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Spec="center" w:tblpY="2205"/>
        <w:tblOverlap w:val="never"/>
        <w:tblW w:w="8234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54"/>
        <w:gridCol w:w="5634"/>
        <w:gridCol w:w="84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  <w:jc w:val="center"/>
        </w:trPr>
        <w:tc>
          <w:tcPr>
            <w:tcW w:w="17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  <w:t>项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  <w:t>目</w:t>
            </w: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  <w:t>指标细则</w:t>
            </w:r>
          </w:p>
        </w:tc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  <w:t>得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  <w:t>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9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  <w:t>教学目标（5分）</w:t>
            </w: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1.目标符合课程标准总体目标。</w:t>
            </w:r>
          </w:p>
        </w:tc>
        <w:tc>
          <w:tcPr>
            <w:tcW w:w="84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2.知识、能力、情感三维目标从学生实际出发。</w:t>
            </w:r>
          </w:p>
        </w:tc>
        <w:tc>
          <w:tcPr>
            <w:tcW w:w="8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9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  <w:t>教学内容（5分）</w:t>
            </w: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1.正确理解和把握教材。</w:t>
            </w:r>
          </w:p>
        </w:tc>
        <w:tc>
          <w:tcPr>
            <w:tcW w:w="84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2.重组并丰富教材实例，增强探究欲望。</w:t>
            </w:r>
          </w:p>
        </w:tc>
        <w:tc>
          <w:tcPr>
            <w:tcW w:w="8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3.探究内容组织安排合理，抓住探究关键点。</w:t>
            </w:r>
          </w:p>
        </w:tc>
        <w:tc>
          <w:tcPr>
            <w:tcW w:w="8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9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  <w:t>教学方法与手段选择</w:t>
            </w:r>
          </w:p>
          <w:p>
            <w:pPr>
              <w:widowControl/>
              <w:spacing w:line="39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1.注重诱导，有充分自学、讨论、交流机会。</w:t>
            </w:r>
          </w:p>
        </w:tc>
        <w:tc>
          <w:tcPr>
            <w:tcW w:w="84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2.根据学生、教材综合运用各种教学方法。</w:t>
            </w:r>
          </w:p>
        </w:tc>
        <w:tc>
          <w:tcPr>
            <w:tcW w:w="8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3.直观教学（实验演示等）、多媒体教学手段运用恰当。</w:t>
            </w:r>
          </w:p>
        </w:tc>
        <w:tc>
          <w:tcPr>
            <w:tcW w:w="8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4.板书工整美观、设计科学合理。</w:t>
            </w:r>
          </w:p>
        </w:tc>
        <w:tc>
          <w:tcPr>
            <w:tcW w:w="8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9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  <w:t>教学过程（25分）</w:t>
            </w: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1.创设问题情境，让学生发现问题。</w:t>
            </w:r>
          </w:p>
        </w:tc>
        <w:tc>
          <w:tcPr>
            <w:tcW w:w="84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2.对学生进行科学探究方法的指导。</w:t>
            </w:r>
          </w:p>
        </w:tc>
        <w:tc>
          <w:tcPr>
            <w:tcW w:w="8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3.能对学生得出的结论给出合理的建议。</w:t>
            </w:r>
          </w:p>
        </w:tc>
        <w:tc>
          <w:tcPr>
            <w:tcW w:w="8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4.调控学生的讨论方向、时间、深度。</w:t>
            </w:r>
          </w:p>
        </w:tc>
        <w:tc>
          <w:tcPr>
            <w:tcW w:w="8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5.课堂结构完整，思路清晰，有改革创新意识。</w:t>
            </w:r>
          </w:p>
        </w:tc>
        <w:tc>
          <w:tcPr>
            <w:tcW w:w="8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b/>
                <w:bCs/>
              </w:rPr>
            </w:pP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 xml:space="preserve"> 6.能充分体现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eastAsia="zh-CN"/>
              </w:rPr>
              <w:t>信息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技术课程的特点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46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9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  <w:t>学习过程（15分）</w:t>
            </w: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1.学生围绕科学性问题开展探究活动。</w:t>
            </w:r>
          </w:p>
        </w:tc>
        <w:tc>
          <w:tcPr>
            <w:tcW w:w="84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2.学生收集信息，解释、评价科学性问题的证据。</w:t>
            </w:r>
          </w:p>
        </w:tc>
        <w:tc>
          <w:tcPr>
            <w:tcW w:w="8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3.学生能根据证据形成解释，对科学性问题作出回答。</w:t>
            </w:r>
          </w:p>
        </w:tc>
        <w:tc>
          <w:tcPr>
            <w:tcW w:w="8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4.学生通过比较其它解释来评价自己解释。</w:t>
            </w:r>
          </w:p>
        </w:tc>
        <w:tc>
          <w:tcPr>
            <w:tcW w:w="8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9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  <w:t>师生互动（15分）</w:t>
            </w: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1.教学氛围平等、民主、宽松。</w:t>
            </w:r>
          </w:p>
        </w:tc>
        <w:tc>
          <w:tcPr>
            <w:tcW w:w="84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2.学生主动参与探究学习。</w:t>
            </w:r>
          </w:p>
        </w:tc>
        <w:tc>
          <w:tcPr>
            <w:tcW w:w="8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3.学生兴趣、情绪等非智力因素得到激发。</w:t>
            </w:r>
          </w:p>
        </w:tc>
        <w:tc>
          <w:tcPr>
            <w:tcW w:w="8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4.教师充分发挥主导作用。</w:t>
            </w:r>
          </w:p>
        </w:tc>
        <w:tc>
          <w:tcPr>
            <w:tcW w:w="8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9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  <w:t>教学效果（10分）</w:t>
            </w: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1.学生形成对知识的真正理解（知识）</w:t>
            </w:r>
          </w:p>
        </w:tc>
        <w:tc>
          <w:tcPr>
            <w:tcW w:w="84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2.学生的各方面能力得到培养（能力）</w:t>
            </w:r>
          </w:p>
        </w:tc>
        <w:tc>
          <w:tcPr>
            <w:tcW w:w="8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3.学生获得积极的情感体验（情感）</w:t>
            </w:r>
          </w:p>
        </w:tc>
        <w:tc>
          <w:tcPr>
            <w:tcW w:w="8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9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  <w:t>教师素质（5分）</w:t>
            </w: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1.思维活跃，勇于创新。</w:t>
            </w:r>
          </w:p>
        </w:tc>
        <w:tc>
          <w:tcPr>
            <w:tcW w:w="84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2.教学风格吸引学生，教态自然大方、富有感染力，语言精炼。</w:t>
            </w:r>
          </w:p>
        </w:tc>
        <w:tc>
          <w:tcPr>
            <w:tcW w:w="8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75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  <w:t>3.有扎实的专业知识，课堂语言规范、科学，驾驭课堂能力强。</w:t>
            </w:r>
          </w:p>
        </w:tc>
        <w:tc>
          <w:tcPr>
            <w:tcW w:w="8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22222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3" w:hRule="atLeast"/>
          <w:jc w:val="center"/>
        </w:trPr>
        <w:tc>
          <w:tcPr>
            <w:tcW w:w="17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  <w:t>总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  <w:t>分</w:t>
            </w:r>
          </w:p>
        </w:tc>
        <w:tc>
          <w:tcPr>
            <w:tcW w:w="648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222222"/>
                <w:kern w:val="0"/>
                <w:sz w:val="18"/>
                <w:szCs w:val="18"/>
              </w:rPr>
            </w:pPr>
          </w:p>
        </w:tc>
      </w:tr>
    </w:tbl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双流区高中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信息技术学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科课堂教学评价量表</w:t>
      </w:r>
    </w:p>
    <w:p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评委签字：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1F1D6A"/>
    <w:rsid w:val="02476875"/>
    <w:rsid w:val="367A199E"/>
    <w:rsid w:val="3BA2008C"/>
    <w:rsid w:val="3E9367E5"/>
    <w:rsid w:val="5D1F1D6A"/>
    <w:rsid w:val="673F7EF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2016-12-30T02:53:00Z</dcterms:created>
  <dc:creator>sl</dc:creator>
  <cp:lastModifiedBy>sl</cp:lastModifiedBy>
  <dcterms:modified xsi:type="dcterms:W3CDTF">2016-12-30T03:08:56Z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