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rPr>
      </w:pPr>
      <w:r>
        <w:rPr>
          <w:rFonts w:hint="eastAsia"/>
        </w:rPr>
        <w:t xml:space="preserve">               </w:t>
      </w:r>
      <w:r>
        <w:rPr>
          <w:rFonts w:hint="eastAsia" w:ascii="黑体" w:hAnsi="黑体" w:eastAsia="黑体" w:cs="黑体"/>
        </w:rPr>
        <w:t xml:space="preserve">   </w:t>
      </w:r>
    </w:p>
    <w:p>
      <w:pPr>
        <w:jc w:val="center"/>
        <w:rPr>
          <w:rFonts w:ascii="仿宋_GB2312" w:eastAsia="仿宋_GB2312"/>
          <w:b/>
          <w:bCs/>
          <w:sz w:val="36"/>
          <w:szCs w:val="36"/>
        </w:rPr>
      </w:pPr>
      <w:r>
        <w:rPr>
          <w:rFonts w:hint="eastAsia" w:ascii="仿宋_GB2312" w:eastAsia="仿宋_GB2312"/>
          <w:b/>
          <w:bCs/>
          <w:sz w:val="36"/>
          <w:szCs w:val="36"/>
        </w:rPr>
        <w:t>关于做好成都市双流区教育科研课题</w:t>
      </w:r>
    </w:p>
    <w:p>
      <w:pPr>
        <w:jc w:val="center"/>
        <w:rPr>
          <w:rFonts w:ascii="仿宋_GB2312" w:eastAsia="仿宋_GB2312"/>
          <w:b/>
          <w:bCs/>
          <w:sz w:val="36"/>
          <w:szCs w:val="36"/>
        </w:rPr>
      </w:pPr>
      <w:r>
        <w:rPr>
          <w:rFonts w:hint="eastAsia" w:ascii="仿宋_GB2312" w:eastAsia="仿宋_GB2312"/>
          <w:b/>
          <w:bCs/>
          <w:sz w:val="36"/>
          <w:szCs w:val="36"/>
        </w:rPr>
        <w:t>结题鉴定工作的通知</w:t>
      </w:r>
    </w:p>
    <w:p>
      <w:pPr>
        <w:pStyle w:val="10"/>
        <w:spacing w:before="156" w:beforeLines="50"/>
        <w:ind w:firstLine="0" w:firstLineChars="0"/>
        <w:rPr>
          <w:rFonts w:ascii="仿宋_GB2312" w:hAnsi="Times New Roman" w:eastAsia="仿宋_GB2312"/>
          <w:sz w:val="30"/>
          <w:szCs w:val="30"/>
        </w:rPr>
      </w:pPr>
      <w:r>
        <w:rPr>
          <w:rFonts w:ascii="仿宋_GB2312" w:hAnsi="Times New Roman" w:eastAsia="仿宋_GB2312"/>
          <w:sz w:val="30"/>
          <w:szCs w:val="30"/>
        </w:rPr>
        <w:t>各</w:t>
      </w:r>
      <w:r>
        <w:rPr>
          <w:rFonts w:hint="eastAsia" w:ascii="仿宋_GB2312" w:hAnsi="Times New Roman" w:eastAsia="仿宋_GB2312"/>
          <w:sz w:val="30"/>
          <w:szCs w:val="30"/>
        </w:rPr>
        <w:t>中小学、幼儿园、</w:t>
      </w:r>
      <w:r>
        <w:rPr>
          <w:rFonts w:ascii="仿宋_GB2312" w:hAnsi="Times New Roman" w:eastAsia="仿宋_GB2312"/>
          <w:sz w:val="30"/>
          <w:szCs w:val="30"/>
        </w:rPr>
        <w:t>民办学校：</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根据202</w:t>
      </w:r>
      <w:r>
        <w:rPr>
          <w:rFonts w:ascii="仿宋_GB2312" w:eastAsia="仿宋_GB2312"/>
          <w:sz w:val="30"/>
          <w:szCs w:val="30"/>
        </w:rPr>
        <w:t>1</w:t>
      </w:r>
      <w:r>
        <w:rPr>
          <w:rFonts w:hint="eastAsia" w:ascii="仿宋_GB2312" w:eastAsia="仿宋_GB2312"/>
          <w:sz w:val="30"/>
          <w:szCs w:val="30"/>
        </w:rPr>
        <w:t>年成都市双流区教育科研工作的规划，为做好区级课题结题鉴定工作，现将202</w:t>
      </w:r>
      <w:r>
        <w:rPr>
          <w:rFonts w:ascii="仿宋_GB2312" w:eastAsia="仿宋_GB2312"/>
          <w:sz w:val="30"/>
          <w:szCs w:val="30"/>
        </w:rPr>
        <w:t>1</w:t>
      </w:r>
      <w:r>
        <w:rPr>
          <w:rFonts w:hint="eastAsia" w:ascii="仿宋_GB2312" w:eastAsia="仿宋_GB2312"/>
          <w:sz w:val="30"/>
          <w:szCs w:val="30"/>
        </w:rPr>
        <w:t>年成都市双流区教育科研课题结题鉴定工作和材料报送要求通知如下，请遵照执行。</w:t>
      </w:r>
    </w:p>
    <w:p>
      <w:pPr>
        <w:spacing w:line="540" w:lineRule="exact"/>
        <w:ind w:firstLine="602" w:firstLineChars="200"/>
        <w:rPr>
          <w:rFonts w:ascii="仿宋_GB2312" w:eastAsia="仿宋_GB2312"/>
          <w:b/>
          <w:sz w:val="30"/>
          <w:szCs w:val="30"/>
        </w:rPr>
      </w:pPr>
      <w:r>
        <w:rPr>
          <w:rFonts w:hint="eastAsia" w:ascii="仿宋_GB2312" w:eastAsia="仿宋_GB2312"/>
          <w:b/>
          <w:sz w:val="30"/>
          <w:szCs w:val="30"/>
        </w:rPr>
        <w:t>一、结题鉴定范围</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双流区201</w:t>
      </w:r>
      <w:r>
        <w:rPr>
          <w:rFonts w:ascii="仿宋_GB2312" w:eastAsia="仿宋_GB2312"/>
          <w:sz w:val="30"/>
          <w:szCs w:val="30"/>
        </w:rPr>
        <w:t>9</w:t>
      </w:r>
      <w:r>
        <w:rPr>
          <w:rFonts w:hint="eastAsia" w:ascii="仿宋_GB2312" w:eastAsia="仿宋_GB2312"/>
          <w:sz w:val="30"/>
          <w:szCs w:val="30"/>
        </w:rPr>
        <w:t>年度教育科研课题，课题名单</w:t>
      </w:r>
      <w:r>
        <w:rPr>
          <w:rFonts w:hint="eastAsia" w:ascii="仿宋_GB2312" w:eastAsia="仿宋_GB2312"/>
          <w:sz w:val="30"/>
          <w:szCs w:val="30"/>
          <w:lang w:val="en-US" w:eastAsia="zh-CN"/>
        </w:rPr>
        <w:t>及分组</w:t>
      </w:r>
      <w:r>
        <w:rPr>
          <w:rFonts w:hint="eastAsia" w:ascii="仿宋_GB2312" w:eastAsia="仿宋_GB2312"/>
          <w:sz w:val="30"/>
          <w:szCs w:val="30"/>
        </w:rPr>
        <w:t>见附件</w:t>
      </w:r>
      <w:r>
        <w:rPr>
          <w:rFonts w:hint="eastAsia" w:ascii="仿宋_GB2312" w:eastAsia="仿宋_GB2312"/>
          <w:sz w:val="30"/>
          <w:szCs w:val="30"/>
          <w:lang w:val="en-US" w:eastAsia="zh-CN"/>
        </w:rPr>
        <w:t>5</w:t>
      </w:r>
      <w:r>
        <w:rPr>
          <w:rFonts w:hint="eastAsia" w:ascii="仿宋_GB2312" w:eastAsia="仿宋_GB2312"/>
          <w:sz w:val="30"/>
          <w:szCs w:val="30"/>
        </w:rPr>
        <w:t>。</w:t>
      </w:r>
    </w:p>
    <w:p>
      <w:pPr>
        <w:spacing w:line="540" w:lineRule="exact"/>
        <w:ind w:firstLine="602" w:firstLineChars="200"/>
        <w:rPr>
          <w:rFonts w:ascii="仿宋_GB2312" w:eastAsia="仿宋_GB2312"/>
          <w:b/>
          <w:bCs/>
          <w:sz w:val="30"/>
          <w:szCs w:val="30"/>
        </w:rPr>
      </w:pPr>
      <w:r>
        <w:rPr>
          <w:rFonts w:hint="eastAsia" w:ascii="仿宋_GB2312" w:eastAsia="仿宋_GB2312"/>
          <w:b/>
          <w:sz w:val="30"/>
          <w:szCs w:val="30"/>
        </w:rPr>
        <w:t>二、</w:t>
      </w:r>
      <w:r>
        <w:rPr>
          <w:rFonts w:hint="eastAsia" w:ascii="仿宋_GB2312" w:eastAsia="仿宋_GB2312"/>
          <w:b/>
          <w:bCs/>
          <w:sz w:val="30"/>
          <w:szCs w:val="30"/>
        </w:rPr>
        <w:t>结题鉴定材料</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（一）《双流区教育科研课题结题申请书》</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（二）《双流区教育科研课题成果鉴定书》</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（三）《双流区教育科研课题研究报告》</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（四）重大变更申请（有变更的提交，无变更的不提交）</w:t>
      </w:r>
    </w:p>
    <w:p>
      <w:pPr>
        <w:spacing w:line="540" w:lineRule="exact"/>
        <w:ind w:firstLine="600" w:firstLineChars="200"/>
        <w:rPr>
          <w:rFonts w:hint="eastAsia" w:ascii="仿宋_GB2312" w:eastAsia="仿宋_GB2312"/>
          <w:sz w:val="30"/>
          <w:szCs w:val="30"/>
        </w:rPr>
      </w:pPr>
      <w:r>
        <w:rPr>
          <w:rFonts w:hint="eastAsia" w:ascii="仿宋_GB2312" w:eastAsia="仿宋_GB2312"/>
          <w:sz w:val="30"/>
          <w:szCs w:val="30"/>
        </w:rPr>
        <w:t>（五）其它佐证材料（各课题承担单位要认真审核课题组提交的鉴定材料，确保材料规范、齐备</w:t>
      </w:r>
      <w:r>
        <w:rPr>
          <w:rFonts w:hint="eastAsia" w:ascii="仿宋_GB2312" w:eastAsia="仿宋_GB2312"/>
          <w:sz w:val="30"/>
          <w:szCs w:val="30"/>
          <w:lang w:eastAsia="zh-CN"/>
        </w:rPr>
        <w:t>）</w:t>
      </w:r>
      <w:r>
        <w:rPr>
          <w:rFonts w:hint="eastAsia" w:ascii="仿宋_GB2312" w:eastAsia="仿宋_GB2312"/>
          <w:sz w:val="30"/>
          <w:szCs w:val="30"/>
        </w:rPr>
        <w:t>。</w:t>
      </w:r>
    </w:p>
    <w:p>
      <w:pPr>
        <w:spacing w:line="540" w:lineRule="exact"/>
        <w:ind w:firstLine="600" w:firstLineChars="200"/>
        <w:rPr>
          <w:rFonts w:hint="default" w:ascii="仿宋_GB2312" w:eastAsia="仿宋_GB2312"/>
          <w:sz w:val="30"/>
          <w:szCs w:val="30"/>
          <w:lang w:val="en-US"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六）</w:t>
      </w:r>
      <w:r>
        <w:rPr>
          <w:rFonts w:hint="eastAsia" w:ascii="仿宋_GB2312" w:eastAsia="仿宋_GB2312"/>
          <w:sz w:val="30"/>
          <w:szCs w:val="30"/>
        </w:rPr>
        <w:t>双流区201</w:t>
      </w:r>
      <w:r>
        <w:rPr>
          <w:rFonts w:ascii="仿宋_GB2312" w:eastAsia="仿宋_GB2312"/>
          <w:sz w:val="30"/>
          <w:szCs w:val="30"/>
        </w:rPr>
        <w:t>9</w:t>
      </w:r>
      <w:r>
        <w:rPr>
          <w:rFonts w:hint="eastAsia" w:ascii="仿宋_GB2312" w:eastAsia="仿宋_GB2312"/>
          <w:sz w:val="30"/>
          <w:szCs w:val="30"/>
        </w:rPr>
        <w:t>年度教育科研课题</w:t>
      </w:r>
      <w:r>
        <w:rPr>
          <w:rFonts w:hint="eastAsia" w:ascii="仿宋_GB2312" w:eastAsia="仿宋_GB2312"/>
          <w:sz w:val="30"/>
          <w:szCs w:val="30"/>
          <w:lang w:val="en-US" w:eastAsia="zh-CN"/>
        </w:rPr>
        <w:t>结题信息表</w:t>
      </w:r>
    </w:p>
    <w:p>
      <w:pPr>
        <w:spacing w:line="540" w:lineRule="exact"/>
        <w:ind w:firstLine="602" w:firstLineChars="200"/>
        <w:rPr>
          <w:rFonts w:ascii="仿宋_GB2312" w:eastAsia="仿宋_GB2312"/>
          <w:sz w:val="30"/>
          <w:szCs w:val="30"/>
        </w:rPr>
      </w:pPr>
      <w:r>
        <w:rPr>
          <w:rFonts w:hint="eastAsia" w:ascii="仿宋_GB2312" w:eastAsia="仿宋_GB2312"/>
          <w:b/>
          <w:sz w:val="30"/>
          <w:szCs w:val="30"/>
        </w:rPr>
        <w:t>三、结题材料报送要求及方式</w:t>
      </w:r>
    </w:p>
    <w:p>
      <w:pPr>
        <w:spacing w:line="540" w:lineRule="exact"/>
        <w:ind w:firstLine="600" w:firstLineChars="200"/>
        <w:outlineLvl w:val="0"/>
        <w:rPr>
          <w:rFonts w:ascii="仿宋_GB2312" w:eastAsia="仿宋_GB2312"/>
          <w:sz w:val="30"/>
          <w:szCs w:val="30"/>
        </w:rPr>
      </w:pPr>
      <w:r>
        <w:rPr>
          <w:rFonts w:hint="eastAsia" w:ascii="仿宋_GB2312" w:eastAsia="仿宋_GB2312"/>
          <w:sz w:val="30"/>
          <w:szCs w:val="30"/>
        </w:rPr>
        <w:t>结题单位于202</w:t>
      </w:r>
      <w:r>
        <w:rPr>
          <w:rFonts w:ascii="仿宋_GB2312" w:eastAsia="仿宋_GB2312"/>
          <w:sz w:val="30"/>
          <w:szCs w:val="30"/>
        </w:rPr>
        <w:t>1</w:t>
      </w:r>
      <w:r>
        <w:rPr>
          <w:rFonts w:hint="eastAsia" w:ascii="仿宋_GB2312" w:eastAsia="仿宋_GB2312"/>
          <w:sz w:val="30"/>
          <w:szCs w:val="30"/>
        </w:rPr>
        <w:t>年1</w:t>
      </w:r>
      <w:r>
        <w:rPr>
          <w:rFonts w:hint="eastAsia" w:ascii="仿宋_GB2312" w:eastAsia="仿宋_GB2312"/>
          <w:sz w:val="30"/>
          <w:szCs w:val="30"/>
          <w:lang w:val="en-US" w:eastAsia="zh-CN"/>
        </w:rPr>
        <w:t>2</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日前将结题材料的电子文档打包压缩发送至</w:t>
      </w:r>
      <w:r>
        <w:rPr>
          <w:rFonts w:hint="eastAsia" w:ascii="仿宋_GB2312" w:eastAsia="仿宋_GB2312"/>
          <w:sz w:val="30"/>
          <w:szCs w:val="30"/>
          <w:lang w:val="en-US" w:eastAsia="zh-CN"/>
        </w:rPr>
        <w:t>各组学术秘书邮箱</w:t>
      </w:r>
      <w:r>
        <w:rPr>
          <w:rFonts w:hint="eastAsia" w:ascii="仿宋_GB2312" w:eastAsia="仿宋_GB2312"/>
          <w:sz w:val="30"/>
          <w:szCs w:val="30"/>
        </w:rPr>
        <w:t>。不提交纸质材料。原则上不接受延期结题申请，确因特殊情况需要延期结题的须提交校长签字的延期结题申请书</w:t>
      </w:r>
      <w:r>
        <w:rPr>
          <w:rFonts w:hint="eastAsia" w:ascii="仿宋_GB2312" w:eastAsia="仿宋_GB2312"/>
          <w:sz w:val="30"/>
          <w:szCs w:val="30"/>
          <w:lang w:eastAsia="zh-CN"/>
        </w:rPr>
        <w:t>，</w:t>
      </w:r>
      <w:r>
        <w:rPr>
          <w:rFonts w:hint="eastAsia" w:ascii="仿宋_GB2312" w:eastAsia="仿宋_GB2312"/>
          <w:sz w:val="30"/>
          <w:szCs w:val="30"/>
          <w:lang w:val="en-US" w:eastAsia="zh-CN"/>
        </w:rPr>
        <w:t>延期为一年</w:t>
      </w:r>
      <w:r>
        <w:rPr>
          <w:rFonts w:hint="eastAsia" w:ascii="仿宋_GB2312" w:eastAsia="仿宋_GB2312"/>
          <w:sz w:val="30"/>
          <w:szCs w:val="30"/>
        </w:rPr>
        <w:t>。</w:t>
      </w:r>
    </w:p>
    <w:p>
      <w:pPr>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本次结题材料按要求分组发送给学术秘书：</w:t>
      </w:r>
    </w:p>
    <w:p>
      <w:pPr>
        <w:jc w:val="left"/>
        <w:rPr>
          <w:rFonts w:hint="default" w:ascii="仿宋_GB2312" w:eastAsia="仿宋_GB2312"/>
          <w:sz w:val="30"/>
          <w:szCs w:val="30"/>
          <w:lang w:val="en-US" w:eastAsia="zh-CN"/>
        </w:rPr>
      </w:pPr>
      <w:r>
        <w:rPr>
          <w:rFonts w:hint="eastAsia" w:ascii="仿宋_GB2312" w:eastAsia="仿宋_GB2312"/>
          <w:sz w:val="30"/>
          <w:szCs w:val="30"/>
          <w:lang w:val="en-US" w:eastAsia="zh-CN"/>
        </w:rPr>
        <w:t>1-4组学术秘书：</w:t>
      </w:r>
      <w:r>
        <w:rPr>
          <w:rFonts w:hint="eastAsia" w:ascii="仿宋_GB2312" w:eastAsia="仿宋_GB2312"/>
          <w:sz w:val="30"/>
          <w:szCs w:val="30"/>
          <w:lang w:eastAsia="zh-CN"/>
        </w:rPr>
        <w:t>雷婕</w:t>
      </w:r>
      <w:r>
        <w:rPr>
          <w:rFonts w:hint="eastAsia" w:ascii="仿宋_GB2312" w:eastAsia="仿宋_GB2312"/>
          <w:sz w:val="30"/>
          <w:szCs w:val="30"/>
          <w:lang w:val="en-US" w:eastAsia="zh-CN"/>
        </w:rPr>
        <w:t>15680983769</w:t>
      </w:r>
      <w:bookmarkStart w:id="0" w:name="_GoBack"/>
      <w:bookmarkEnd w:id="0"/>
      <w:r>
        <w:rPr>
          <w:rFonts w:hint="eastAsia" w:ascii="仿宋_GB2312" w:eastAsia="仿宋_GB2312"/>
          <w:sz w:val="30"/>
          <w:szCs w:val="30"/>
          <w:lang w:val="en-US" w:eastAsia="zh-CN"/>
        </w:rPr>
        <w:t>， 邮箱：</w:t>
      </w:r>
      <w:r>
        <w:rPr>
          <w:rFonts w:hint="eastAsia" w:ascii="仿宋_GB2312" w:eastAsia="仿宋_GB2312"/>
          <w:sz w:val="30"/>
          <w:szCs w:val="30"/>
        </w:rPr>
        <w:t>2381199454@qq.com</w:t>
      </w:r>
      <w:r>
        <w:rPr>
          <w:rFonts w:hint="eastAsia" w:ascii="仿宋_GB2312" w:eastAsia="仿宋_GB2312"/>
          <w:sz w:val="30"/>
          <w:szCs w:val="30"/>
          <w:lang w:val="en-US" w:eastAsia="zh-CN"/>
        </w:rPr>
        <w:t>；5-8组学术秘书：周蓉13018206162，邮箱：576559449</w:t>
      </w:r>
      <w:r>
        <w:rPr>
          <w:rFonts w:hint="eastAsia" w:ascii="仿宋_GB2312" w:eastAsia="仿宋_GB2312"/>
          <w:sz w:val="30"/>
          <w:szCs w:val="30"/>
        </w:rPr>
        <w:t>@qq.com</w:t>
      </w:r>
      <w:r>
        <w:rPr>
          <w:rFonts w:hint="eastAsia" w:ascii="仿宋_GB2312" w:eastAsia="仿宋_GB2312"/>
          <w:sz w:val="30"/>
          <w:szCs w:val="30"/>
          <w:lang w:val="en-US" w:eastAsia="zh-CN"/>
        </w:rPr>
        <w:t>；9-11组学术秘书：易恩13658093028，邮箱1020493055</w:t>
      </w:r>
      <w:r>
        <w:rPr>
          <w:rFonts w:hint="eastAsia" w:ascii="仿宋_GB2312" w:eastAsia="仿宋_GB2312"/>
          <w:sz w:val="30"/>
          <w:szCs w:val="30"/>
        </w:rPr>
        <w:t>@qq.com</w:t>
      </w:r>
    </w:p>
    <w:p>
      <w:pPr>
        <w:spacing w:line="540" w:lineRule="exact"/>
        <w:ind w:firstLine="600"/>
        <w:rPr>
          <w:rFonts w:ascii="仿宋_GB2312" w:eastAsia="仿宋_GB2312"/>
          <w:sz w:val="30"/>
          <w:szCs w:val="30"/>
        </w:rPr>
      </w:pPr>
      <w:r>
        <w:rPr>
          <w:rFonts w:hint="eastAsia" w:ascii="仿宋_GB2312" w:eastAsia="仿宋_GB2312"/>
          <w:sz w:val="30"/>
          <w:szCs w:val="30"/>
        </w:rPr>
        <w:t>每个课题材料建立一个文件夹，名称为：</w:t>
      </w:r>
      <w:r>
        <w:rPr>
          <w:rFonts w:hint="eastAsia" w:ascii="仿宋_GB2312" w:eastAsia="仿宋_GB2312"/>
          <w:sz w:val="30"/>
          <w:szCs w:val="30"/>
          <w:lang w:val="en-US" w:eastAsia="zh-CN"/>
        </w:rPr>
        <w:t>组别+</w:t>
      </w:r>
      <w:r>
        <w:rPr>
          <w:rFonts w:hint="eastAsia" w:ascii="仿宋_GB2312" w:eastAsia="仿宋_GB2312"/>
          <w:sz w:val="30"/>
          <w:szCs w:val="30"/>
        </w:rPr>
        <w:t>学校+课题名称，如“</w:t>
      </w:r>
      <w:r>
        <w:rPr>
          <w:rFonts w:hint="eastAsia" w:ascii="仿宋_GB2312" w:eastAsia="仿宋_GB2312"/>
          <w:sz w:val="30"/>
          <w:szCs w:val="30"/>
          <w:lang w:val="en-US" w:eastAsia="zh-CN"/>
        </w:rPr>
        <w:t>1组+</w:t>
      </w:r>
      <w:r>
        <w:rPr>
          <w:rFonts w:hint="eastAsia" w:ascii="仿宋_GB2312" w:eastAsia="仿宋_GB2312"/>
          <w:sz w:val="30"/>
          <w:szCs w:val="30"/>
        </w:rPr>
        <w:t>双流中学+聚焦“教学评一致性”的高中英语阅读教学研究”。对文件夹内的材料严格按照如下要求进行编号和命名：</w:t>
      </w:r>
    </w:p>
    <w:p>
      <w:pPr>
        <w:spacing w:line="540" w:lineRule="exact"/>
        <w:ind w:firstLine="600" w:firstLineChars="200"/>
        <w:outlineLvl w:val="0"/>
        <w:rPr>
          <w:rFonts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val="en-US" w:eastAsia="zh-CN"/>
        </w:rPr>
        <w:t>.</w:t>
      </w:r>
      <w:r>
        <w:rPr>
          <w:rFonts w:hint="eastAsia" w:ascii="仿宋_GB2312" w:eastAsia="仿宋_GB2312"/>
          <w:sz w:val="30"/>
          <w:szCs w:val="30"/>
        </w:rPr>
        <w:t>结题申请书2</w:t>
      </w:r>
      <w:r>
        <w:rPr>
          <w:rFonts w:hint="eastAsia" w:ascii="仿宋_GB2312" w:eastAsia="仿宋_GB2312"/>
          <w:sz w:val="30"/>
          <w:szCs w:val="30"/>
          <w:lang w:val="en-US" w:eastAsia="zh-CN"/>
        </w:rPr>
        <w:t>.</w:t>
      </w:r>
      <w:r>
        <w:rPr>
          <w:rFonts w:hint="eastAsia" w:ascii="仿宋_GB2312" w:eastAsia="仿宋_GB2312"/>
          <w:sz w:val="30"/>
          <w:szCs w:val="30"/>
        </w:rPr>
        <w:t>成果鉴定书3</w:t>
      </w:r>
      <w:r>
        <w:rPr>
          <w:rFonts w:hint="eastAsia" w:ascii="仿宋_GB2312" w:eastAsia="仿宋_GB2312"/>
          <w:sz w:val="30"/>
          <w:szCs w:val="30"/>
          <w:lang w:val="en-US" w:eastAsia="zh-CN"/>
        </w:rPr>
        <w:t>.</w:t>
      </w:r>
      <w:r>
        <w:rPr>
          <w:rFonts w:hint="eastAsia" w:ascii="仿宋_GB2312" w:eastAsia="仿宋_GB2312"/>
          <w:sz w:val="30"/>
          <w:szCs w:val="30"/>
        </w:rPr>
        <w:t>研究报告4</w:t>
      </w:r>
      <w:r>
        <w:rPr>
          <w:rFonts w:hint="eastAsia" w:ascii="仿宋_GB2312" w:eastAsia="仿宋_GB2312"/>
          <w:sz w:val="30"/>
          <w:szCs w:val="30"/>
          <w:lang w:val="en-US" w:eastAsia="zh-CN"/>
        </w:rPr>
        <w:t>.</w:t>
      </w:r>
      <w:r>
        <w:rPr>
          <w:rFonts w:hint="eastAsia" w:ascii="仿宋_GB2312" w:eastAsia="仿宋_GB2312"/>
          <w:sz w:val="30"/>
          <w:szCs w:val="30"/>
        </w:rPr>
        <w:t>重大变更申请书</w:t>
      </w:r>
      <w:r>
        <w:rPr>
          <w:rFonts w:ascii="仿宋_GB2312" w:eastAsia="仿宋_GB2312"/>
          <w:sz w:val="30"/>
          <w:szCs w:val="30"/>
        </w:rPr>
        <w:t>5</w:t>
      </w:r>
      <w:r>
        <w:rPr>
          <w:rFonts w:hint="eastAsia" w:ascii="仿宋_GB2312" w:eastAsia="仿宋_GB2312"/>
          <w:sz w:val="30"/>
          <w:szCs w:val="30"/>
          <w:lang w:val="en-US" w:eastAsia="zh-CN"/>
        </w:rPr>
        <w:t>.</w:t>
      </w:r>
      <w:r>
        <w:rPr>
          <w:rFonts w:hint="eastAsia" w:ascii="仿宋_GB2312" w:eastAsia="仿宋_GB2312"/>
          <w:sz w:val="30"/>
          <w:szCs w:val="30"/>
        </w:rPr>
        <w:t>佐证材料（如1开题报告、2中期报告、3阶段总结、4调查报告、5经验论文、6案例等）</w:t>
      </w:r>
      <w:r>
        <w:rPr>
          <w:rFonts w:hint="eastAsia" w:ascii="仿宋_GB2312" w:eastAsia="仿宋_GB2312"/>
          <w:sz w:val="30"/>
          <w:szCs w:val="30"/>
          <w:lang w:val="en-US" w:eastAsia="zh-CN"/>
        </w:rPr>
        <w:t>6.结题信息表</w:t>
      </w:r>
      <w:r>
        <w:rPr>
          <w:rFonts w:hint="eastAsia" w:ascii="仿宋_GB2312" w:eastAsia="仿宋_GB2312"/>
          <w:sz w:val="30"/>
          <w:szCs w:val="30"/>
        </w:rPr>
        <w:t>。</w:t>
      </w:r>
    </w:p>
    <w:p>
      <w:pPr>
        <w:spacing w:line="540" w:lineRule="exact"/>
        <w:ind w:firstLine="602" w:firstLineChars="200"/>
        <w:rPr>
          <w:rFonts w:ascii="仿宋_GB2312" w:eastAsia="仿宋_GB2312"/>
          <w:sz w:val="30"/>
          <w:szCs w:val="30"/>
        </w:rPr>
      </w:pPr>
      <w:r>
        <w:rPr>
          <w:rFonts w:hint="eastAsia" w:ascii="仿宋_GB2312" w:eastAsia="仿宋_GB2312"/>
          <w:b/>
          <w:bCs/>
          <w:sz w:val="30"/>
          <w:szCs w:val="30"/>
        </w:rPr>
        <w:t>特别提示</w:t>
      </w:r>
      <w:r>
        <w:rPr>
          <w:rFonts w:hint="eastAsia" w:ascii="仿宋_GB2312" w:eastAsia="仿宋_GB2312"/>
          <w:sz w:val="30"/>
          <w:szCs w:val="30"/>
        </w:rPr>
        <w:t>：1.报送的材料中，原则上不接收影像视频图片资料。2.涉及需签章、签名的材料，用电子签名或图片。3.佐证材料需精选、优选，不需要过程性资料。</w:t>
      </w:r>
    </w:p>
    <w:p>
      <w:pPr>
        <w:numPr>
          <w:ilvl w:val="0"/>
          <w:numId w:val="1"/>
        </w:numPr>
        <w:spacing w:line="540" w:lineRule="exact"/>
        <w:ind w:firstLine="602" w:firstLineChars="200"/>
        <w:rPr>
          <w:rFonts w:ascii="仿宋_GB2312" w:eastAsia="仿宋_GB2312"/>
          <w:b/>
          <w:sz w:val="30"/>
          <w:szCs w:val="30"/>
        </w:rPr>
      </w:pPr>
      <w:r>
        <w:rPr>
          <w:rFonts w:hint="eastAsia" w:ascii="仿宋_GB2312" w:eastAsia="仿宋_GB2312"/>
          <w:b/>
          <w:sz w:val="30"/>
          <w:szCs w:val="30"/>
        </w:rPr>
        <w:t>结题鉴定费</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区教科院统一聘请区外教育科研专家对区级课题进行结题鉴定，每个课题由三位专家组成，鉴定费标准为每人800元。鉴定工作完成后，区教科院向学校反馈专家鉴定意见及专家信息表，由学校向专家支付鉴定费用。</w:t>
      </w:r>
    </w:p>
    <w:p>
      <w:pPr>
        <w:spacing w:line="540" w:lineRule="exact"/>
        <w:rPr>
          <w:rFonts w:ascii="仿宋_GB2312" w:eastAsia="仿宋_GB2312"/>
          <w:sz w:val="30"/>
          <w:szCs w:val="30"/>
        </w:rPr>
      </w:pPr>
      <w:r>
        <w:rPr>
          <w:rFonts w:hint="eastAsia" w:ascii="仿宋_GB2312" w:eastAsia="仿宋_GB2312"/>
          <w:sz w:val="30"/>
          <w:szCs w:val="30"/>
        </w:rPr>
        <w:t xml:space="preserve"> 　 各学校务必高度重视课题结题工作，组织研究小组认真梳理总结提炼成果，保证课题结题质量。</w:t>
      </w:r>
    </w:p>
    <w:p>
      <w:pPr>
        <w:spacing w:line="540" w:lineRule="exact"/>
        <w:ind w:firstLine="600" w:firstLineChars="200"/>
        <w:rPr>
          <w:rFonts w:ascii="仿宋_GB2312" w:eastAsia="仿宋_GB2312"/>
          <w:sz w:val="30"/>
          <w:szCs w:val="30"/>
        </w:rPr>
      </w:pPr>
      <w:r>
        <w:rPr>
          <w:rFonts w:ascii="仿宋_GB2312" w:eastAsia="仿宋_GB2312"/>
          <w:sz w:val="30"/>
          <w:szCs w:val="30"/>
        </w:rPr>
        <w:t>附件</w:t>
      </w:r>
      <w:r>
        <w:rPr>
          <w:rFonts w:hint="eastAsia" w:ascii="仿宋_GB2312" w:eastAsia="仿宋_GB2312"/>
          <w:sz w:val="30"/>
          <w:szCs w:val="30"/>
        </w:rPr>
        <w:t>1.成都市双流区教育科研课题结题申请书</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附件 2.成都市双流区教育科研课题成果鉴定书</w:t>
      </w:r>
    </w:p>
    <w:p>
      <w:pPr>
        <w:spacing w:line="540" w:lineRule="exact"/>
        <w:rPr>
          <w:rFonts w:ascii="仿宋_GB2312" w:eastAsia="仿宋_GB2312"/>
          <w:sz w:val="30"/>
          <w:szCs w:val="30"/>
        </w:rPr>
      </w:pPr>
      <w:r>
        <w:rPr>
          <w:rFonts w:hint="eastAsia" w:ascii="仿宋_GB2312" w:eastAsia="仿宋_GB2312"/>
          <w:sz w:val="30"/>
          <w:szCs w:val="30"/>
        </w:rPr>
        <w:t>　  附件 3.成都市双流区教育科研课题研究报告</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附件 4.课题重大变更申请书</w:t>
      </w:r>
    </w:p>
    <w:p>
      <w:pPr>
        <w:spacing w:line="540" w:lineRule="exact"/>
        <w:ind w:left="602"/>
        <w:rPr>
          <w:rFonts w:hint="eastAsia" w:ascii="仿宋_GB2312" w:eastAsia="仿宋_GB2312"/>
          <w:sz w:val="30"/>
          <w:szCs w:val="30"/>
        </w:rPr>
      </w:pPr>
      <w:r>
        <w:rPr>
          <w:rFonts w:hint="eastAsia" w:ascii="仿宋_GB2312" w:eastAsia="仿宋_GB2312"/>
          <w:sz w:val="30"/>
          <w:szCs w:val="30"/>
        </w:rPr>
        <w:t>附件 5.双流区201</w:t>
      </w:r>
      <w:r>
        <w:rPr>
          <w:rFonts w:ascii="仿宋_GB2312" w:eastAsia="仿宋_GB2312"/>
          <w:sz w:val="30"/>
          <w:szCs w:val="30"/>
        </w:rPr>
        <w:t>9</w:t>
      </w:r>
      <w:r>
        <w:rPr>
          <w:rFonts w:hint="eastAsia" w:ascii="仿宋_GB2312" w:eastAsia="仿宋_GB2312"/>
          <w:sz w:val="30"/>
          <w:szCs w:val="30"/>
        </w:rPr>
        <w:t>年度教育科研课题立项名单</w:t>
      </w:r>
    </w:p>
    <w:p>
      <w:pPr>
        <w:spacing w:line="540" w:lineRule="exact"/>
        <w:ind w:left="602"/>
        <w:rPr>
          <w:rFonts w:hint="default" w:ascii="仿宋_GB2312" w:eastAsia="仿宋_GB2312"/>
          <w:sz w:val="30"/>
          <w:szCs w:val="30"/>
          <w:lang w:val="en-US" w:eastAsia="zh-CN"/>
        </w:rPr>
      </w:pPr>
      <w:r>
        <w:rPr>
          <w:rFonts w:hint="eastAsia" w:ascii="仿宋_GB2312" w:eastAsia="仿宋_GB2312"/>
          <w:sz w:val="30"/>
          <w:szCs w:val="30"/>
          <w:lang w:val="en-US" w:eastAsia="zh-CN"/>
        </w:rPr>
        <w:t>附件6：</w:t>
      </w:r>
      <w:r>
        <w:rPr>
          <w:rFonts w:hint="eastAsia" w:ascii="仿宋_GB2312" w:eastAsia="仿宋_GB2312"/>
          <w:sz w:val="30"/>
          <w:szCs w:val="30"/>
        </w:rPr>
        <w:t>双流区201</w:t>
      </w:r>
      <w:r>
        <w:rPr>
          <w:rFonts w:ascii="仿宋_GB2312" w:eastAsia="仿宋_GB2312"/>
          <w:sz w:val="30"/>
          <w:szCs w:val="30"/>
        </w:rPr>
        <w:t>9</w:t>
      </w:r>
      <w:r>
        <w:rPr>
          <w:rFonts w:hint="eastAsia" w:ascii="仿宋_GB2312" w:eastAsia="仿宋_GB2312"/>
          <w:sz w:val="30"/>
          <w:szCs w:val="30"/>
        </w:rPr>
        <w:t>年度教育科研课题</w:t>
      </w:r>
      <w:r>
        <w:rPr>
          <w:rFonts w:hint="eastAsia" w:ascii="仿宋_GB2312" w:eastAsia="仿宋_GB2312"/>
          <w:sz w:val="30"/>
          <w:szCs w:val="30"/>
          <w:lang w:val="en-US" w:eastAsia="zh-CN"/>
        </w:rPr>
        <w:t>结题信息表</w:t>
      </w:r>
    </w:p>
    <w:p>
      <w:pPr>
        <w:spacing w:line="540" w:lineRule="exact"/>
        <w:ind w:left="5096" w:leftChars="284" w:hanging="4500" w:hangingChars="1500"/>
        <w:rPr>
          <w:rFonts w:ascii="仿宋_GB2312" w:eastAsia="仿宋_GB2312"/>
          <w:sz w:val="30"/>
          <w:szCs w:val="30"/>
        </w:rPr>
      </w:pPr>
      <w:r>
        <w:rPr>
          <w:rFonts w:hint="eastAsia" w:ascii="仿宋_GB2312" w:eastAsia="仿宋_GB2312"/>
          <w:sz w:val="30"/>
          <w:szCs w:val="30"/>
        </w:rPr>
        <w:t xml:space="preserve">                 成都市双流区教育科学研究院                               202</w:t>
      </w:r>
      <w:r>
        <w:rPr>
          <w:rFonts w:ascii="仿宋_GB2312" w:eastAsia="仿宋_GB2312"/>
          <w:sz w:val="30"/>
          <w:szCs w:val="30"/>
        </w:rPr>
        <w:t>1</w:t>
      </w:r>
      <w:r>
        <w:rPr>
          <w:rFonts w:hint="eastAsia" w:ascii="仿宋_GB2312" w:eastAsia="仿宋_GB2312"/>
          <w:sz w:val="30"/>
          <w:szCs w:val="30"/>
        </w:rPr>
        <w:t>年1</w:t>
      </w:r>
      <w:r>
        <w:rPr>
          <w:rFonts w:hint="eastAsia" w:ascii="仿宋_GB2312" w:eastAsia="仿宋_GB2312"/>
          <w:sz w:val="30"/>
          <w:szCs w:val="30"/>
          <w:lang w:val="en-US" w:eastAsia="zh-CN"/>
        </w:rPr>
        <w:t>2</w:t>
      </w:r>
      <w:r>
        <w:rPr>
          <w:rFonts w:hint="eastAsia" w:ascii="仿宋_GB2312" w:eastAsia="仿宋_GB2312"/>
          <w:sz w:val="30"/>
          <w:szCs w:val="30"/>
        </w:rPr>
        <w:t>月</w:t>
      </w:r>
      <w:r>
        <w:rPr>
          <w:rFonts w:hint="eastAsia" w:ascii="仿宋_GB2312" w:eastAsia="仿宋_GB2312"/>
          <w:sz w:val="30"/>
          <w:szCs w:val="30"/>
          <w:lang w:val="en-US" w:eastAsia="zh-CN"/>
        </w:rPr>
        <w:t>1</w:t>
      </w:r>
      <w:r>
        <w:rPr>
          <w:rFonts w:hint="eastAsia" w:ascii="仿宋_GB2312" w:eastAsia="仿宋_GB2312"/>
          <w:sz w:val="30"/>
          <w:szCs w:val="30"/>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79F44C"/>
    <w:multiLevelType w:val="singleLevel"/>
    <w:tmpl w:val="D279F44C"/>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6293B"/>
    <w:rsid w:val="000B0E87"/>
    <w:rsid w:val="00123653"/>
    <w:rsid w:val="00196AFB"/>
    <w:rsid w:val="001B0BAD"/>
    <w:rsid w:val="001C7A44"/>
    <w:rsid w:val="001D6C6B"/>
    <w:rsid w:val="002A5D04"/>
    <w:rsid w:val="002C3F00"/>
    <w:rsid w:val="003659FA"/>
    <w:rsid w:val="004244A5"/>
    <w:rsid w:val="00487DA0"/>
    <w:rsid w:val="004F5B4E"/>
    <w:rsid w:val="0066293B"/>
    <w:rsid w:val="006772B9"/>
    <w:rsid w:val="008041D9"/>
    <w:rsid w:val="008A34AC"/>
    <w:rsid w:val="0093425E"/>
    <w:rsid w:val="00980630"/>
    <w:rsid w:val="00A558F1"/>
    <w:rsid w:val="00AF40A7"/>
    <w:rsid w:val="00B047B3"/>
    <w:rsid w:val="00B3560E"/>
    <w:rsid w:val="00B36897"/>
    <w:rsid w:val="00B37D98"/>
    <w:rsid w:val="00BE3B7F"/>
    <w:rsid w:val="00C0714F"/>
    <w:rsid w:val="00D06CF1"/>
    <w:rsid w:val="00DA24D8"/>
    <w:rsid w:val="00DB481E"/>
    <w:rsid w:val="00DE3B01"/>
    <w:rsid w:val="00DF1FE4"/>
    <w:rsid w:val="00E16B86"/>
    <w:rsid w:val="00F011E5"/>
    <w:rsid w:val="00F04240"/>
    <w:rsid w:val="00F449B8"/>
    <w:rsid w:val="018C52F3"/>
    <w:rsid w:val="028A700E"/>
    <w:rsid w:val="052035A2"/>
    <w:rsid w:val="06683F26"/>
    <w:rsid w:val="066F68EB"/>
    <w:rsid w:val="08BE33E4"/>
    <w:rsid w:val="08E514EA"/>
    <w:rsid w:val="0A012005"/>
    <w:rsid w:val="0C946E76"/>
    <w:rsid w:val="0E5C7D72"/>
    <w:rsid w:val="12EE2CA3"/>
    <w:rsid w:val="13931700"/>
    <w:rsid w:val="143408F8"/>
    <w:rsid w:val="146E0340"/>
    <w:rsid w:val="17D427A9"/>
    <w:rsid w:val="18433093"/>
    <w:rsid w:val="18C6355E"/>
    <w:rsid w:val="194F7209"/>
    <w:rsid w:val="1A38620D"/>
    <w:rsid w:val="1AA516E1"/>
    <w:rsid w:val="1ACB2681"/>
    <w:rsid w:val="1BA610ED"/>
    <w:rsid w:val="1BCC5429"/>
    <w:rsid w:val="1FAC3896"/>
    <w:rsid w:val="20D14ED1"/>
    <w:rsid w:val="21726ADF"/>
    <w:rsid w:val="23435141"/>
    <w:rsid w:val="25F87B76"/>
    <w:rsid w:val="27A55DD4"/>
    <w:rsid w:val="296439A9"/>
    <w:rsid w:val="2AF86A7F"/>
    <w:rsid w:val="2BC20B5E"/>
    <w:rsid w:val="2C931FA3"/>
    <w:rsid w:val="2E71521A"/>
    <w:rsid w:val="2F524CD3"/>
    <w:rsid w:val="2FB43300"/>
    <w:rsid w:val="34DF0CF8"/>
    <w:rsid w:val="36BA6F80"/>
    <w:rsid w:val="376E3F10"/>
    <w:rsid w:val="394C47C2"/>
    <w:rsid w:val="3B206696"/>
    <w:rsid w:val="3B3B6DD7"/>
    <w:rsid w:val="3D9E2B81"/>
    <w:rsid w:val="3F085069"/>
    <w:rsid w:val="40E90772"/>
    <w:rsid w:val="42703B18"/>
    <w:rsid w:val="45752C3B"/>
    <w:rsid w:val="45B167DF"/>
    <w:rsid w:val="47C65839"/>
    <w:rsid w:val="484F3C7A"/>
    <w:rsid w:val="48FC3992"/>
    <w:rsid w:val="49C6409C"/>
    <w:rsid w:val="4AF77D07"/>
    <w:rsid w:val="4B481CD7"/>
    <w:rsid w:val="4BBA7A5D"/>
    <w:rsid w:val="4BBC4E93"/>
    <w:rsid w:val="4E85549D"/>
    <w:rsid w:val="51187D81"/>
    <w:rsid w:val="52431932"/>
    <w:rsid w:val="531237C2"/>
    <w:rsid w:val="541D0652"/>
    <w:rsid w:val="550A4205"/>
    <w:rsid w:val="55453C81"/>
    <w:rsid w:val="55DD447E"/>
    <w:rsid w:val="56564C24"/>
    <w:rsid w:val="5684403C"/>
    <w:rsid w:val="58F518E9"/>
    <w:rsid w:val="5A883D75"/>
    <w:rsid w:val="5C8176F2"/>
    <w:rsid w:val="5E2E5E4B"/>
    <w:rsid w:val="5F582309"/>
    <w:rsid w:val="61203E72"/>
    <w:rsid w:val="638112E8"/>
    <w:rsid w:val="63D00F24"/>
    <w:rsid w:val="67381EAE"/>
    <w:rsid w:val="68735AA9"/>
    <w:rsid w:val="697412D5"/>
    <w:rsid w:val="700773F3"/>
    <w:rsid w:val="741973EC"/>
    <w:rsid w:val="781E070F"/>
    <w:rsid w:val="7A174E12"/>
    <w:rsid w:val="7B67114E"/>
    <w:rsid w:val="7B6A7508"/>
    <w:rsid w:val="7C566C3F"/>
    <w:rsid w:val="7DA32DA4"/>
    <w:rsid w:val="7FA5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无间隔1"/>
    <w:qFormat/>
    <w:uiPriority w:val="1"/>
    <w:pPr>
      <w:widowControl w:val="0"/>
      <w:adjustRightInd w:val="0"/>
      <w:snapToGrid w:val="0"/>
      <w:ind w:firstLine="200" w:firstLineChars="200"/>
    </w:pPr>
    <w:rPr>
      <w:rFonts w:ascii="Times New Roman" w:hAnsi="Times New Roman" w:eastAsia="微软雅黑" w:cs="Times New Roman"/>
      <w:kern w:val="2"/>
      <w:sz w:val="21"/>
      <w:szCs w:val="24"/>
      <w:lang w:val="en-US" w:eastAsia="zh-CN" w:bidi="ar-SA"/>
    </w:rPr>
  </w:style>
  <w:style w:type="character" w:customStyle="1" w:styleId="7">
    <w:name w:val="页眉 字符"/>
    <w:basedOn w:val="5"/>
    <w:link w:val="3"/>
    <w:qFormat/>
    <w:uiPriority w:val="99"/>
    <w:rPr>
      <w:rFonts w:ascii="Times New Roman" w:hAnsi="Times New Roman" w:eastAsia="宋体" w:cs="Times New Roman"/>
      <w:sz w:val="18"/>
      <w:szCs w:val="18"/>
    </w:rPr>
  </w:style>
  <w:style w:type="character" w:customStyle="1" w:styleId="8">
    <w:name w:val="页脚 字符"/>
    <w:basedOn w:val="5"/>
    <w:link w:val="2"/>
    <w:qFormat/>
    <w:uiPriority w:val="99"/>
    <w:rPr>
      <w:rFonts w:ascii="Times New Roman" w:hAnsi="Times New Roman" w:eastAsia="宋体" w:cs="Times New Roman"/>
      <w:sz w:val="18"/>
      <w:szCs w:val="18"/>
    </w:rPr>
  </w:style>
  <w:style w:type="paragraph" w:customStyle="1" w:styleId="9">
    <w:name w:val="列出段落1"/>
    <w:basedOn w:val="1"/>
    <w:qFormat/>
    <w:uiPriority w:val="34"/>
    <w:pPr>
      <w:ind w:firstLine="420" w:firstLineChars="200"/>
    </w:pPr>
  </w:style>
  <w:style w:type="paragraph" w:customStyle="1" w:styleId="10">
    <w:name w:val="中四"/>
    <w:basedOn w:val="1"/>
    <w:qFormat/>
    <w:uiPriority w:val="0"/>
    <w:pPr>
      <w:tabs>
        <w:tab w:val="left" w:pos="5400"/>
      </w:tabs>
      <w:spacing w:line="360" w:lineRule="auto"/>
      <w:ind w:firstLine="200" w:firstLineChars="200"/>
    </w:pPr>
    <w:rPr>
      <w:rFonts w:ascii="宋体" w:hAnsi="宋体" w:eastAsia="华文中宋"/>
      <w:sz w:val="2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152</Words>
  <Characters>871</Characters>
  <Lines>7</Lines>
  <Paragraphs>2</Paragraphs>
  <TotalTime>2</TotalTime>
  <ScaleCrop>false</ScaleCrop>
  <LinksUpToDate>false</LinksUpToDate>
  <CharactersWithSpaces>1021</CharactersWithSpaces>
  <Application>WPS Office_11.1.0.10524_F1E327BC-269C-435d-A152-05C5408002CA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2017-02-14T08:01:00Z</dcterms:created>
  <dc:creator>028</dc:creator>
  <cp:lastModifiedBy>HP</cp:lastModifiedBy>
  <dcterms:modified xsi:type="dcterms:W3CDTF">2021-12-01T09:18:34Z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2052-11.1.0.10524</vt:lpwstr>
  </property>
  <property fmtid="{D5CDD505-2E9C-101B-9397-08002B2CF9AE}" pid="3" name="ICV">
    <vt:lpwstr>3D45675AD9F04F3E99068EA540932FBA</vt:lpwstr>
  </property>
</Properties>
</file>