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6D" w:rsidRDefault="00BF536D" w:rsidP="00BF536D">
      <w:pPr>
        <w:jc w:val="center"/>
        <w:rPr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小说亦有大道</w:t>
      </w:r>
    </w:p>
    <w:p w:rsidR="00BF536D" w:rsidRPr="001D0A5A" w:rsidRDefault="00BF536D" w:rsidP="00BF536D">
      <w:pPr>
        <w:spacing w:line="360" w:lineRule="auto"/>
        <w:ind w:right="480"/>
        <w:jc w:val="right"/>
        <w:rPr>
          <w:rFonts w:ascii="宋体" w:hAnsi="宋体" w:cs="等线 Light"/>
          <w:sz w:val="24"/>
        </w:rPr>
      </w:pPr>
      <w:r w:rsidRPr="001D0A5A">
        <w:rPr>
          <w:rFonts w:ascii="宋体" w:hAnsi="宋体" w:cs="等线 Light" w:hint="eastAsia"/>
          <w:sz w:val="24"/>
          <w:szCs w:val="24"/>
        </w:rPr>
        <w:t>——记全国中学小说课堂教学研讨会</w:t>
      </w:r>
    </w:p>
    <w:bookmarkEnd w:id="0"/>
    <w:p w:rsidR="00BF536D" w:rsidRPr="001D0A5A" w:rsidRDefault="00BF536D" w:rsidP="00BF536D">
      <w:pPr>
        <w:spacing w:line="360" w:lineRule="auto"/>
        <w:jc w:val="center"/>
        <w:rPr>
          <w:rFonts w:ascii="宋体" w:hAnsi="宋体" w:cs="等线 Light"/>
          <w:sz w:val="24"/>
        </w:rPr>
      </w:pPr>
      <w:r w:rsidRPr="001D0A5A">
        <w:rPr>
          <w:rFonts w:ascii="宋体" w:hAnsi="宋体" w:cs="等线 Light" w:hint="eastAsia"/>
          <w:sz w:val="24"/>
          <w:szCs w:val="24"/>
        </w:rPr>
        <w:t>文/王琴跃</w:t>
      </w:r>
    </w:p>
    <w:p w:rsidR="00BF536D" w:rsidRPr="001D0A5A" w:rsidRDefault="00BF536D" w:rsidP="00BF536D">
      <w:pPr>
        <w:spacing w:line="360" w:lineRule="auto"/>
        <w:ind w:firstLineChars="200" w:firstLine="480"/>
        <w:rPr>
          <w:rFonts w:ascii="宋体" w:hAnsi="宋体" w:cs="等线 Light"/>
          <w:sz w:val="24"/>
        </w:rPr>
      </w:pPr>
      <w:r w:rsidRPr="001D0A5A">
        <w:rPr>
          <w:rFonts w:ascii="宋体" w:hAnsi="宋体" w:cs="等线 Light" w:hint="eastAsia"/>
          <w:sz w:val="24"/>
          <w:szCs w:val="24"/>
        </w:rPr>
        <w:t>读小说，求新解，无论古今；</w:t>
      </w:r>
      <w:proofErr w:type="gramStart"/>
      <w:r w:rsidRPr="001D0A5A">
        <w:rPr>
          <w:rFonts w:ascii="宋体" w:hAnsi="宋体" w:cs="等线 Light" w:hint="eastAsia"/>
          <w:sz w:val="24"/>
          <w:szCs w:val="24"/>
        </w:rPr>
        <w:t>晤</w:t>
      </w:r>
      <w:proofErr w:type="gramEnd"/>
      <w:r w:rsidRPr="001D0A5A">
        <w:rPr>
          <w:rFonts w:ascii="宋体" w:hAnsi="宋体" w:cs="等线 Light" w:hint="eastAsia"/>
          <w:sz w:val="24"/>
          <w:szCs w:val="24"/>
        </w:rPr>
        <w:t>大家，渡迷津，何惧深浅。2018年9月20日，刘勇工作室成员参加了由陕西师范大学基础教育研究院、《中学语文教学参考》编辑部共同主办，四川省教育科学院、《教育科学论坛》编辑部协办，成都七中承办的全国中学小说课堂教学研讨会。为期两天的研讨会，为我们带来了6堂观摩课，2篇专家报告，1场学术对话，工作室姐妹们受益匪浅！</w:t>
      </w:r>
    </w:p>
    <w:p w:rsidR="00BF536D" w:rsidRPr="00CA46FA" w:rsidRDefault="00BF536D" w:rsidP="00BF536D">
      <w:pPr>
        <w:spacing w:line="360" w:lineRule="auto"/>
        <w:ind w:firstLineChars="500" w:firstLine="1200"/>
        <w:jc w:val="center"/>
        <w:rPr>
          <w:rFonts w:ascii="等线 Light" w:eastAsia="等线 Light" w:hAnsi="等线 Light" w:cs="等线 Light"/>
          <w:sz w:val="24"/>
        </w:rPr>
      </w:pPr>
      <w:r w:rsidRPr="00CA46FA">
        <w:rPr>
          <w:rFonts w:ascii="等线 Light" w:eastAsia="等线 Light" w:hAnsi="等线 Light" w:cs="等线 Light"/>
          <w:noProof/>
          <w:sz w:val="24"/>
        </w:rPr>
        <w:drawing>
          <wp:inline distT="0" distB="0" distL="0" distR="0">
            <wp:extent cx="3589020" cy="2696210"/>
            <wp:effectExtent l="0" t="0" r="0" b="8890"/>
            <wp:docPr id="5" name="图片 5" descr="IMG_8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86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6D" w:rsidRDefault="00BF536D" w:rsidP="00BF536D">
      <w:pPr>
        <w:spacing w:line="360" w:lineRule="auto"/>
        <w:ind w:firstLine="420"/>
        <w:rPr>
          <w:rFonts w:ascii="宋体" w:hAnsi="宋体" w:cs="等线 Light"/>
          <w:sz w:val="24"/>
          <w:szCs w:val="24"/>
        </w:rPr>
      </w:pPr>
      <w:r w:rsidRPr="001D0A5A">
        <w:rPr>
          <w:rFonts w:ascii="宋体" w:hAnsi="宋体" w:cs="等线 Light" w:hint="eastAsia"/>
          <w:sz w:val="24"/>
          <w:szCs w:val="24"/>
        </w:rPr>
        <w:t>国家首批基础教育名师，国家教育成果奖获得者，江苏省特级语文教师黄厚江老师为我们带来了三只性格迥异的《猫》。黄老师以给小猫取名字的活动打开</w:t>
      </w:r>
    </w:p>
    <w:p w:rsidR="00BF536D" w:rsidRDefault="00BF536D" w:rsidP="00BF536D">
      <w:pPr>
        <w:spacing w:line="360" w:lineRule="auto"/>
        <w:ind w:firstLineChars="600" w:firstLine="1260"/>
        <w:jc w:val="center"/>
        <w:rPr>
          <w:rFonts w:ascii="宋体" w:hAnsi="宋体" w:cs="等线 Light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526155" cy="26435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6D" w:rsidRPr="001D0A5A" w:rsidRDefault="00BF536D" w:rsidP="00BF536D">
      <w:pPr>
        <w:spacing w:line="360" w:lineRule="auto"/>
        <w:rPr>
          <w:rFonts w:ascii="宋体" w:hAnsi="宋体" w:cs="等线 Light"/>
          <w:sz w:val="24"/>
        </w:rPr>
      </w:pPr>
      <w:r w:rsidRPr="001D0A5A">
        <w:rPr>
          <w:rFonts w:ascii="宋体" w:hAnsi="宋体" w:cs="等线 Light" w:hint="eastAsia"/>
          <w:sz w:val="24"/>
          <w:szCs w:val="24"/>
        </w:rPr>
        <w:lastRenderedPageBreak/>
        <w:t>了课堂；课堂中带领学生走进文本，寻找猫之间关系、人与猫的关系，想象猫与人的对话；引导学生思考自己在生活中属于哪只猫，探寻小说细节猫为何死在邻居家，帮助学生深层次理解小说主旨。黄老师用他诙谐幽默的语言带领学生进入到小说文本中，领会到了作者的深意。</w:t>
      </w:r>
    </w:p>
    <w:p w:rsidR="00BF536D" w:rsidRPr="001D0A5A" w:rsidRDefault="00BF536D" w:rsidP="00BF536D">
      <w:pPr>
        <w:spacing w:line="360" w:lineRule="auto"/>
        <w:ind w:firstLine="420"/>
        <w:rPr>
          <w:rFonts w:ascii="宋体" w:hAnsi="宋体" w:cs="等线 Light"/>
          <w:sz w:val="24"/>
        </w:rPr>
      </w:pPr>
      <w:r w:rsidRPr="001D0A5A">
        <w:rPr>
          <w:rFonts w:ascii="宋体" w:hAnsi="宋体" w:cs="等线 Light" w:hint="eastAsia"/>
          <w:sz w:val="24"/>
          <w:szCs w:val="24"/>
        </w:rPr>
        <w:t>紧接着吉林省教育学院高中语文教研员，特级教师张玉新老师为大家展示了一堂小说教学——《断魂枪》。张老师在课前让学生做了前置学习，完成了小说的宏观阅读和微观阅读，本节</w:t>
      </w:r>
      <w:proofErr w:type="gramStart"/>
      <w:r w:rsidRPr="001D0A5A">
        <w:rPr>
          <w:rFonts w:ascii="宋体" w:hAnsi="宋体" w:cs="等线 Light" w:hint="eastAsia"/>
          <w:sz w:val="24"/>
          <w:szCs w:val="24"/>
        </w:rPr>
        <w:t>课展示</w:t>
      </w:r>
      <w:proofErr w:type="gramEnd"/>
      <w:r w:rsidRPr="001D0A5A">
        <w:rPr>
          <w:rFonts w:ascii="宋体" w:hAnsi="宋体" w:cs="等线 Light" w:hint="eastAsia"/>
          <w:sz w:val="24"/>
          <w:szCs w:val="24"/>
        </w:rPr>
        <w:t>的是探究学习部分——归纳/对比阅读。老师带领学生</w:t>
      </w:r>
      <w:proofErr w:type="gramStart"/>
      <w:r w:rsidRPr="001D0A5A">
        <w:rPr>
          <w:rFonts w:ascii="宋体" w:hAnsi="宋体" w:cs="等线 Light" w:hint="eastAsia"/>
          <w:sz w:val="24"/>
          <w:szCs w:val="24"/>
        </w:rPr>
        <w:t>就中心</w:t>
      </w:r>
      <w:proofErr w:type="gramEnd"/>
      <w:r w:rsidRPr="001D0A5A">
        <w:rPr>
          <w:rFonts w:ascii="宋体" w:hAnsi="宋体" w:cs="等线 Light" w:hint="eastAsia"/>
          <w:sz w:val="24"/>
          <w:szCs w:val="24"/>
        </w:rPr>
        <w:t>问题“如何破解沙子龙不传授五虎断魂枪？”展开探究。“沙子龙是没人可传还是不愿意传？”、“有哪些人可以传？”以问题探究的方式引导学生归纳人物形象，深层次理解小说主旨。在说课中张老师提到了小说要长</w:t>
      </w:r>
      <w:proofErr w:type="gramStart"/>
      <w:r w:rsidRPr="001D0A5A">
        <w:rPr>
          <w:rFonts w:ascii="宋体" w:hAnsi="宋体" w:cs="等线 Light" w:hint="eastAsia"/>
          <w:sz w:val="24"/>
          <w:szCs w:val="24"/>
        </w:rPr>
        <w:t>课短教</w:t>
      </w:r>
      <w:proofErr w:type="gramEnd"/>
      <w:r w:rsidRPr="001D0A5A">
        <w:rPr>
          <w:rFonts w:ascii="宋体" w:hAnsi="宋体" w:cs="等线 Light" w:hint="eastAsia"/>
          <w:sz w:val="24"/>
          <w:szCs w:val="24"/>
        </w:rPr>
        <w:t>，在前置学习后以正确问题引导学生进入文本，用课堂有限的时间解决最主演的问题。何立新老师在评课中也提出我们要以</w:t>
      </w:r>
      <w:proofErr w:type="gramStart"/>
      <w:r w:rsidRPr="001D0A5A">
        <w:rPr>
          <w:rFonts w:ascii="宋体" w:hAnsi="宋体" w:cs="等线 Light" w:hint="eastAsia"/>
          <w:sz w:val="24"/>
          <w:szCs w:val="24"/>
        </w:rPr>
        <w:t>学定教</w:t>
      </w:r>
      <w:proofErr w:type="gramEnd"/>
      <w:r w:rsidRPr="001D0A5A">
        <w:rPr>
          <w:rFonts w:ascii="宋体" w:hAnsi="宋体" w:cs="等线 Light" w:hint="eastAsia"/>
          <w:sz w:val="24"/>
          <w:szCs w:val="24"/>
        </w:rPr>
        <w:t>，以学生问题展开教学。</w:t>
      </w:r>
    </w:p>
    <w:p w:rsidR="00BF536D" w:rsidRPr="00CA46FA" w:rsidRDefault="00BF536D" w:rsidP="00BF536D">
      <w:pPr>
        <w:spacing w:line="360" w:lineRule="auto"/>
        <w:jc w:val="center"/>
        <w:rPr>
          <w:rFonts w:ascii="等线 Light" w:eastAsia="等线 Light" w:hAnsi="等线 Light" w:cs="等线 Light"/>
          <w:sz w:val="24"/>
        </w:rPr>
      </w:pPr>
      <w:r w:rsidRPr="00CA46FA">
        <w:rPr>
          <w:rFonts w:ascii="等线 Light" w:eastAsia="等线 Light" w:hAnsi="等线 Light" w:cs="等线 Light"/>
          <w:noProof/>
          <w:sz w:val="24"/>
        </w:rPr>
        <w:drawing>
          <wp:inline distT="0" distB="0" distL="0" distR="0">
            <wp:extent cx="4172585" cy="3804920"/>
            <wp:effectExtent l="0" t="0" r="0" b="5080"/>
            <wp:docPr id="3" name="图片 3" descr="IMG_8658(20180920-2235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8658(20180920-223529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6D" w:rsidRPr="001D0A5A" w:rsidRDefault="00BF536D" w:rsidP="00BF536D">
      <w:pPr>
        <w:spacing w:line="360" w:lineRule="auto"/>
        <w:ind w:firstLine="420"/>
        <w:rPr>
          <w:rFonts w:ascii="宋体" w:hAnsi="宋体" w:cs="等线 Light" w:hint="eastAsia"/>
          <w:sz w:val="24"/>
        </w:rPr>
      </w:pPr>
      <w:r w:rsidRPr="001D0A5A">
        <w:rPr>
          <w:rFonts w:ascii="宋体" w:hAnsi="宋体" w:cs="等线 Light" w:hint="eastAsia"/>
          <w:sz w:val="24"/>
          <w:szCs w:val="24"/>
        </w:rPr>
        <w:t>甘肃省首批中学正高级教师，特级教师霍军老师为我们带来学术报告《语文老师如何读书》。报告中霍军老师一针见血地指出了当下人们对书本的冷漠。他提出语文老师应该是最能够、最善于把读书当成一种消遣方式的人。作为语文老师，应把一切经典名著当成教育著作来读。霍老师指出语文老师应是专业的读者、</w:t>
      </w:r>
      <w:r w:rsidRPr="001D0A5A">
        <w:rPr>
          <w:rFonts w:ascii="宋体" w:hAnsi="宋体" w:cs="等线 Light" w:hint="eastAsia"/>
          <w:sz w:val="24"/>
          <w:szCs w:val="24"/>
        </w:rPr>
        <w:lastRenderedPageBreak/>
        <w:t>业余的作者。</w:t>
      </w:r>
    </w:p>
    <w:p w:rsidR="00BF536D" w:rsidRPr="001D0A5A" w:rsidRDefault="00BF536D" w:rsidP="00BF536D">
      <w:pPr>
        <w:spacing w:line="360" w:lineRule="auto"/>
        <w:ind w:firstLine="420"/>
        <w:rPr>
          <w:rFonts w:ascii="宋体" w:hAnsi="宋体" w:cs="等线 Light"/>
          <w:sz w:val="24"/>
        </w:rPr>
      </w:pPr>
      <w:r w:rsidRPr="001D0A5A">
        <w:rPr>
          <w:rFonts w:ascii="宋体" w:hAnsi="宋体" w:cs="等线 Light" w:hint="eastAsia"/>
          <w:sz w:val="24"/>
          <w:szCs w:val="24"/>
        </w:rPr>
        <w:t>大师们的学术对话，为台下来自23个省份的老师们带来了一场学术盛宴。“小说具有似真性”、“小说可以通大道”、“读小说是一个移情的过程”、“语文老师要在备课中发现小说的小处”······</w:t>
      </w:r>
    </w:p>
    <w:p w:rsidR="00BF536D" w:rsidRPr="00CA46FA" w:rsidRDefault="00BF536D" w:rsidP="00BF536D">
      <w:pPr>
        <w:spacing w:line="360" w:lineRule="auto"/>
        <w:jc w:val="center"/>
        <w:rPr>
          <w:rFonts w:ascii="等线 Light" w:eastAsia="等线 Light" w:hAnsi="等线 Light" w:cs="等线 Light"/>
          <w:sz w:val="24"/>
        </w:rPr>
      </w:pPr>
      <w:r w:rsidRPr="00CA46FA">
        <w:rPr>
          <w:rFonts w:ascii="等线 Light" w:eastAsia="等线 Light" w:hAnsi="等线 Light" w:cs="等线 Light"/>
          <w:noProof/>
          <w:sz w:val="24"/>
        </w:rPr>
        <w:drawing>
          <wp:inline distT="0" distB="0" distL="0" distR="0">
            <wp:extent cx="3878580" cy="3116580"/>
            <wp:effectExtent l="0" t="0" r="7620" b="7620"/>
            <wp:docPr id="2" name="图片 2" descr="IMG_8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87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6D" w:rsidRPr="001D0A5A" w:rsidRDefault="00BF536D" w:rsidP="00BF536D">
      <w:pPr>
        <w:spacing w:line="360" w:lineRule="auto"/>
        <w:ind w:firstLine="420"/>
        <w:rPr>
          <w:rFonts w:ascii="宋体" w:hAnsi="宋体" w:cs="等线 Light"/>
          <w:sz w:val="24"/>
        </w:rPr>
      </w:pPr>
      <w:r w:rsidRPr="001D0A5A">
        <w:rPr>
          <w:rFonts w:ascii="宋体" w:hAnsi="宋体" w:cs="等线 Light" w:hint="eastAsia"/>
          <w:sz w:val="24"/>
          <w:szCs w:val="24"/>
        </w:rPr>
        <w:t>小说虽小，亦有大道！在为期两天的研讨会中，工作室姐妹获益良多。而长路漫漫，在此以霍军老师的主张自勉：语文老师应该是专业的读者、业余的作者。做好小说教学，老师要有源源不断的思想之泉。</w:t>
      </w:r>
    </w:p>
    <w:p w:rsidR="00BF536D" w:rsidRPr="00CA46FA" w:rsidRDefault="00BF536D" w:rsidP="00BF536D">
      <w:pPr>
        <w:spacing w:line="360" w:lineRule="auto"/>
        <w:jc w:val="center"/>
        <w:rPr>
          <w:rFonts w:ascii="等线 Light" w:eastAsia="等线 Light" w:hAnsi="等线 Light" w:cs="等线 Light"/>
          <w:sz w:val="24"/>
        </w:rPr>
      </w:pPr>
      <w:r w:rsidRPr="00CA46FA">
        <w:rPr>
          <w:rFonts w:ascii="等线 Light" w:eastAsia="等线 Light" w:hAnsi="等线 Light" w:cs="等线 Light"/>
          <w:noProof/>
          <w:sz w:val="24"/>
        </w:rPr>
        <w:drawing>
          <wp:inline distT="0" distB="0" distL="0" distR="0">
            <wp:extent cx="4109720" cy="3079750"/>
            <wp:effectExtent l="0" t="0" r="5080" b="6350"/>
            <wp:docPr id="1" name="图片 1" descr="IMG_8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87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A6" w:rsidRDefault="00162DA6">
      <w:pPr>
        <w:rPr>
          <w:rFonts w:hint="eastAsia"/>
        </w:rPr>
      </w:pPr>
    </w:p>
    <w:sectPr w:rsidR="00162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6D"/>
    <w:rsid w:val="00162DA6"/>
    <w:rsid w:val="00B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484C"/>
  <w15:chartTrackingRefBased/>
  <w15:docId w15:val="{B33824E9-869E-4154-831B-9097EEB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36D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安均</dc:creator>
  <cp:keywords/>
  <dc:description/>
  <cp:lastModifiedBy>田 安均</cp:lastModifiedBy>
  <cp:revision>1</cp:revision>
  <dcterms:created xsi:type="dcterms:W3CDTF">2018-11-21T15:29:00Z</dcterms:created>
  <dcterms:modified xsi:type="dcterms:W3CDTF">2018-11-21T15:31:00Z</dcterms:modified>
</cp:coreProperties>
</file>