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0" w:beforeAutospacing="0" w:after="0" w:afterAutospacing="0" w:line="440" w:lineRule="exact"/>
        <w:jc w:val="center"/>
        <w:rPr>
          <w:rFonts w:ascii="黑体" w:eastAsia="黑体"/>
          <w:b/>
          <w:bCs/>
          <w:sz w:val="36"/>
          <w:szCs w:val="36"/>
        </w:rPr>
      </w:pPr>
      <w:r>
        <w:rPr>
          <w:rFonts w:hint="eastAsia" w:ascii="黑体" w:eastAsia="黑体"/>
          <w:b/>
          <w:bCs/>
          <w:sz w:val="36"/>
          <w:szCs w:val="36"/>
        </w:rPr>
        <w:t>双流区刘光文名师工作室</w:t>
      </w:r>
    </w:p>
    <w:p>
      <w:pPr>
        <w:pStyle w:val="6"/>
        <w:pBdr>
          <w:bottom w:val="single" w:color="auto" w:sz="6" w:space="1"/>
        </w:pBdr>
        <w:spacing w:before="0" w:beforeAutospacing="0" w:after="0" w:afterAutospacing="0" w:line="720" w:lineRule="auto"/>
        <w:jc w:val="center"/>
        <w:rPr>
          <w:b/>
          <w:sz w:val="36"/>
          <w:szCs w:val="36"/>
        </w:rPr>
      </w:pPr>
      <w:r>
        <w:rPr>
          <w:rFonts w:hint="eastAsia"/>
          <w:b/>
          <w:sz w:val="36"/>
          <w:szCs w:val="36"/>
        </w:rPr>
        <w:t>简   报</w:t>
      </w:r>
    </w:p>
    <w:p>
      <w:pPr>
        <w:widowControl/>
        <w:tabs>
          <w:tab w:val="left" w:pos="6405"/>
        </w:tabs>
        <w:spacing w:line="288" w:lineRule="auto"/>
        <w:jc w:val="center"/>
        <w:rPr>
          <w:rFonts w:hint="eastAsia" w:ascii="黑体" w:hAnsi="Arial" w:eastAsia="黑体" w:cs="Arial"/>
          <w:color w:val="000000"/>
          <w:sz w:val="28"/>
          <w:szCs w:val="28"/>
          <w:shd w:val="clear" w:color="auto" w:fill="FFFFFF"/>
          <w:lang w:eastAsia="zh-CN"/>
        </w:rPr>
      </w:pPr>
      <w:r>
        <w:rPr>
          <w:rFonts w:hint="eastAsia" w:ascii="黑体" w:hAnsi="Arial" w:eastAsia="黑体" w:cs="Arial"/>
          <w:color w:val="000000"/>
          <w:sz w:val="28"/>
          <w:szCs w:val="28"/>
          <w:shd w:val="clear" w:color="auto" w:fill="FFFFFF"/>
          <w:lang w:eastAsia="zh-CN"/>
        </w:rPr>
        <w:t>科学规划引领奋斗方向，拾级而上勇攀研修高峰</w:t>
      </w:r>
    </w:p>
    <w:p>
      <w:pPr>
        <w:widowControl/>
        <w:tabs>
          <w:tab w:val="left" w:pos="6405"/>
        </w:tabs>
        <w:spacing w:line="288" w:lineRule="auto"/>
        <w:jc w:val="left"/>
        <w:rPr>
          <w:rFonts w:hint="eastAsia" w:ascii="黑体" w:hAnsi="宋体" w:eastAsia="黑体"/>
          <w:color w:val="000000"/>
          <w:kern w:val="0"/>
          <w:sz w:val="28"/>
          <w:szCs w:val="28"/>
        </w:rPr>
      </w:pPr>
      <w:r>
        <w:rPr>
          <w:rFonts w:hint="eastAsia" w:ascii="黑体" w:hAnsi="宋体" w:eastAsia="黑体"/>
          <w:color w:val="000000"/>
          <w:kern w:val="0"/>
          <w:sz w:val="28"/>
          <w:szCs w:val="28"/>
        </w:rPr>
        <w:t>活动时间：2018年</w:t>
      </w:r>
      <w:r>
        <w:rPr>
          <w:rFonts w:hint="eastAsia" w:ascii="黑体" w:hAnsi="宋体" w:eastAsia="黑体"/>
          <w:color w:val="000000"/>
          <w:kern w:val="0"/>
          <w:sz w:val="28"/>
          <w:szCs w:val="28"/>
          <w:lang w:val="en-US" w:eastAsia="zh-CN"/>
        </w:rPr>
        <w:t>9</w:t>
      </w:r>
      <w:r>
        <w:rPr>
          <w:rFonts w:hint="eastAsia" w:ascii="黑体" w:hAnsi="宋体" w:eastAsia="黑体"/>
          <w:color w:val="000000"/>
          <w:kern w:val="0"/>
          <w:sz w:val="28"/>
          <w:szCs w:val="28"/>
        </w:rPr>
        <w:t>月</w:t>
      </w:r>
      <w:r>
        <w:rPr>
          <w:rFonts w:hint="eastAsia" w:ascii="黑体" w:hAnsi="宋体" w:eastAsia="黑体"/>
          <w:color w:val="000000"/>
          <w:kern w:val="0"/>
          <w:sz w:val="28"/>
          <w:szCs w:val="28"/>
          <w:lang w:val="en-US" w:eastAsia="zh-CN"/>
        </w:rPr>
        <w:t>7</w:t>
      </w:r>
      <w:r>
        <w:rPr>
          <w:rFonts w:hint="eastAsia" w:ascii="黑体" w:hAnsi="宋体" w:eastAsia="黑体"/>
          <w:color w:val="000000"/>
          <w:kern w:val="0"/>
          <w:sz w:val="28"/>
          <w:szCs w:val="28"/>
        </w:rPr>
        <w:t>日</w:t>
      </w:r>
    </w:p>
    <w:p>
      <w:pPr>
        <w:widowControl/>
        <w:tabs>
          <w:tab w:val="left" w:pos="6405"/>
        </w:tabs>
        <w:spacing w:line="288" w:lineRule="auto"/>
        <w:jc w:val="left"/>
        <w:rPr>
          <w:rFonts w:hint="eastAsia" w:ascii="黑体" w:hAnsi="宋体" w:eastAsia="黑体"/>
          <w:color w:val="000000"/>
          <w:kern w:val="0"/>
          <w:sz w:val="28"/>
          <w:szCs w:val="28"/>
          <w:lang w:val="en-US" w:eastAsia="zh-CN"/>
        </w:rPr>
      </w:pPr>
      <w:r>
        <w:rPr>
          <w:rFonts w:hint="eastAsia" w:ascii="黑体" w:hAnsi="宋体" w:eastAsia="黑体"/>
          <w:color w:val="000000"/>
          <w:kern w:val="0"/>
          <w:sz w:val="28"/>
          <w:szCs w:val="28"/>
        </w:rPr>
        <w:t>活动地点：</w:t>
      </w:r>
      <w:r>
        <w:rPr>
          <w:rFonts w:hint="eastAsia" w:ascii="黑体" w:hAnsi="宋体" w:eastAsia="黑体"/>
          <w:color w:val="000000"/>
          <w:kern w:val="0"/>
          <w:sz w:val="28"/>
          <w:szCs w:val="28"/>
          <w:lang w:eastAsia="zh-CN"/>
        </w:rPr>
        <w:t>双流研培中心</w:t>
      </w:r>
    </w:p>
    <w:p>
      <w:pPr>
        <w:widowControl/>
        <w:tabs>
          <w:tab w:val="left" w:pos="6405"/>
        </w:tabs>
        <w:spacing w:line="288" w:lineRule="auto"/>
        <w:jc w:val="left"/>
        <w:rPr>
          <w:rFonts w:hint="eastAsia" w:ascii="黑体" w:hAnsi="宋体" w:eastAsia="黑体"/>
          <w:color w:val="000000"/>
          <w:kern w:val="0"/>
          <w:sz w:val="28"/>
          <w:szCs w:val="28"/>
        </w:rPr>
      </w:pPr>
      <w:r>
        <w:rPr>
          <w:rFonts w:hint="eastAsia" w:ascii="黑体" w:hAnsi="宋体" w:eastAsia="黑体"/>
          <w:color w:val="000000"/>
          <w:kern w:val="0"/>
          <w:sz w:val="28"/>
          <w:szCs w:val="28"/>
        </w:rPr>
        <w:t>参加人员：刘光文（导师）、陈文、孙晓玉、罗昊、刘玉婷、孟海军、</w:t>
      </w:r>
      <w:r>
        <w:rPr>
          <w:rFonts w:hint="eastAsia" w:ascii="黑体" w:hAnsi="宋体" w:eastAsia="黑体"/>
          <w:color w:val="000000"/>
          <w:kern w:val="0"/>
          <w:sz w:val="28"/>
          <w:szCs w:val="28"/>
          <w:lang w:eastAsia="zh-CN"/>
        </w:rPr>
        <w:t>杨漪、</w:t>
      </w:r>
      <w:r>
        <w:rPr>
          <w:rFonts w:hint="eastAsia" w:ascii="黑体" w:hAnsi="宋体" w:eastAsia="黑体"/>
          <w:color w:val="000000"/>
          <w:kern w:val="0"/>
          <w:sz w:val="28"/>
          <w:szCs w:val="28"/>
        </w:rPr>
        <w:t>蒋瑛、曾兆熙</w:t>
      </w:r>
      <w:r>
        <w:rPr>
          <w:rFonts w:hint="eastAsia" w:ascii="黑体" w:hAnsi="宋体" w:eastAsia="黑体"/>
          <w:color w:val="000000"/>
          <w:kern w:val="0"/>
          <w:sz w:val="28"/>
          <w:szCs w:val="28"/>
          <w:lang w:eastAsia="zh-CN"/>
        </w:rPr>
        <w:t>、黄强</w:t>
      </w:r>
      <w:r>
        <w:rPr>
          <w:rFonts w:hint="eastAsia" w:ascii="黑体" w:hAnsi="宋体" w:eastAsia="黑体"/>
          <w:color w:val="000000"/>
          <w:kern w:val="0"/>
          <w:sz w:val="28"/>
          <w:szCs w:val="28"/>
        </w:rPr>
        <w:t>等名师工作室成员。</w:t>
      </w:r>
    </w:p>
    <w:p>
      <w:pPr>
        <w:widowControl/>
        <w:tabs>
          <w:tab w:val="left" w:pos="6405"/>
        </w:tabs>
        <w:spacing w:line="288" w:lineRule="auto"/>
        <w:jc w:val="left"/>
        <w:rPr>
          <w:rFonts w:hint="eastAsia" w:ascii="黑体" w:hAnsi="宋体" w:eastAsia="黑体"/>
          <w:color w:val="000000"/>
          <w:kern w:val="0"/>
          <w:sz w:val="28"/>
          <w:szCs w:val="28"/>
        </w:rPr>
      </w:pPr>
      <w:r>
        <w:rPr>
          <w:rFonts w:hint="eastAsia" w:ascii="黑体" w:hAnsi="宋体" w:eastAsia="黑体"/>
          <w:color w:val="000000"/>
          <w:kern w:val="0"/>
          <w:sz w:val="28"/>
          <w:szCs w:val="28"/>
        </w:rPr>
        <w:t>活动形式：</w:t>
      </w:r>
      <w:r>
        <w:rPr>
          <w:rFonts w:hint="eastAsia" w:ascii="黑体" w:hAnsi="宋体" w:eastAsia="黑体"/>
          <w:color w:val="000000"/>
          <w:kern w:val="0"/>
          <w:sz w:val="28"/>
          <w:szCs w:val="28"/>
          <w:lang w:eastAsia="zh-CN"/>
        </w:rPr>
        <w:t>学期研修计划探讨</w:t>
      </w:r>
    </w:p>
    <w:p>
      <w:pPr>
        <w:spacing w:line="360" w:lineRule="auto"/>
        <w:ind w:firstLine="480" w:firstLineChars="200"/>
        <w:rPr>
          <w:rFonts w:hint="eastAsia"/>
          <w:sz w:val="24"/>
          <w:szCs w:val="24"/>
          <w:lang w:eastAsia="zh-CN"/>
        </w:rPr>
      </w:pPr>
      <w:r>
        <w:rPr>
          <w:rFonts w:hint="eastAsia"/>
          <w:sz w:val="24"/>
          <w:szCs w:val="24"/>
          <w:lang w:eastAsia="zh-CN"/>
        </w:rPr>
        <w:t>阔别一个暑假，双流区刘光文名师工作室活动在这金秋九月如期举办。导师和学员们齐聚双流研培中心，</w:t>
      </w:r>
      <w:r>
        <w:rPr>
          <w:rFonts w:hint="eastAsia"/>
          <w:sz w:val="24"/>
          <w:szCs w:val="24"/>
        </w:rPr>
        <w:t>共同探讨本学期的研修</w:t>
      </w:r>
      <w:r>
        <w:rPr>
          <w:rFonts w:hint="eastAsia"/>
          <w:sz w:val="24"/>
          <w:szCs w:val="24"/>
          <w:lang w:eastAsia="zh-CN"/>
        </w:rPr>
        <w:t>计划</w:t>
      </w:r>
      <w:r>
        <w:rPr>
          <w:rFonts w:hint="eastAsia"/>
          <w:sz w:val="24"/>
          <w:szCs w:val="24"/>
        </w:rPr>
        <w:t>。</w:t>
      </w:r>
      <w:r>
        <w:rPr>
          <w:rFonts w:hint="eastAsia"/>
          <w:sz w:val="24"/>
          <w:szCs w:val="24"/>
          <w:lang w:eastAsia="zh-CN"/>
        </w:rPr>
        <w:t>本次活动由三部分构成：①班长陈文公布本学期工作室的研修计划。②工作室学员汇报个人学期研修计划。③导师刘光文就个人学期研修计划进行点评，并提出研修要求。</w:t>
      </w:r>
    </w:p>
    <w:p>
      <w:pPr>
        <w:spacing w:line="360" w:lineRule="auto"/>
        <w:rPr>
          <w:rFonts w:hint="eastAsia"/>
          <w:sz w:val="24"/>
          <w:szCs w:val="24"/>
          <w:lang w:eastAsia="zh-CN"/>
        </w:rPr>
      </w:pPr>
      <w:r>
        <w:rPr>
          <w:rFonts w:hint="eastAsia"/>
          <w:sz w:val="24"/>
          <w:szCs w:val="24"/>
          <w:lang w:eastAsia="zh-CN"/>
        </w:rPr>
        <w:drawing>
          <wp:inline distT="0" distB="0" distL="114300" distR="114300">
            <wp:extent cx="2767965" cy="1721485"/>
            <wp:effectExtent l="0" t="0" r="13335" b="12065"/>
            <wp:docPr id="4" name="图片 4" descr="IMG_20180907_092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0180907_092228"/>
                    <pic:cNvPicPr>
                      <a:picLocks noChangeAspect="1"/>
                    </pic:cNvPicPr>
                  </pic:nvPicPr>
                  <pic:blipFill>
                    <a:blip r:embed="rId4">
                      <a:lum bright="-12000"/>
                    </a:blip>
                    <a:srcRect t="19293" r="5833" b="2653"/>
                    <a:stretch>
                      <a:fillRect/>
                    </a:stretch>
                  </pic:blipFill>
                  <pic:spPr>
                    <a:xfrm>
                      <a:off x="0" y="0"/>
                      <a:ext cx="2767965" cy="1721485"/>
                    </a:xfrm>
                    <a:prstGeom prst="rect">
                      <a:avLst/>
                    </a:prstGeom>
                  </pic:spPr>
                </pic:pic>
              </a:graphicData>
            </a:graphic>
          </wp:inline>
        </w:drawing>
      </w:r>
      <w:r>
        <w:rPr>
          <w:rFonts w:hint="eastAsia"/>
          <w:sz w:val="24"/>
          <w:szCs w:val="24"/>
          <w:lang w:eastAsia="zh-CN"/>
        </w:rPr>
        <w:drawing>
          <wp:inline distT="0" distB="0" distL="114300" distR="114300">
            <wp:extent cx="2344420" cy="1729740"/>
            <wp:effectExtent l="0" t="0" r="17780" b="3810"/>
            <wp:docPr id="8" name="图片 8" descr="-447e62c9377231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447e62c93772316a"/>
                    <pic:cNvPicPr>
                      <a:picLocks noChangeAspect="1"/>
                    </pic:cNvPicPr>
                  </pic:nvPicPr>
                  <pic:blipFill>
                    <a:blip r:embed="rId5"/>
                    <a:srcRect l="5967" t="9161" r="5605" b="3857"/>
                    <a:stretch>
                      <a:fillRect/>
                    </a:stretch>
                  </pic:blipFill>
                  <pic:spPr>
                    <a:xfrm>
                      <a:off x="0" y="0"/>
                      <a:ext cx="2344420" cy="1729740"/>
                    </a:xfrm>
                    <a:prstGeom prst="rect">
                      <a:avLst/>
                    </a:prstGeom>
                  </pic:spPr>
                </pic:pic>
              </a:graphicData>
            </a:graphic>
          </wp:inline>
        </w:drawing>
      </w:r>
    </w:p>
    <w:p>
      <w:pPr>
        <w:spacing w:line="360" w:lineRule="auto"/>
        <w:ind w:firstLine="480" w:firstLineChars="200"/>
        <w:rPr>
          <w:sz w:val="24"/>
          <w:szCs w:val="24"/>
        </w:rPr>
      </w:pPr>
      <w:r>
        <w:rPr>
          <w:rFonts w:hint="eastAsia" w:ascii="宋体" w:hAnsi="宋体"/>
          <w:sz w:val="24"/>
          <w:szCs w:val="24"/>
        </w:rPr>
        <w:t>本着使</w:t>
      </w:r>
      <w:r>
        <w:rPr>
          <w:rFonts w:hint="eastAsia" w:ascii="宋体" w:hAnsi="宋体"/>
          <w:sz w:val="24"/>
          <w:szCs w:val="24"/>
          <w:lang w:eastAsia="zh-CN"/>
        </w:rPr>
        <w:t>刘光文名师</w:t>
      </w:r>
      <w:r>
        <w:rPr>
          <w:rFonts w:hint="eastAsia" w:ascii="宋体" w:hAnsi="宋体"/>
          <w:sz w:val="24"/>
          <w:szCs w:val="24"/>
        </w:rPr>
        <w:t>工作室成为“名师成长的摇篮、享受教育的家园”的宗旨</w:t>
      </w:r>
      <w:r>
        <w:rPr>
          <w:rFonts w:hint="eastAsia" w:ascii="宋体" w:hAnsi="宋体"/>
          <w:sz w:val="24"/>
          <w:szCs w:val="24"/>
          <w:lang w:eastAsia="zh-CN"/>
        </w:rPr>
        <w:t>，本学期工作室的工作目标拟定为：</w:t>
      </w:r>
      <w:r>
        <w:rPr>
          <w:rFonts w:hint="eastAsia"/>
          <w:sz w:val="24"/>
          <w:szCs w:val="24"/>
        </w:rPr>
        <w:t>把工作室建设成为“研究</w:t>
      </w:r>
      <w:r>
        <w:rPr>
          <w:rFonts w:hint="eastAsia"/>
          <w:b w:val="0"/>
          <w:bCs w:val="0"/>
          <w:sz w:val="24"/>
          <w:szCs w:val="24"/>
        </w:rPr>
        <w:t>的基地、成长的平台、辐射的中心”</w:t>
      </w:r>
      <w:r>
        <w:rPr>
          <w:rFonts w:hint="eastAsia" w:ascii="宋体" w:hAnsi="宋体"/>
          <w:b w:val="0"/>
          <w:bCs w:val="0"/>
          <w:sz w:val="24"/>
          <w:szCs w:val="24"/>
        </w:rPr>
        <w:t>。</w:t>
      </w:r>
      <w:r>
        <w:rPr>
          <w:rFonts w:hint="eastAsia" w:ascii="宋体" w:hAnsi="宋体"/>
          <w:b w:val="0"/>
          <w:bCs w:val="0"/>
          <w:sz w:val="24"/>
          <w:szCs w:val="24"/>
          <w:lang w:eastAsia="zh-CN"/>
        </w:rPr>
        <w:t>为实现这一目标，学员们将从：①</w:t>
      </w:r>
      <w:r>
        <w:rPr>
          <w:rFonts w:hint="eastAsia"/>
          <w:b w:val="0"/>
          <w:bCs w:val="0"/>
          <w:sz w:val="24"/>
          <w:szCs w:val="24"/>
        </w:rPr>
        <w:t>细化个人计划，确定发展方向</w:t>
      </w:r>
      <w:r>
        <w:rPr>
          <w:rFonts w:hint="eastAsia"/>
          <w:b w:val="0"/>
          <w:bCs w:val="0"/>
          <w:sz w:val="24"/>
          <w:szCs w:val="24"/>
          <w:lang w:eastAsia="zh-CN"/>
        </w:rPr>
        <w:t>；②</w:t>
      </w:r>
      <w:r>
        <w:rPr>
          <w:rFonts w:hint="eastAsia"/>
          <w:b w:val="0"/>
          <w:bCs w:val="0"/>
          <w:sz w:val="24"/>
          <w:szCs w:val="24"/>
        </w:rPr>
        <w:t>重视理论学习，提升理论素养</w:t>
      </w:r>
      <w:r>
        <w:rPr>
          <w:rFonts w:hint="eastAsia"/>
          <w:b w:val="0"/>
          <w:bCs w:val="0"/>
          <w:sz w:val="24"/>
          <w:szCs w:val="24"/>
          <w:lang w:eastAsia="zh-CN"/>
        </w:rPr>
        <w:t>；③</w:t>
      </w:r>
      <w:r>
        <w:rPr>
          <w:rFonts w:hint="eastAsia"/>
          <w:b w:val="0"/>
          <w:bCs w:val="0"/>
          <w:sz w:val="24"/>
          <w:szCs w:val="24"/>
        </w:rPr>
        <w:t>强化实践指导，塑造风格特色</w:t>
      </w:r>
      <w:r>
        <w:rPr>
          <w:rFonts w:hint="eastAsia"/>
          <w:b w:val="0"/>
          <w:bCs w:val="0"/>
          <w:sz w:val="24"/>
          <w:szCs w:val="24"/>
          <w:lang w:eastAsia="zh-CN"/>
        </w:rPr>
        <w:t>；④</w:t>
      </w:r>
      <w:r>
        <w:rPr>
          <w:rFonts w:hint="eastAsia"/>
          <w:b w:val="0"/>
          <w:bCs w:val="0"/>
          <w:sz w:val="24"/>
          <w:szCs w:val="24"/>
        </w:rPr>
        <w:t>加强学习交流，实现共享发展</w:t>
      </w:r>
      <w:r>
        <w:rPr>
          <w:rFonts w:hint="eastAsia"/>
          <w:b w:val="0"/>
          <w:bCs w:val="0"/>
          <w:sz w:val="24"/>
          <w:szCs w:val="24"/>
          <w:lang w:eastAsia="zh-CN"/>
        </w:rPr>
        <w:t>；⑤</w:t>
      </w:r>
      <w:r>
        <w:rPr>
          <w:rFonts w:hint="eastAsia"/>
          <w:b w:val="0"/>
          <w:bCs w:val="0"/>
          <w:sz w:val="24"/>
          <w:szCs w:val="24"/>
        </w:rPr>
        <w:t>加强课题研究，提升学术素养</w:t>
      </w:r>
      <w:r>
        <w:rPr>
          <w:rFonts w:hint="eastAsia"/>
          <w:b w:val="0"/>
          <w:bCs w:val="0"/>
          <w:sz w:val="24"/>
          <w:szCs w:val="24"/>
          <w:lang w:eastAsia="zh-CN"/>
        </w:rPr>
        <w:t>等</w:t>
      </w:r>
      <w:r>
        <w:rPr>
          <w:rFonts w:hint="eastAsia" w:ascii="宋体" w:hAnsi="宋体"/>
          <w:b w:val="0"/>
          <w:bCs w:val="0"/>
          <w:sz w:val="24"/>
          <w:szCs w:val="24"/>
          <w:lang w:eastAsia="zh-CN"/>
        </w:rPr>
        <w:t>五个方面去努力</w:t>
      </w:r>
      <w:r>
        <w:rPr>
          <w:rFonts w:hint="eastAsia"/>
          <w:b w:val="0"/>
          <w:bCs w:val="0"/>
          <w:sz w:val="24"/>
          <w:szCs w:val="24"/>
          <w:lang w:eastAsia="zh-CN"/>
        </w:rPr>
        <w:t>。同时，不断建</w:t>
      </w:r>
      <w:r>
        <w:rPr>
          <w:rFonts w:hint="eastAsia"/>
          <w:sz w:val="24"/>
          <w:szCs w:val="24"/>
        </w:rPr>
        <w:t>立健全工作室工作机制，使工作室活动规范化、制度化、科学化。</w:t>
      </w:r>
    </w:p>
    <w:p>
      <w:pPr>
        <w:spacing w:line="360" w:lineRule="auto"/>
        <w:ind w:firstLine="480" w:firstLineChars="200"/>
        <w:rPr>
          <w:rFonts w:hint="eastAsia"/>
          <w:sz w:val="24"/>
          <w:szCs w:val="24"/>
          <w:lang w:eastAsia="zh-CN"/>
        </w:rPr>
      </w:pPr>
      <w:r>
        <w:rPr>
          <w:rFonts w:hint="eastAsia"/>
          <w:sz w:val="24"/>
          <w:szCs w:val="24"/>
        </w:rPr>
        <w:t>工作室成员基于导师对本学期的规划和畅想，各自</w:t>
      </w:r>
      <w:r>
        <w:rPr>
          <w:rFonts w:hint="eastAsia"/>
          <w:sz w:val="24"/>
          <w:szCs w:val="24"/>
          <w:lang w:eastAsia="zh-CN"/>
        </w:rPr>
        <w:t>阐述了</w:t>
      </w:r>
      <w:r>
        <w:rPr>
          <w:rFonts w:hint="eastAsia"/>
          <w:sz w:val="24"/>
          <w:szCs w:val="24"/>
        </w:rPr>
        <w:t>本学期</w:t>
      </w:r>
      <w:r>
        <w:rPr>
          <w:rFonts w:hint="eastAsia"/>
          <w:sz w:val="24"/>
          <w:szCs w:val="24"/>
          <w:lang w:eastAsia="zh-CN"/>
        </w:rPr>
        <w:t>个人</w:t>
      </w:r>
      <w:r>
        <w:rPr>
          <w:rFonts w:hint="eastAsia"/>
          <w:sz w:val="24"/>
          <w:szCs w:val="24"/>
        </w:rPr>
        <w:t>规划和研修活动建议。陈文老师结合</w:t>
      </w:r>
      <w:r>
        <w:rPr>
          <w:rFonts w:hint="eastAsia"/>
          <w:sz w:val="24"/>
          <w:szCs w:val="24"/>
          <w:lang w:eastAsia="zh-CN"/>
        </w:rPr>
        <w:t>上一届</w:t>
      </w:r>
      <w:r>
        <w:rPr>
          <w:rFonts w:hint="eastAsia"/>
          <w:sz w:val="24"/>
          <w:szCs w:val="24"/>
        </w:rPr>
        <w:t>高三</w:t>
      </w:r>
      <w:r>
        <w:rPr>
          <w:rFonts w:hint="eastAsia"/>
          <w:sz w:val="24"/>
          <w:szCs w:val="24"/>
          <w:lang w:eastAsia="zh-CN"/>
        </w:rPr>
        <w:t>的</w:t>
      </w:r>
      <w:r>
        <w:rPr>
          <w:rFonts w:hint="eastAsia"/>
          <w:sz w:val="24"/>
          <w:szCs w:val="24"/>
        </w:rPr>
        <w:t>教学实践，</w:t>
      </w:r>
      <w:r>
        <w:rPr>
          <w:rFonts w:hint="eastAsia"/>
          <w:sz w:val="24"/>
          <w:szCs w:val="24"/>
          <w:lang w:eastAsia="zh-CN"/>
        </w:rPr>
        <w:t>将优化学科看课程设计、研究高考题和命题、提升课堂教学和班主任工作作为自己的目标，并提出相应的实施路径。</w:t>
      </w:r>
      <w:r>
        <w:rPr>
          <w:rFonts w:hint="eastAsia"/>
          <w:sz w:val="24"/>
          <w:szCs w:val="24"/>
        </w:rPr>
        <w:t>曾兆熙老师认为自己在新的学期里应该将自身擅长的地理教育技术与地理日常教学充分融合，突出自己的优势，弥补自己的不足。</w:t>
      </w:r>
      <w:r>
        <w:rPr>
          <w:rFonts w:hint="eastAsia"/>
          <w:sz w:val="24"/>
          <w:szCs w:val="24"/>
          <w:lang w:eastAsia="zh-CN"/>
        </w:rPr>
        <w:t>杨漪老师提出从提升课堂教学能力、试题的甄选和改编能力等方面入手“细化”教学工作的观点。</w:t>
      </w:r>
      <w:r>
        <w:rPr>
          <w:rFonts w:hint="eastAsia"/>
          <w:sz w:val="24"/>
          <w:szCs w:val="24"/>
        </w:rPr>
        <w:t>孟海军老师对过去的研修活动形式，提出了建议，认为可以从现实优秀课堂教学、优秀教师课堂实录、读书交流、电影等多种方式开展日常研修活动</w:t>
      </w:r>
      <w:r>
        <w:rPr>
          <w:rFonts w:hint="eastAsia"/>
          <w:sz w:val="24"/>
          <w:szCs w:val="24"/>
          <w:lang w:eastAsia="zh-CN"/>
        </w:rPr>
        <w:t>。刘玉婷老师对自己的优劣势进行了分析，结合自身情况确定了以提升专业素养和专业技能为主的个人发展方向，并提出加强课堂技能训练和教学反思的实施路径。孙晓玉老师从听课评课、课题研究和论文撰写等方面阐述了自己的发展方向，并提出本学期预期达成的具体目标。黄强老师认为必须加强对新课改的理论学习和实践研究。罗昊老师则结合自身教学和带班的情况，总结了上学期工作的得失，将每天进行教学反思、深入研究高考题和研究高校自主招生政策作为本学期的工作重点。</w:t>
      </w:r>
    </w:p>
    <w:p>
      <w:pPr>
        <w:spacing w:line="360" w:lineRule="auto"/>
        <w:rPr>
          <w:rFonts w:hint="eastAsia"/>
          <w:sz w:val="24"/>
          <w:szCs w:val="24"/>
          <w:lang w:eastAsia="zh-CN"/>
        </w:rPr>
      </w:pPr>
      <w:r>
        <w:rPr>
          <w:rFonts w:hint="eastAsia"/>
          <w:sz w:val="24"/>
          <w:szCs w:val="24"/>
          <w:lang w:eastAsia="zh-CN"/>
        </w:rPr>
        <w:drawing>
          <wp:inline distT="0" distB="0" distL="114300" distR="114300">
            <wp:extent cx="2372995" cy="1779905"/>
            <wp:effectExtent l="0" t="0" r="8255" b="10795"/>
            <wp:docPr id="5" name="图片 5" descr="4d481b904b6ed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4d481b904b6ed230"/>
                    <pic:cNvPicPr>
                      <a:picLocks noChangeAspect="1"/>
                    </pic:cNvPicPr>
                  </pic:nvPicPr>
                  <pic:blipFill>
                    <a:blip r:embed="rId6"/>
                    <a:stretch>
                      <a:fillRect/>
                    </a:stretch>
                  </pic:blipFill>
                  <pic:spPr>
                    <a:xfrm>
                      <a:off x="0" y="0"/>
                      <a:ext cx="2372995" cy="1779905"/>
                    </a:xfrm>
                    <a:prstGeom prst="rect">
                      <a:avLst/>
                    </a:prstGeom>
                  </pic:spPr>
                </pic:pic>
              </a:graphicData>
            </a:graphic>
          </wp:inline>
        </w:drawing>
      </w:r>
      <w:r>
        <w:rPr>
          <w:rFonts w:hint="eastAsia"/>
          <w:sz w:val="24"/>
          <w:szCs w:val="24"/>
          <w:lang w:eastAsia="zh-CN"/>
        </w:rPr>
        <w:drawing>
          <wp:inline distT="0" distB="0" distL="114300" distR="114300">
            <wp:extent cx="2794635" cy="1772920"/>
            <wp:effectExtent l="0" t="0" r="5715" b="17780"/>
            <wp:docPr id="7" name="图片 7" descr="IMG_20180907_10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0180907_101012"/>
                    <pic:cNvPicPr>
                      <a:picLocks noChangeAspect="1"/>
                    </pic:cNvPicPr>
                  </pic:nvPicPr>
                  <pic:blipFill>
                    <a:blip r:embed="rId7">
                      <a:lum bright="-12000"/>
                    </a:blip>
                    <a:srcRect l="6512" t="24357" r="3256" b="-241"/>
                    <a:stretch>
                      <a:fillRect/>
                    </a:stretch>
                  </pic:blipFill>
                  <pic:spPr>
                    <a:xfrm>
                      <a:off x="0" y="0"/>
                      <a:ext cx="2794635" cy="1772920"/>
                    </a:xfrm>
                    <a:prstGeom prst="rect">
                      <a:avLst/>
                    </a:prstGeom>
                  </pic:spPr>
                </pic:pic>
              </a:graphicData>
            </a:graphic>
          </wp:inline>
        </w:drawing>
      </w:r>
    </w:p>
    <w:p>
      <w:pPr>
        <w:spacing w:line="360" w:lineRule="auto"/>
        <w:ind w:firstLine="480" w:firstLineChars="200"/>
        <w:rPr>
          <w:rFonts w:hint="eastAsia" w:eastAsia="宋体"/>
          <w:sz w:val="24"/>
          <w:szCs w:val="24"/>
          <w:lang w:eastAsia="zh-CN"/>
        </w:rPr>
      </w:pPr>
      <w:r>
        <w:rPr>
          <w:rFonts w:hint="eastAsia"/>
          <w:sz w:val="24"/>
          <w:szCs w:val="24"/>
        </w:rPr>
        <w:t>刘光文导师</w:t>
      </w:r>
      <w:r>
        <w:rPr>
          <w:rFonts w:hint="eastAsia"/>
          <w:sz w:val="24"/>
          <w:szCs w:val="24"/>
          <w:lang w:eastAsia="zh-CN"/>
        </w:rPr>
        <w:t>指出，研修计划应上升到研修课程计划德邦高度，使个人计划可检测，可达成。研修计划的内容划分要注重逻辑，大致可划分为教育教学理论、地理教学理论、教学策略、班主任研修等方面。</w:t>
      </w:r>
      <w:r>
        <w:rPr>
          <w:rFonts w:hint="eastAsia"/>
          <w:sz w:val="24"/>
          <w:szCs w:val="24"/>
        </w:rPr>
        <w:t>针对每位学员的新学期规划</w:t>
      </w:r>
      <w:r>
        <w:rPr>
          <w:rFonts w:hint="eastAsia"/>
          <w:sz w:val="24"/>
          <w:szCs w:val="24"/>
          <w:lang w:eastAsia="zh-CN"/>
        </w:rPr>
        <w:t>，刘老师</w:t>
      </w:r>
      <w:r>
        <w:rPr>
          <w:rFonts w:hint="eastAsia"/>
          <w:sz w:val="24"/>
          <w:szCs w:val="24"/>
        </w:rPr>
        <w:t>都提出了建设性的意见，帮助解决学员困惑，使各自新学期的规划更加明确、可操作。刘老师还强调，在平常的教学中，要逐步从学科教学向学科教育转变，课堂中应注重可视化思维的呈现，要有个人的学术追求和学术坚持。</w:t>
      </w:r>
      <w:r>
        <w:rPr>
          <w:rFonts w:hint="eastAsia"/>
          <w:sz w:val="24"/>
          <w:szCs w:val="24"/>
          <w:lang w:eastAsia="zh-CN"/>
        </w:rPr>
        <w:t>活动最后，刘光文导师对全体工作室成员提出了要求和期望：首先，站位要高，换位思考，跳出自己的圈子看问题。其次，要对自己高要求，珍惜和重视每一次展示自己的机会。最后，研修要有规划，不盲目，学员之间相互引领，共同进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2673F0"/>
    <w:rsid w:val="15E62D45"/>
    <w:rsid w:val="422673F0"/>
    <w:rsid w:val="6B5F26EB"/>
    <w:rsid w:val="6D535020"/>
    <w:rsid w:val="7A6F2D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mbria" w:hAnsi="Cambria" w:eastAsia="宋体" w:cs="Cambri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character" w:default="1" w:styleId="3">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note text"/>
    <w:basedOn w:val="1"/>
    <w:qFormat/>
    <w:uiPriority w:val="0"/>
    <w:pPr>
      <w:snapToGrid w:val="0"/>
      <w:jc w:val="left"/>
    </w:pPr>
    <w:rPr>
      <w:sz w:val="18"/>
    </w:rPr>
  </w:style>
  <w:style w:type="character" w:styleId="4">
    <w:name w:val="footnote reference"/>
    <w:basedOn w:val="3"/>
    <w:qFormat/>
    <w:uiPriority w:val="0"/>
    <w:rPr>
      <w:vertAlign w:val="superscript"/>
    </w:rPr>
  </w:style>
  <w:style w:type="paragraph" w:customStyle="1" w:styleId="6">
    <w:name w:val="p15"/>
    <w:basedOn w:val="1"/>
    <w:qFormat/>
    <w:uiPriority w:val="0"/>
    <w:pPr>
      <w:widowControl/>
      <w:spacing w:before="100" w:beforeAutospacing="1" w:after="100" w:afterAutospacing="1"/>
      <w:jc w:val="left"/>
    </w:pPr>
    <w:rPr>
      <w:rFonts w:ascii="宋体" w:hAnsi="宋体" w:cs="宋体"/>
      <w:color w:val="000000"/>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NoteBook\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1</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2018-06-30T03:03:00Z</dcterms:created>
  <dc:creator>悟洞勿动</dc:creator>
  <cp:lastModifiedBy>THNoteBook</cp:lastModifiedBy>
  <dcterms:modified xsi:type="dcterms:W3CDTF">2018-09-09T03:25:30Z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