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before="0" w:beforeAutospacing="0" w:after="0" w:afterAutospacing="0" w:line="440" w:lineRule="exact"/>
        <w:jc w:val="center"/>
        <w:rPr>
          <w:rFonts w:ascii="黑体" w:eastAsia="黑体"/>
          <w:b/>
          <w:bCs/>
          <w:sz w:val="36"/>
          <w:szCs w:val="36"/>
        </w:rPr>
      </w:pPr>
      <w:r>
        <w:rPr>
          <w:rFonts w:hint="eastAsia" w:ascii="黑体" w:eastAsia="黑体"/>
          <w:b/>
          <w:bCs/>
          <w:sz w:val="36"/>
          <w:szCs w:val="36"/>
        </w:rPr>
        <w:t>双流区刘光文名师工作室</w:t>
      </w:r>
    </w:p>
    <w:p>
      <w:pPr>
        <w:pStyle w:val="6"/>
        <w:pBdr>
          <w:bottom w:val="single" w:color="auto" w:sz="6" w:space="1"/>
        </w:pBdr>
        <w:spacing w:before="0" w:beforeAutospacing="0" w:after="0" w:afterAutospacing="0" w:line="720" w:lineRule="auto"/>
        <w:jc w:val="center"/>
        <w:rPr>
          <w:b/>
          <w:sz w:val="36"/>
          <w:szCs w:val="36"/>
        </w:rPr>
      </w:pPr>
      <w:r>
        <w:rPr>
          <w:rFonts w:hint="eastAsia"/>
          <w:b/>
          <w:sz w:val="36"/>
          <w:szCs w:val="36"/>
        </w:rPr>
        <w:t>简   报</w:t>
      </w:r>
    </w:p>
    <w:p>
      <w:pPr>
        <w:widowControl/>
        <w:tabs>
          <w:tab w:val="left" w:pos="6405"/>
        </w:tabs>
        <w:spacing w:line="288" w:lineRule="auto"/>
        <w:jc w:val="center"/>
        <w:rPr>
          <w:rFonts w:ascii="黑体" w:hAnsi="宋体" w:eastAsia="黑体"/>
          <w:color w:val="000000"/>
          <w:kern w:val="0"/>
          <w:sz w:val="28"/>
          <w:szCs w:val="28"/>
        </w:rPr>
      </w:pPr>
      <w:r>
        <w:rPr>
          <w:rFonts w:hint="eastAsia" w:ascii="黑体" w:hAnsi="宋体" w:eastAsia="黑体"/>
          <w:color w:val="000000"/>
          <w:kern w:val="0"/>
          <w:sz w:val="28"/>
          <w:szCs w:val="28"/>
        </w:rPr>
        <w:t>课题引领促发展</w:t>
      </w:r>
      <w:r>
        <w:rPr>
          <w:rFonts w:hint="eastAsia" w:ascii="黑体" w:hAnsi="宋体" w:eastAsia="黑体"/>
          <w:color w:val="000000"/>
          <w:kern w:val="0"/>
          <w:sz w:val="28"/>
          <w:szCs w:val="28"/>
          <w:lang w:eastAsia="zh-CN"/>
        </w:rPr>
        <w:t>，专家指导树信心</w:t>
      </w:r>
    </w:p>
    <w:p>
      <w:pPr>
        <w:widowControl/>
        <w:tabs>
          <w:tab w:val="left" w:pos="6405"/>
        </w:tabs>
        <w:spacing w:line="288" w:lineRule="auto"/>
        <w:jc w:val="left"/>
        <w:rPr>
          <w:rFonts w:ascii="黑体" w:hAnsi="宋体" w:eastAsia="黑体"/>
          <w:color w:val="000000"/>
          <w:kern w:val="0"/>
          <w:sz w:val="28"/>
          <w:szCs w:val="28"/>
        </w:rPr>
      </w:pPr>
      <w:r>
        <w:rPr>
          <w:rFonts w:hint="eastAsia" w:ascii="黑体" w:hAnsi="宋体" w:eastAsia="黑体"/>
          <w:color w:val="000000"/>
          <w:kern w:val="0"/>
          <w:sz w:val="28"/>
          <w:szCs w:val="28"/>
        </w:rPr>
        <w:t>活动时间：2019年11月</w:t>
      </w:r>
      <w:r>
        <w:rPr>
          <w:rFonts w:ascii="黑体" w:hAnsi="宋体" w:eastAsia="黑体"/>
          <w:color w:val="000000"/>
          <w:kern w:val="0"/>
          <w:sz w:val="28"/>
          <w:szCs w:val="28"/>
        </w:rPr>
        <w:t>30</w:t>
      </w:r>
      <w:r>
        <w:rPr>
          <w:rFonts w:hint="eastAsia" w:ascii="黑体" w:hAnsi="宋体" w:eastAsia="黑体"/>
          <w:color w:val="000000"/>
          <w:kern w:val="0"/>
          <w:sz w:val="28"/>
          <w:szCs w:val="28"/>
        </w:rPr>
        <w:t>日</w:t>
      </w:r>
      <w:r>
        <w:rPr>
          <w:rFonts w:hint="eastAsia" w:ascii="黑体" w:hAnsi="宋体" w:eastAsia="黑体"/>
          <w:color w:val="000000"/>
          <w:kern w:val="0"/>
          <w:sz w:val="28"/>
          <w:szCs w:val="28"/>
        </w:rPr>
        <w:tab/>
      </w:r>
    </w:p>
    <w:p>
      <w:pPr>
        <w:widowControl/>
        <w:tabs>
          <w:tab w:val="left" w:pos="6405"/>
        </w:tabs>
        <w:spacing w:line="288" w:lineRule="auto"/>
        <w:jc w:val="left"/>
        <w:rPr>
          <w:rFonts w:ascii="黑体" w:hAnsi="宋体" w:eastAsia="黑体"/>
          <w:color w:val="000000"/>
          <w:kern w:val="0"/>
          <w:sz w:val="28"/>
          <w:szCs w:val="28"/>
        </w:rPr>
      </w:pPr>
      <w:r>
        <w:rPr>
          <w:rFonts w:hint="eastAsia" w:ascii="黑体" w:hAnsi="宋体" w:eastAsia="黑体"/>
          <w:color w:val="000000"/>
          <w:kern w:val="0"/>
          <w:sz w:val="28"/>
          <w:szCs w:val="28"/>
        </w:rPr>
        <w:t>活动地点：双流研培中心会议室</w:t>
      </w:r>
    </w:p>
    <w:p>
      <w:pPr>
        <w:widowControl/>
        <w:tabs>
          <w:tab w:val="left" w:pos="6405"/>
        </w:tabs>
        <w:spacing w:line="288" w:lineRule="auto"/>
        <w:jc w:val="left"/>
        <w:rPr>
          <w:rFonts w:ascii="黑体" w:hAnsi="宋体" w:eastAsia="黑体"/>
          <w:color w:val="000000"/>
          <w:kern w:val="0"/>
          <w:sz w:val="28"/>
          <w:szCs w:val="28"/>
        </w:rPr>
      </w:pPr>
      <w:r>
        <w:rPr>
          <w:rFonts w:hint="eastAsia" w:ascii="黑体" w:hAnsi="宋体" w:eastAsia="黑体"/>
          <w:color w:val="000000"/>
          <w:kern w:val="0"/>
          <w:sz w:val="28"/>
          <w:szCs w:val="28"/>
        </w:rPr>
        <w:t>参加人员：</w:t>
      </w:r>
    </w:p>
    <w:p>
      <w:pPr>
        <w:widowControl/>
        <w:tabs>
          <w:tab w:val="left" w:pos="6405"/>
        </w:tabs>
        <w:spacing w:line="288" w:lineRule="auto"/>
        <w:ind w:left="210" w:leftChars="100"/>
        <w:jc w:val="left"/>
        <w:rPr>
          <w:rFonts w:hint="eastAsia" w:ascii="黑体" w:hAnsi="宋体" w:eastAsia="黑体"/>
          <w:color w:val="000000"/>
          <w:kern w:val="0"/>
          <w:sz w:val="24"/>
          <w:szCs w:val="24"/>
        </w:rPr>
      </w:pPr>
      <w:r>
        <w:rPr>
          <w:rFonts w:hint="eastAsia" w:ascii="黑体" w:hAnsi="宋体" w:eastAsia="黑体"/>
          <w:color w:val="000000"/>
          <w:kern w:val="0"/>
          <w:sz w:val="24"/>
          <w:szCs w:val="24"/>
        </w:rPr>
        <w:t>成都市教科院陈宇燕所长</w:t>
      </w:r>
      <w:r>
        <w:rPr>
          <w:rFonts w:hint="eastAsia"/>
          <w:color w:val="656363"/>
          <w:sz w:val="20"/>
          <w:szCs w:val="20"/>
          <w:shd w:val="clear" w:color="auto" w:fill="FFFFFF"/>
        </w:rPr>
        <w:t>，</w:t>
      </w:r>
      <w:r>
        <w:rPr>
          <w:rFonts w:hint="eastAsia" w:ascii="黑体" w:hAnsi="宋体" w:eastAsia="黑体"/>
          <w:color w:val="000000"/>
          <w:kern w:val="0"/>
          <w:sz w:val="24"/>
          <w:szCs w:val="24"/>
        </w:rPr>
        <w:t>双流研培中心邱刚田主任，成都师范大学高家宁教授，双流研培中心理论室主任易恩，</w:t>
      </w:r>
      <w:r>
        <w:rPr>
          <w:rFonts w:hint="eastAsia" w:ascii="黑体" w:hAnsi="宋体" w:eastAsia="黑体"/>
          <w:color w:val="000000"/>
          <w:kern w:val="0"/>
          <w:sz w:val="24"/>
          <w:szCs w:val="24"/>
          <w:lang w:eastAsia="zh-CN"/>
        </w:rPr>
        <w:t>地理名师工作室</w:t>
      </w:r>
      <w:r>
        <w:rPr>
          <w:rFonts w:hint="eastAsia" w:ascii="黑体" w:hAnsi="宋体" w:eastAsia="黑体"/>
          <w:color w:val="000000"/>
          <w:kern w:val="0"/>
          <w:sz w:val="24"/>
          <w:szCs w:val="24"/>
        </w:rPr>
        <w:t>刘光文导师、名师工作室全体成员</w:t>
      </w:r>
    </w:p>
    <w:p>
      <w:pPr>
        <w:widowControl/>
        <w:tabs>
          <w:tab w:val="left" w:pos="6405"/>
        </w:tabs>
        <w:spacing w:line="288" w:lineRule="auto"/>
        <w:jc w:val="left"/>
        <w:rPr>
          <w:rFonts w:ascii="黑体" w:hAnsi="宋体" w:eastAsia="黑体"/>
          <w:color w:val="000000"/>
          <w:kern w:val="0"/>
          <w:sz w:val="28"/>
          <w:szCs w:val="28"/>
        </w:rPr>
      </w:pPr>
      <w:r>
        <w:rPr>
          <w:rFonts w:hint="eastAsia" w:ascii="黑体" w:hAnsi="宋体" w:eastAsia="黑体"/>
          <w:color w:val="000000"/>
          <w:kern w:val="0"/>
          <w:sz w:val="28"/>
          <w:szCs w:val="28"/>
        </w:rPr>
        <w:t>活动主题:市级课题开题</w:t>
      </w:r>
    </w:p>
    <w:p>
      <w:pPr>
        <w:widowControl/>
        <w:tabs>
          <w:tab w:val="left" w:pos="6405"/>
        </w:tabs>
        <w:spacing w:line="288" w:lineRule="auto"/>
        <w:jc w:val="left"/>
        <w:rPr>
          <w:rFonts w:ascii="黑体" w:hAnsi="宋体" w:eastAsia="黑体"/>
          <w:color w:val="000000"/>
          <w:kern w:val="0"/>
          <w:sz w:val="28"/>
          <w:szCs w:val="28"/>
        </w:rPr>
      </w:pPr>
      <w:r>
        <w:rPr>
          <w:rFonts w:hint="eastAsia" w:ascii="黑体" w:hAnsi="宋体" w:eastAsia="黑体"/>
          <w:color w:val="000000"/>
          <w:kern w:val="0"/>
          <w:sz w:val="28"/>
          <w:szCs w:val="28"/>
        </w:rPr>
        <w:t>活动内容：</w:t>
      </w:r>
    </w:p>
    <w:p>
      <w:pPr>
        <w:widowControl/>
        <w:tabs>
          <w:tab w:val="left" w:pos="6405"/>
        </w:tabs>
        <w:spacing w:line="288" w:lineRule="auto"/>
        <w:ind w:firstLine="560" w:firstLineChars="200"/>
        <w:jc w:val="left"/>
        <w:rPr>
          <w:sz w:val="28"/>
          <w:szCs w:val="28"/>
        </w:rPr>
      </w:pPr>
      <w:r>
        <w:rPr>
          <w:rFonts w:hint="eastAsia"/>
          <w:sz w:val="28"/>
          <w:szCs w:val="28"/>
        </w:rPr>
        <w:t>2019年11月2</w:t>
      </w:r>
      <w:r>
        <w:rPr>
          <w:sz w:val="28"/>
          <w:szCs w:val="28"/>
        </w:rPr>
        <w:t>9</w:t>
      </w:r>
      <w:r>
        <w:rPr>
          <w:rFonts w:hint="eastAsia"/>
          <w:sz w:val="28"/>
          <w:szCs w:val="28"/>
        </w:rPr>
        <w:t>日清晨，成都冬季的寒风夹杂着濛濛细雨让人身心俱寒，但双流区研培中心的会议厅内却暖意融融。由双流区刘光文工作室主导的成都市名师专项课题开题会议在这里召开。</w:t>
      </w:r>
    </w:p>
    <w:p>
      <w:pPr>
        <w:widowControl/>
        <w:tabs>
          <w:tab w:val="left" w:pos="6405"/>
        </w:tabs>
        <w:spacing w:line="288" w:lineRule="auto"/>
        <w:ind w:firstLine="560" w:firstLineChars="200"/>
        <w:jc w:val="left"/>
        <w:rPr>
          <w:sz w:val="28"/>
          <w:szCs w:val="28"/>
        </w:rPr>
      </w:pPr>
      <w:r>
        <w:rPr>
          <w:rFonts w:hint="eastAsia"/>
          <w:sz w:val="28"/>
          <w:szCs w:val="28"/>
        </w:rPr>
        <w:t>各专家、学员早早的到了会议室，上午9点开题会正式开始，成都市教科院陈宇燕所长当众宣读了立项通知，在一片热烈的掌声后，工作室学员代表陈文陈述了开题报告。</w:t>
      </w:r>
    </w:p>
    <w:p>
      <w:pPr>
        <w:widowControl/>
        <w:tabs>
          <w:tab w:val="left" w:pos="6405"/>
        </w:tabs>
        <w:spacing w:line="288" w:lineRule="auto"/>
        <w:ind w:firstLine="420" w:firstLineChars="200"/>
        <w:jc w:val="left"/>
        <w:rPr>
          <w:sz w:val="28"/>
          <w:szCs w:val="28"/>
        </w:rPr>
      </w:pPr>
      <w:r>
        <w:drawing>
          <wp:inline distT="0" distB="0" distL="0" distR="0">
            <wp:extent cx="4439920" cy="24066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4450492" cy="2412246"/>
                    </a:xfrm>
                    <a:prstGeom prst="rect">
                      <a:avLst/>
                    </a:prstGeom>
                  </pic:spPr>
                </pic:pic>
              </a:graphicData>
            </a:graphic>
          </wp:inline>
        </w:drawing>
      </w:r>
    </w:p>
    <w:p>
      <w:pPr>
        <w:widowControl/>
        <w:tabs>
          <w:tab w:val="left" w:pos="6405"/>
        </w:tabs>
        <w:spacing w:line="288" w:lineRule="auto"/>
        <w:ind w:firstLine="400" w:firstLineChars="200"/>
        <w:jc w:val="center"/>
        <w:rPr>
          <w:sz w:val="20"/>
          <w:szCs w:val="20"/>
        </w:rPr>
      </w:pPr>
      <w:r>
        <w:rPr>
          <w:rFonts w:hint="eastAsia"/>
          <w:sz w:val="20"/>
          <w:szCs w:val="20"/>
        </w:rPr>
        <w:t>学员做开题报告</w:t>
      </w:r>
    </w:p>
    <w:p>
      <w:pPr>
        <w:widowControl/>
        <w:tabs>
          <w:tab w:val="left" w:pos="6405"/>
        </w:tabs>
        <w:spacing w:line="288" w:lineRule="auto"/>
        <w:ind w:firstLine="840" w:firstLineChars="300"/>
        <w:jc w:val="left"/>
        <w:rPr>
          <w:sz w:val="28"/>
          <w:szCs w:val="28"/>
        </w:rPr>
      </w:pPr>
      <w:r>
        <w:rPr>
          <w:rFonts w:hint="eastAsia"/>
          <w:sz w:val="28"/>
          <w:szCs w:val="28"/>
        </w:rPr>
        <w:t>陈老师分别从研究背景、国内外研究现状、核心概念界定、研究目标、研究内容、创新点、预期成果、研究思路与计划等方面详细进行了报告。然后专家们分别对课题进行了点评。</w:t>
      </w:r>
    </w:p>
    <w:p>
      <w:pPr>
        <w:widowControl/>
        <w:tabs>
          <w:tab w:val="left" w:pos="6405"/>
        </w:tabs>
        <w:spacing w:line="288" w:lineRule="auto"/>
        <w:ind w:firstLine="630" w:firstLineChars="300"/>
        <w:jc w:val="left"/>
        <w:rPr>
          <w:sz w:val="28"/>
          <w:szCs w:val="28"/>
        </w:rPr>
      </w:pPr>
      <w:r>
        <w:drawing>
          <wp:inline distT="0" distB="0" distL="0" distR="0">
            <wp:extent cx="5274310" cy="290322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274310" cy="2903220"/>
                    </a:xfrm>
                    <a:prstGeom prst="rect">
                      <a:avLst/>
                    </a:prstGeom>
                  </pic:spPr>
                </pic:pic>
              </a:graphicData>
            </a:graphic>
          </wp:inline>
        </w:drawing>
      </w:r>
    </w:p>
    <w:p>
      <w:pPr>
        <w:widowControl/>
        <w:tabs>
          <w:tab w:val="left" w:pos="6405"/>
        </w:tabs>
        <w:spacing w:line="288" w:lineRule="auto"/>
        <w:ind w:firstLine="600" w:firstLineChars="300"/>
        <w:jc w:val="center"/>
        <w:rPr>
          <w:rFonts w:hint="eastAsia"/>
          <w:sz w:val="20"/>
          <w:szCs w:val="20"/>
        </w:rPr>
      </w:pPr>
      <w:r>
        <w:rPr>
          <w:rFonts w:hint="eastAsia"/>
          <w:sz w:val="20"/>
          <w:szCs w:val="20"/>
        </w:rPr>
        <w:t>成都市教科院陈所长对课题进行指导</w:t>
      </w:r>
    </w:p>
    <w:p>
      <w:pPr>
        <w:widowControl/>
        <w:tabs>
          <w:tab w:val="left" w:pos="6405"/>
        </w:tabs>
        <w:spacing w:line="288" w:lineRule="auto"/>
        <w:ind w:firstLine="840" w:firstLineChars="300"/>
        <w:jc w:val="left"/>
        <w:rPr>
          <w:sz w:val="28"/>
          <w:szCs w:val="28"/>
        </w:rPr>
      </w:pPr>
      <w:r>
        <w:rPr>
          <w:rFonts w:hint="eastAsia"/>
          <w:sz w:val="28"/>
          <w:szCs w:val="28"/>
        </w:rPr>
        <w:t>首先陈宇燕所长发言。陈所长高度赞扬了课题组。报告方案等资料非常齐全，文献查新详细，并且加入了自己的整理和思考。课题选题新颖，有很高的价值。科研课题与一般教学问题不同，问题是极为宽泛的概念。课题虽然是一种问题，但课题专指那种通过探究过程，即通过提出问题、假说、试验等过程加以解决的问题。一般</w:t>
      </w:r>
      <w:r>
        <w:rPr>
          <w:rFonts w:hint="eastAsia"/>
          <w:sz w:val="28"/>
          <w:szCs w:val="28"/>
          <w:lang w:eastAsia="zh-CN"/>
        </w:rPr>
        <w:t>来讲</w:t>
      </w:r>
      <w:r>
        <w:rPr>
          <w:rFonts w:hint="eastAsia"/>
          <w:sz w:val="28"/>
          <w:szCs w:val="28"/>
        </w:rPr>
        <w:t>，科研课题是有普遍意义的特定问题或亟待解决的重大事项，是有明确而集中的范围、目的和任务的研究课题。课题是教学实践中主要矛盾、问题的体现，教育教学实践是中小学教师选题的最丰富的源泉。因此，平时要注意教学工作中遇到的各种问题，要留心教育教学过程中的疑点，要善于从别人或自己成功的经验和失败的教训中发现、挖掘、找出具有普遍意义的问题，从而确定研究的课题。</w:t>
      </w:r>
    </w:p>
    <w:p>
      <w:pPr>
        <w:widowControl/>
        <w:tabs>
          <w:tab w:val="left" w:pos="6405"/>
        </w:tabs>
        <w:spacing w:line="288" w:lineRule="auto"/>
        <w:ind w:firstLine="840" w:firstLineChars="300"/>
        <w:jc w:val="left"/>
        <w:rPr>
          <w:sz w:val="28"/>
          <w:szCs w:val="28"/>
        </w:rPr>
      </w:pPr>
      <w:r>
        <w:rPr>
          <w:rFonts w:hint="eastAsia"/>
          <w:sz w:val="28"/>
          <w:szCs w:val="28"/>
        </w:rPr>
        <w:t>陈所长格外强调了课题站位要高，研究背景应当立足与时代要求，国家使命，立德树人，然后才是着眼双流教育、具体学情。</w:t>
      </w:r>
    </w:p>
    <w:p>
      <w:pPr>
        <w:widowControl/>
        <w:tabs>
          <w:tab w:val="left" w:pos="6405"/>
        </w:tabs>
        <w:spacing w:line="288" w:lineRule="auto"/>
        <w:ind w:firstLine="630" w:firstLineChars="300"/>
        <w:jc w:val="left"/>
        <w:rPr>
          <w:rFonts w:hint="eastAsia"/>
          <w:sz w:val="28"/>
          <w:szCs w:val="28"/>
        </w:rPr>
      </w:pPr>
      <w:r>
        <w:drawing>
          <wp:inline distT="0" distB="0" distL="0" distR="0">
            <wp:extent cx="5274310" cy="2913380"/>
            <wp:effectExtent l="0" t="0" r="2540" b="127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6"/>
                    <a:stretch>
                      <a:fillRect/>
                    </a:stretch>
                  </pic:blipFill>
                  <pic:spPr>
                    <a:xfrm>
                      <a:off x="0" y="0"/>
                      <a:ext cx="5274310" cy="2913380"/>
                    </a:xfrm>
                    <a:prstGeom prst="rect">
                      <a:avLst/>
                    </a:prstGeom>
                  </pic:spPr>
                </pic:pic>
              </a:graphicData>
            </a:graphic>
          </wp:inline>
        </w:drawing>
      </w:r>
    </w:p>
    <w:p>
      <w:pPr>
        <w:widowControl/>
        <w:tabs>
          <w:tab w:val="left" w:pos="6405"/>
        </w:tabs>
        <w:spacing w:line="288" w:lineRule="auto"/>
        <w:ind w:firstLine="840" w:firstLineChars="300"/>
        <w:jc w:val="left"/>
        <w:rPr>
          <w:sz w:val="28"/>
          <w:szCs w:val="28"/>
        </w:rPr>
      </w:pPr>
      <w:r>
        <w:rPr>
          <w:rFonts w:hint="eastAsia"/>
          <w:sz w:val="28"/>
          <w:szCs w:val="28"/>
        </w:rPr>
        <w:t>然后邱刚田主任对课题进行了发言，首先赞同了陈宇燕所长的观点对课题标题进行了修改，基于“深度学习”理论培养高中生地理核心素养的实践研究，核心素养应当落实到高中生上。邱主任强调了课题目标应当更加具体，目标要聚焦。例如地理核心素养就包括了：区域认知，地理实践力，综合思维，人地协调。课题是否要涉及到所有的核心素养。实践研究是否要缩小范围，实践研究是一个大范围的内容，是否可以划分为策略研究、评价研究、路径研究、课程建设研究、模式研究等。只有目标聚焦，才有办法将力量集中一点上，升入研究，只有课题有了深度，才有更容易出价值。</w:t>
      </w:r>
    </w:p>
    <w:p>
      <w:pPr>
        <w:widowControl/>
        <w:tabs>
          <w:tab w:val="left" w:pos="6405"/>
        </w:tabs>
        <w:spacing w:line="288" w:lineRule="auto"/>
        <w:ind w:firstLine="840" w:firstLineChars="300"/>
        <w:jc w:val="left"/>
        <w:rPr>
          <w:sz w:val="28"/>
          <w:szCs w:val="28"/>
        </w:rPr>
      </w:pPr>
      <w:r>
        <w:rPr>
          <w:rFonts w:hint="eastAsia"/>
          <w:sz w:val="28"/>
          <w:szCs w:val="28"/>
        </w:rPr>
        <w:t>发言最后，邱主任推荐了崔教授的六招，1、建立学科素养目标体系；2，深度学</w:t>
      </w:r>
      <w:bookmarkStart w:id="0" w:name="_GoBack"/>
      <w:bookmarkEnd w:id="0"/>
      <w:r>
        <w:rPr>
          <w:rFonts w:hint="eastAsia"/>
          <w:sz w:val="28"/>
          <w:szCs w:val="28"/>
        </w:rPr>
        <w:t>习；3，大单元教学设计；4，变“教材内容”为“教学内容”；5，探索学科典型的学习方式；6，教学评一致。</w:t>
      </w:r>
    </w:p>
    <w:p>
      <w:pPr>
        <w:widowControl/>
        <w:tabs>
          <w:tab w:val="left" w:pos="6405"/>
        </w:tabs>
        <w:spacing w:line="288" w:lineRule="auto"/>
        <w:ind w:firstLine="630" w:firstLineChars="300"/>
        <w:jc w:val="left"/>
        <w:rPr>
          <w:sz w:val="28"/>
          <w:szCs w:val="28"/>
        </w:rPr>
      </w:pPr>
      <w:r>
        <w:drawing>
          <wp:inline distT="0" distB="0" distL="0" distR="0">
            <wp:extent cx="5274310" cy="2959100"/>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stretch>
                      <a:fillRect/>
                    </a:stretch>
                  </pic:blipFill>
                  <pic:spPr>
                    <a:xfrm>
                      <a:off x="0" y="0"/>
                      <a:ext cx="5274310" cy="2959100"/>
                    </a:xfrm>
                    <a:prstGeom prst="rect">
                      <a:avLst/>
                    </a:prstGeom>
                  </pic:spPr>
                </pic:pic>
              </a:graphicData>
            </a:graphic>
          </wp:inline>
        </w:drawing>
      </w:r>
    </w:p>
    <w:p>
      <w:pPr>
        <w:widowControl/>
        <w:tabs>
          <w:tab w:val="left" w:pos="6405"/>
        </w:tabs>
        <w:spacing w:line="288" w:lineRule="auto"/>
        <w:ind w:firstLine="630" w:firstLineChars="300"/>
        <w:jc w:val="left"/>
        <w:rPr>
          <w:rFonts w:hint="eastAsia"/>
          <w:sz w:val="28"/>
          <w:szCs w:val="28"/>
        </w:rPr>
      </w:pPr>
      <w:r>
        <w:drawing>
          <wp:inline distT="0" distB="0" distL="0" distR="0">
            <wp:extent cx="5274310" cy="2611755"/>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a:stretch>
                      <a:fillRect/>
                    </a:stretch>
                  </pic:blipFill>
                  <pic:spPr>
                    <a:xfrm>
                      <a:off x="0" y="0"/>
                      <a:ext cx="5274310" cy="2611755"/>
                    </a:xfrm>
                    <a:prstGeom prst="rect">
                      <a:avLst/>
                    </a:prstGeom>
                  </pic:spPr>
                </pic:pic>
              </a:graphicData>
            </a:graphic>
          </wp:inline>
        </w:drawing>
      </w:r>
    </w:p>
    <w:p>
      <w:pPr>
        <w:widowControl/>
        <w:tabs>
          <w:tab w:val="left" w:pos="6405"/>
        </w:tabs>
        <w:spacing w:line="288" w:lineRule="auto"/>
        <w:ind w:firstLine="840" w:firstLineChars="300"/>
        <w:jc w:val="left"/>
        <w:rPr>
          <w:rFonts w:hint="eastAsia" w:eastAsia="宋体"/>
          <w:sz w:val="28"/>
          <w:szCs w:val="28"/>
          <w:lang w:eastAsia="zh-CN"/>
        </w:rPr>
      </w:pPr>
      <w:r>
        <w:rPr>
          <w:rFonts w:hint="eastAsia"/>
          <w:sz w:val="28"/>
          <w:szCs w:val="28"/>
          <w:lang w:eastAsia="zh-CN"/>
        </w:rPr>
        <w:t>然后</w:t>
      </w:r>
      <w:r>
        <w:rPr>
          <w:rFonts w:hint="eastAsia"/>
          <w:sz w:val="28"/>
          <w:szCs w:val="28"/>
        </w:rPr>
        <w:t>，来自于成都师范大学的高家宁教授对课题进行了点评。在肯定课题价值的基础上，高教授对课题提出了切实可行的建议。首先课题选题新颖，用“深度学习”理论实现“地理核心素养”目标，既有途径方法，也有目标。</w:t>
      </w:r>
      <w:r>
        <w:rPr>
          <w:rFonts w:hint="eastAsia"/>
          <w:sz w:val="28"/>
          <w:szCs w:val="28"/>
          <w:lang w:eastAsia="zh-CN"/>
        </w:rPr>
        <w:t>理论结合实践，充分发挥了一线教师的优势。不过课题选题范围太大，不容易出成果，建议工作室成员们明确分工，细化目标，聚焦主题，升入研究。</w:t>
      </w:r>
    </w:p>
    <w:p>
      <w:pPr>
        <w:widowControl/>
        <w:tabs>
          <w:tab w:val="left" w:pos="6405"/>
        </w:tabs>
        <w:spacing w:line="288" w:lineRule="auto"/>
        <w:ind w:firstLine="630" w:firstLineChars="300"/>
        <w:jc w:val="left"/>
        <w:rPr>
          <w:sz w:val="28"/>
          <w:szCs w:val="28"/>
        </w:rPr>
      </w:pPr>
      <w:r>
        <w:drawing>
          <wp:inline distT="0" distB="0" distL="0" distR="0">
            <wp:extent cx="5274310" cy="2297430"/>
            <wp:effectExtent l="0" t="0" r="2540" b="762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9"/>
                    <a:stretch>
                      <a:fillRect/>
                    </a:stretch>
                  </pic:blipFill>
                  <pic:spPr>
                    <a:xfrm>
                      <a:off x="0" y="0"/>
                      <a:ext cx="5274310" cy="2297430"/>
                    </a:xfrm>
                    <a:prstGeom prst="rect">
                      <a:avLst/>
                    </a:prstGeom>
                  </pic:spPr>
                </pic:pic>
              </a:graphicData>
            </a:graphic>
          </wp:inline>
        </w:drawing>
      </w:r>
    </w:p>
    <w:p>
      <w:pPr>
        <w:widowControl/>
        <w:tabs>
          <w:tab w:val="left" w:pos="6405"/>
        </w:tabs>
        <w:spacing w:line="288" w:lineRule="auto"/>
        <w:ind w:firstLine="840" w:firstLineChars="300"/>
        <w:jc w:val="left"/>
        <w:rPr>
          <w:rFonts w:hint="default"/>
          <w:sz w:val="28"/>
          <w:szCs w:val="28"/>
          <w:lang w:val="en-US" w:eastAsia="zh-CN"/>
        </w:rPr>
      </w:pPr>
      <w:r>
        <w:rPr>
          <w:rFonts w:hint="eastAsia"/>
          <w:sz w:val="28"/>
          <w:szCs w:val="28"/>
          <w:lang w:eastAsia="zh-CN"/>
        </w:rPr>
        <w:t>最后，研培中心易恩主任，总结了专家们的观点，交流了看法。对工作室的发展，给出了高度评价。也对未来工作室的发展提出了期待。导师刘光文对专家们的观点表示了感谢，专家们的到来和指导，为课题的成功的开展奠定了坚实的基础，为工作室的发展指明了道路，相信未来我们一定能带领双流地理走向新的高度。</w:t>
      </w:r>
    </w:p>
    <w:p>
      <w:pPr>
        <w:widowControl/>
        <w:tabs>
          <w:tab w:val="left" w:pos="6405"/>
        </w:tabs>
        <w:spacing w:line="288" w:lineRule="auto"/>
        <w:ind w:firstLine="840" w:firstLineChars="300"/>
        <w:jc w:val="left"/>
        <w:rPr>
          <w:rFonts w:hint="eastAsia"/>
          <w:sz w:val="28"/>
          <w:szCs w:val="28"/>
        </w:rPr>
      </w:pPr>
      <w:r>
        <w:rPr>
          <w:rFonts w:hint="eastAsia"/>
          <w:sz w:val="28"/>
          <w:szCs w:val="28"/>
          <w:lang w:eastAsia="zh-CN"/>
        </w:rPr>
        <w:drawing>
          <wp:inline distT="0" distB="0" distL="0" distR="0">
            <wp:extent cx="5274310" cy="3114675"/>
            <wp:effectExtent l="0" t="0" r="2540" b="952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0"/>
                    <a:stretch>
                      <a:fillRect/>
                    </a:stretch>
                  </pic:blipFill>
                  <pic:spPr>
                    <a:xfrm>
                      <a:off x="0" y="0"/>
                      <a:ext cx="5274310" cy="3114675"/>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87646D"/>
    <w:rsid w:val="001715FB"/>
    <w:rsid w:val="001A36E1"/>
    <w:rsid w:val="001D1470"/>
    <w:rsid w:val="005766B7"/>
    <w:rsid w:val="00581B0A"/>
    <w:rsid w:val="005B6EB1"/>
    <w:rsid w:val="005C19F3"/>
    <w:rsid w:val="007D6E8D"/>
    <w:rsid w:val="00872750"/>
    <w:rsid w:val="009520B2"/>
    <w:rsid w:val="00973C03"/>
    <w:rsid w:val="00A03ACE"/>
    <w:rsid w:val="00A47B51"/>
    <w:rsid w:val="00AB0DE4"/>
    <w:rsid w:val="00AF1261"/>
    <w:rsid w:val="00B9362E"/>
    <w:rsid w:val="00BD0D65"/>
    <w:rsid w:val="00C97AD5"/>
    <w:rsid w:val="00CC794B"/>
    <w:rsid w:val="00ED2809"/>
    <w:rsid w:val="00EE5062"/>
    <w:rsid w:val="00F51AEF"/>
    <w:rsid w:val="00F8439C"/>
    <w:rsid w:val="00F84B96"/>
    <w:rsid w:val="01FF1F21"/>
    <w:rsid w:val="022624C5"/>
    <w:rsid w:val="02C963DC"/>
    <w:rsid w:val="032C57C4"/>
    <w:rsid w:val="032D41A7"/>
    <w:rsid w:val="036536BB"/>
    <w:rsid w:val="04BB25A5"/>
    <w:rsid w:val="060212B7"/>
    <w:rsid w:val="07210D39"/>
    <w:rsid w:val="07DB7776"/>
    <w:rsid w:val="08804805"/>
    <w:rsid w:val="09376E52"/>
    <w:rsid w:val="0A5D68C3"/>
    <w:rsid w:val="0A67776C"/>
    <w:rsid w:val="0C8769CA"/>
    <w:rsid w:val="0D54422C"/>
    <w:rsid w:val="0DC96E0A"/>
    <w:rsid w:val="0DD86C88"/>
    <w:rsid w:val="0E2660D2"/>
    <w:rsid w:val="0E9751B7"/>
    <w:rsid w:val="0F7540FE"/>
    <w:rsid w:val="0FA637F7"/>
    <w:rsid w:val="0FF85184"/>
    <w:rsid w:val="10173102"/>
    <w:rsid w:val="10927700"/>
    <w:rsid w:val="10CC1A23"/>
    <w:rsid w:val="116F7414"/>
    <w:rsid w:val="11B41957"/>
    <w:rsid w:val="11F232D9"/>
    <w:rsid w:val="123B4C98"/>
    <w:rsid w:val="12A00F73"/>
    <w:rsid w:val="13AC3933"/>
    <w:rsid w:val="143B0FC3"/>
    <w:rsid w:val="14404574"/>
    <w:rsid w:val="14950C19"/>
    <w:rsid w:val="14C0698A"/>
    <w:rsid w:val="1771449C"/>
    <w:rsid w:val="17721CB4"/>
    <w:rsid w:val="17A1483D"/>
    <w:rsid w:val="17D70340"/>
    <w:rsid w:val="18086410"/>
    <w:rsid w:val="18A44635"/>
    <w:rsid w:val="190C1F85"/>
    <w:rsid w:val="195C2C35"/>
    <w:rsid w:val="19BE67FD"/>
    <w:rsid w:val="1A51596E"/>
    <w:rsid w:val="1B7462F7"/>
    <w:rsid w:val="1C2C55FF"/>
    <w:rsid w:val="1D9E4B6B"/>
    <w:rsid w:val="1DA2691A"/>
    <w:rsid w:val="1E377952"/>
    <w:rsid w:val="1EBC0252"/>
    <w:rsid w:val="1FC939B7"/>
    <w:rsid w:val="1FEF38FE"/>
    <w:rsid w:val="1FF5791F"/>
    <w:rsid w:val="201C5358"/>
    <w:rsid w:val="220A0BEC"/>
    <w:rsid w:val="235265C6"/>
    <w:rsid w:val="23984E44"/>
    <w:rsid w:val="24A83E4A"/>
    <w:rsid w:val="24E54C7F"/>
    <w:rsid w:val="24F7290D"/>
    <w:rsid w:val="253B0BE5"/>
    <w:rsid w:val="253C087E"/>
    <w:rsid w:val="259475C4"/>
    <w:rsid w:val="259B3EC8"/>
    <w:rsid w:val="25ED584A"/>
    <w:rsid w:val="26031D6B"/>
    <w:rsid w:val="267603D0"/>
    <w:rsid w:val="27F47F12"/>
    <w:rsid w:val="280D4C78"/>
    <w:rsid w:val="282B34C7"/>
    <w:rsid w:val="28BC67EC"/>
    <w:rsid w:val="29520B81"/>
    <w:rsid w:val="29586DB7"/>
    <w:rsid w:val="29A02A74"/>
    <w:rsid w:val="29A54837"/>
    <w:rsid w:val="2A5039F1"/>
    <w:rsid w:val="2A50652D"/>
    <w:rsid w:val="2A714852"/>
    <w:rsid w:val="2BB752AB"/>
    <w:rsid w:val="2C231B7B"/>
    <w:rsid w:val="2C2E55A4"/>
    <w:rsid w:val="2D0074D8"/>
    <w:rsid w:val="2D5F2023"/>
    <w:rsid w:val="2E12597B"/>
    <w:rsid w:val="2E2D16A1"/>
    <w:rsid w:val="2E311BEB"/>
    <w:rsid w:val="2EAD0993"/>
    <w:rsid w:val="2F2E1848"/>
    <w:rsid w:val="2F6E4DD1"/>
    <w:rsid w:val="30914C4D"/>
    <w:rsid w:val="319A071F"/>
    <w:rsid w:val="33076370"/>
    <w:rsid w:val="3313316C"/>
    <w:rsid w:val="335B2835"/>
    <w:rsid w:val="33BF43A0"/>
    <w:rsid w:val="3487646D"/>
    <w:rsid w:val="34F64C2A"/>
    <w:rsid w:val="36CC0286"/>
    <w:rsid w:val="37CC35C8"/>
    <w:rsid w:val="38B47834"/>
    <w:rsid w:val="396A4322"/>
    <w:rsid w:val="3B410BE0"/>
    <w:rsid w:val="3B665A19"/>
    <w:rsid w:val="3D6C1FF3"/>
    <w:rsid w:val="3E6A733D"/>
    <w:rsid w:val="3EAE1B64"/>
    <w:rsid w:val="408A5402"/>
    <w:rsid w:val="418A4D49"/>
    <w:rsid w:val="42F6519D"/>
    <w:rsid w:val="443B4E39"/>
    <w:rsid w:val="44B372B0"/>
    <w:rsid w:val="44CB7C7E"/>
    <w:rsid w:val="44D41EA8"/>
    <w:rsid w:val="45A649BB"/>
    <w:rsid w:val="4623626A"/>
    <w:rsid w:val="46D702FA"/>
    <w:rsid w:val="473638F2"/>
    <w:rsid w:val="47EB66E9"/>
    <w:rsid w:val="47FA2B0E"/>
    <w:rsid w:val="48825E44"/>
    <w:rsid w:val="48927FB9"/>
    <w:rsid w:val="48952A6C"/>
    <w:rsid w:val="48AB3C8C"/>
    <w:rsid w:val="48B7728A"/>
    <w:rsid w:val="490C551A"/>
    <w:rsid w:val="4A415352"/>
    <w:rsid w:val="4A7E7697"/>
    <w:rsid w:val="4CAB0D02"/>
    <w:rsid w:val="4DA56773"/>
    <w:rsid w:val="4E405522"/>
    <w:rsid w:val="4ECD6A72"/>
    <w:rsid w:val="4EE10137"/>
    <w:rsid w:val="4F8259C2"/>
    <w:rsid w:val="4FB30D2E"/>
    <w:rsid w:val="50C52061"/>
    <w:rsid w:val="50F60811"/>
    <w:rsid w:val="51633AC2"/>
    <w:rsid w:val="51CC2666"/>
    <w:rsid w:val="53943200"/>
    <w:rsid w:val="53C5793E"/>
    <w:rsid w:val="53C9759E"/>
    <w:rsid w:val="54C51FF9"/>
    <w:rsid w:val="556E3AA1"/>
    <w:rsid w:val="55BB46EA"/>
    <w:rsid w:val="55CF07AB"/>
    <w:rsid w:val="55FC5CFC"/>
    <w:rsid w:val="56831DB8"/>
    <w:rsid w:val="56964ED3"/>
    <w:rsid w:val="56977F38"/>
    <w:rsid w:val="5808760F"/>
    <w:rsid w:val="58394F0E"/>
    <w:rsid w:val="585F71DE"/>
    <w:rsid w:val="588B7456"/>
    <w:rsid w:val="588C17D1"/>
    <w:rsid w:val="59843EAE"/>
    <w:rsid w:val="5A613591"/>
    <w:rsid w:val="5AB1585E"/>
    <w:rsid w:val="5AEC1044"/>
    <w:rsid w:val="5B34024F"/>
    <w:rsid w:val="5BA2386D"/>
    <w:rsid w:val="5BB81A8F"/>
    <w:rsid w:val="5BCE628C"/>
    <w:rsid w:val="5D7F5199"/>
    <w:rsid w:val="5DA1253F"/>
    <w:rsid w:val="5E513F71"/>
    <w:rsid w:val="5F717570"/>
    <w:rsid w:val="5F766BC7"/>
    <w:rsid w:val="616B75A2"/>
    <w:rsid w:val="61E4287E"/>
    <w:rsid w:val="621D69F7"/>
    <w:rsid w:val="62380DC9"/>
    <w:rsid w:val="626F2CA7"/>
    <w:rsid w:val="62E30DCB"/>
    <w:rsid w:val="62ED43C2"/>
    <w:rsid w:val="63894D83"/>
    <w:rsid w:val="63BD2C2D"/>
    <w:rsid w:val="64B40A0F"/>
    <w:rsid w:val="64E9691F"/>
    <w:rsid w:val="6546423D"/>
    <w:rsid w:val="659B2AF0"/>
    <w:rsid w:val="66325402"/>
    <w:rsid w:val="66735DD2"/>
    <w:rsid w:val="66B80D62"/>
    <w:rsid w:val="66C10794"/>
    <w:rsid w:val="680C559F"/>
    <w:rsid w:val="690B3FAF"/>
    <w:rsid w:val="69191A81"/>
    <w:rsid w:val="6A084570"/>
    <w:rsid w:val="6A99699A"/>
    <w:rsid w:val="6B7C3FFE"/>
    <w:rsid w:val="6BC27594"/>
    <w:rsid w:val="6BCB0F0B"/>
    <w:rsid w:val="6BF01A84"/>
    <w:rsid w:val="6C141AE6"/>
    <w:rsid w:val="6CC64FAB"/>
    <w:rsid w:val="6D566639"/>
    <w:rsid w:val="6D6512CA"/>
    <w:rsid w:val="6DA25CC9"/>
    <w:rsid w:val="6DA36720"/>
    <w:rsid w:val="6DF56359"/>
    <w:rsid w:val="6E126171"/>
    <w:rsid w:val="6E984CCE"/>
    <w:rsid w:val="6E9C1698"/>
    <w:rsid w:val="6F9538CD"/>
    <w:rsid w:val="70A94121"/>
    <w:rsid w:val="70BC6372"/>
    <w:rsid w:val="70EE5383"/>
    <w:rsid w:val="71BF1F32"/>
    <w:rsid w:val="722E7444"/>
    <w:rsid w:val="723D79CB"/>
    <w:rsid w:val="7297758C"/>
    <w:rsid w:val="740E3BBE"/>
    <w:rsid w:val="74907F36"/>
    <w:rsid w:val="771840C9"/>
    <w:rsid w:val="776771F7"/>
    <w:rsid w:val="78280AB1"/>
    <w:rsid w:val="7A0326BD"/>
    <w:rsid w:val="7A064887"/>
    <w:rsid w:val="7A785AA3"/>
    <w:rsid w:val="7B410687"/>
    <w:rsid w:val="7BDA22D3"/>
    <w:rsid w:val="7C235250"/>
    <w:rsid w:val="7C514F97"/>
    <w:rsid w:val="7DBA64F5"/>
    <w:rsid w:val="7EE813FC"/>
    <w:rsid w:val="7F0B68F4"/>
    <w:rsid w:val="7FB5248E"/>
    <w:rsid w:val="7FBB58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customStyle="1" w:styleId="6">
    <w:name w:val="p15"/>
    <w:basedOn w:val="1"/>
    <w:qFormat/>
    <w:uiPriority w:val="0"/>
    <w:pPr>
      <w:widowControl/>
      <w:spacing w:before="100" w:beforeAutospacing="1" w:after="100" w:afterAutospacing="1"/>
      <w:jc w:val="left"/>
    </w:pPr>
    <w:rPr>
      <w:rFonts w:ascii="宋体" w:hAnsi="宋体" w:cs="宋体"/>
      <w:color w:val="000000"/>
      <w:kern w:val="0"/>
      <w:sz w:val="24"/>
      <w:szCs w:val="24"/>
    </w:rPr>
  </w:style>
  <w:style w:type="character" w:customStyle="1" w:styleId="7">
    <w:name w:val="页眉 字符"/>
    <w:basedOn w:val="5"/>
    <w:link w:val="3"/>
    <w:qFormat/>
    <w:uiPriority w:val="0"/>
    <w:rPr>
      <w:kern w:val="2"/>
      <w:sz w:val="18"/>
      <w:szCs w:val="18"/>
    </w:rPr>
  </w:style>
  <w:style w:type="character" w:customStyle="1" w:styleId="8">
    <w:name w:val="页脚 字符"/>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185</Words>
  <Characters>1060</Characters>
  <Lines>8</Lines>
  <Paragraphs>2</Paragraphs>
  <TotalTime>7</TotalTime>
  <ScaleCrop>false</ScaleCrop>
  <LinksUpToDate>false</LinksUpToDate>
  <CharactersWithSpaces>1243</CharactersWithSpaces>
  <Application>WPS Office_11.1.0.8900_F1E327BC-269C-435d-A152-05C5408002CA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2017-10-28T14:50:00Z</dcterms:created>
  <dc:creator>Administrator</dc:creator>
  <cp:lastModifiedBy>Administrator</cp:lastModifiedBy>
  <dcterms:modified xsi:type="dcterms:W3CDTF">2019-12-01T15:24:02Z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2052-11.1.0.8900</vt:lpwstr>
  </property>
</Properties>
</file>