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0FA" w:rsidRDefault="0015786C">
      <w:pPr>
        <w:jc w:val="center"/>
        <w:rPr>
          <w:b/>
          <w:bCs/>
          <w:sz w:val="28"/>
          <w:szCs w:val="28"/>
        </w:rPr>
      </w:pPr>
      <w:bookmarkStart w:id="0" w:name="_GoBack"/>
      <w:r>
        <w:rPr>
          <w:rFonts w:hint="eastAsia"/>
          <w:b/>
          <w:bCs/>
          <w:sz w:val="28"/>
          <w:szCs w:val="28"/>
        </w:rPr>
        <w:t>大数据引领高三复习</w:t>
      </w:r>
    </w:p>
    <w:bookmarkEnd w:id="0"/>
    <w:p w:rsidR="007610FA" w:rsidRDefault="0015786C">
      <w:pPr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——郭小渠工作室开展教学研讨</w:t>
      </w:r>
    </w:p>
    <w:p w:rsidR="007610FA" w:rsidRDefault="0015786C">
      <w:pPr>
        <w:ind w:firstLineChars="200" w:firstLine="480"/>
        <w:rPr>
          <w:sz w:val="24"/>
        </w:rPr>
      </w:pPr>
      <w:r>
        <w:rPr>
          <w:rFonts w:hint="eastAsia"/>
          <w:sz w:val="24"/>
        </w:rPr>
        <w:t>11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>01</w:t>
      </w:r>
      <w:r>
        <w:rPr>
          <w:rFonts w:hint="eastAsia"/>
          <w:sz w:val="24"/>
        </w:rPr>
        <w:t>日，永安中学迎来了成都市郭小渠名师工作室全体成员，在郭小渠领衔人的指引下开展观课议课、专题讲座，扎实开展常规研修活动。</w:t>
      </w:r>
    </w:p>
    <w:p w:rsidR="007610FA" w:rsidRDefault="0015786C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noProof/>
          <w:sz w:val="24"/>
        </w:rPr>
        <w:drawing>
          <wp:inline distT="0" distB="0" distL="114300" distR="114300">
            <wp:extent cx="5264785" cy="3493135"/>
            <wp:effectExtent l="0" t="0" r="12065" b="12065"/>
            <wp:docPr id="5" name="图片 5" descr="QQ图片201911020008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QQ图片20191102000831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rcRect t="1157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49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10FA" w:rsidRDefault="0015786C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上午第二节课学员祝君老师实践</w:t>
      </w:r>
      <w:r>
        <w:rPr>
          <w:rFonts w:ascii="宋体" w:hAnsi="宋体" w:hint="eastAsia"/>
          <w:sz w:val="24"/>
        </w:rPr>
        <w:t>《</w:t>
      </w:r>
      <w:r>
        <w:rPr>
          <w:rFonts w:ascii="宋体" w:hAnsi="宋体" w:hint="eastAsia"/>
          <w:sz w:val="24"/>
        </w:rPr>
        <w:t>大数据建模高考化学</w:t>
      </w:r>
      <w:r>
        <w:rPr>
          <w:rFonts w:ascii="宋体" w:hAnsi="宋体" w:hint="eastAsia"/>
          <w:sz w:val="24"/>
        </w:rPr>
        <w:t>》</w:t>
      </w:r>
      <w:r>
        <w:rPr>
          <w:rFonts w:ascii="宋体" w:hAnsi="宋体" w:hint="eastAsia"/>
          <w:sz w:val="24"/>
        </w:rPr>
        <w:t>，以《物质的检验与实验探究题》为主题展示了一堂高三公开课，通过三个活动层层递进，落实“物质检验”相关的基础知识，并通过“探究活动”、“能力提升”将“物质检验”落实到新情景中进行应用。高考化学实验题是高中化学教学难点，也是考查学生能力的具体体现，祝老师展示考试大纲和新课程标准（</w:t>
      </w:r>
      <w:r>
        <w:rPr>
          <w:rFonts w:ascii="宋体" w:hAnsi="宋体" w:hint="eastAsia"/>
          <w:sz w:val="24"/>
        </w:rPr>
        <w:t>2017</w:t>
      </w:r>
      <w:r>
        <w:rPr>
          <w:rFonts w:ascii="宋体" w:hAnsi="宋体" w:hint="eastAsia"/>
          <w:sz w:val="24"/>
        </w:rPr>
        <w:t>年</w:t>
      </w:r>
      <w:r>
        <w:rPr>
          <w:rFonts w:ascii="宋体" w:hAnsi="宋体" w:hint="eastAsia"/>
          <w:sz w:val="24"/>
        </w:rPr>
        <w:t>）的具体要求，以《大数据建模高考化学》至拆分原理展示高考真题，引出常见离子、气体、有机物的检验，要求学生逐一过手，并通过练习检验。第二个环节教学过程中，通过对二氧化碳、二氧化硫等检验应用至</w:t>
      </w:r>
      <w:r>
        <w:rPr>
          <w:rFonts w:ascii="宋体" w:hAnsi="宋体" w:hint="eastAsia"/>
          <w:sz w:val="24"/>
        </w:rPr>
        <w:t>2011</w:t>
      </w:r>
      <w:r>
        <w:rPr>
          <w:rFonts w:ascii="宋体" w:hAnsi="宋体" w:hint="eastAsia"/>
          <w:sz w:val="24"/>
        </w:rPr>
        <w:t>年北京高考实验探究题，给学生种下探究实验题解决的种子。通过分析硫酸银溶解于硝酸的过程，应用硫酸银的</w:t>
      </w:r>
      <w:proofErr w:type="spellStart"/>
      <w:r>
        <w:rPr>
          <w:rFonts w:ascii="宋体" w:hAnsi="宋体" w:hint="eastAsia"/>
          <w:sz w:val="24"/>
        </w:rPr>
        <w:t>Ksp</w:t>
      </w:r>
      <w:proofErr w:type="spellEnd"/>
      <w:r>
        <w:rPr>
          <w:rFonts w:ascii="宋体" w:hAnsi="宋体" w:hint="eastAsia"/>
          <w:sz w:val="24"/>
        </w:rPr>
        <w:t>和硫酸氢根的电离常数推导硫酸银溶解于硝酸的平衡常数，用数据来证实，以此作为实验探究题的基础为解决实验探究题打下基础。课后，全体学员就祝老师的公开课进行了逐一点评，就如何完善教学设计提出了建议。</w:t>
      </w:r>
    </w:p>
    <w:p w:rsidR="007610FA" w:rsidRDefault="0015786C">
      <w:pPr>
        <w:ind w:left="480" w:hangingChars="200" w:hanging="480"/>
        <w:rPr>
          <w:rFonts w:ascii="宋体" w:hAnsi="宋体"/>
          <w:sz w:val="24"/>
        </w:rPr>
      </w:pPr>
      <w:r>
        <w:rPr>
          <w:rFonts w:ascii="宋体" w:hAnsi="宋体" w:hint="eastAsia"/>
          <w:noProof/>
          <w:sz w:val="24"/>
        </w:rPr>
        <w:lastRenderedPageBreak/>
        <w:drawing>
          <wp:inline distT="0" distB="0" distL="114300" distR="114300">
            <wp:extent cx="5274310" cy="3441065"/>
            <wp:effectExtent l="0" t="0" r="2540" b="6985"/>
            <wp:docPr id="3" name="图片 3" descr="9a3424feefcaf6a6bebb261c5546d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9a3424feefcaf6a6bebb261c5546d65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rcRect t="1300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41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10FA" w:rsidRDefault="0015786C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双流</w:t>
      </w:r>
      <w:r>
        <w:rPr>
          <w:rFonts w:ascii="宋体" w:hAnsi="宋体" w:hint="eastAsia"/>
          <w:sz w:val="24"/>
        </w:rPr>
        <w:t>中学胡洋朔做了《基于大数据设计原电池单元复习的教学建议》的专题讲座，提出了自己独特的见解。胡老师以单元教学设计的意义出发开始讲座，以电池发展史为主线，剖析电池发展过程中的典型电池，以拆分的思想对各类电池的电极反应式做了分解，提出氧化还原反应、离子反应、化学平衡等角度分析电池反应，为大家开拓了视野。</w:t>
      </w:r>
    </w:p>
    <w:p w:rsidR="007610FA" w:rsidRDefault="0015786C">
      <w:pPr>
        <w:rPr>
          <w:rFonts w:ascii="宋体" w:hAnsi="宋体"/>
          <w:sz w:val="24"/>
        </w:rPr>
      </w:pPr>
      <w:r>
        <w:rPr>
          <w:rFonts w:ascii="宋体" w:hAnsi="宋体" w:hint="eastAsia"/>
          <w:noProof/>
          <w:sz w:val="24"/>
        </w:rPr>
        <w:drawing>
          <wp:inline distT="0" distB="0" distL="114300" distR="114300">
            <wp:extent cx="5274310" cy="3212465"/>
            <wp:effectExtent l="0" t="0" r="2540" b="6985"/>
            <wp:docPr id="4" name="图片 4" descr="13e1eaf8da9bdbdd7d849b8532b36f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3e1eaf8da9bdbdd7d849b8532b36f2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rcRect t="1878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1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10FA" w:rsidRDefault="007610FA">
      <w:pPr>
        <w:rPr>
          <w:sz w:val="24"/>
        </w:rPr>
      </w:pPr>
    </w:p>
    <w:p w:rsidR="007610FA" w:rsidRDefault="0015786C">
      <w:pPr>
        <w:ind w:firstLineChars="200" w:firstLine="480"/>
        <w:rPr>
          <w:sz w:val="24"/>
        </w:rPr>
      </w:pPr>
      <w:r>
        <w:rPr>
          <w:rFonts w:hint="eastAsia"/>
          <w:sz w:val="24"/>
        </w:rPr>
        <w:t>工作室成员围绕两位老师的研究课及讲座展开了热烈的讨论，大家畅谈了今天的收获及建议，四川省特级教师郭小渠结合今天的观课议课和讲座，要求全体学员多读书，在教学中认真践行大数据建模的理念，并创新使用、丰富内容，不</w:t>
      </w:r>
      <w:r>
        <w:rPr>
          <w:rFonts w:hint="eastAsia"/>
          <w:sz w:val="24"/>
        </w:rPr>
        <w:lastRenderedPageBreak/>
        <w:t>断提升自我。</w:t>
      </w:r>
    </w:p>
    <w:p w:rsidR="007610FA" w:rsidRDefault="0015786C">
      <w:pPr>
        <w:rPr>
          <w:sz w:val="24"/>
        </w:rPr>
      </w:pPr>
      <w:r>
        <w:rPr>
          <w:rFonts w:hint="eastAsia"/>
          <w:sz w:val="24"/>
        </w:rPr>
        <w:t xml:space="preserve">    </w:t>
      </w:r>
      <w:r>
        <w:rPr>
          <w:rFonts w:hint="eastAsia"/>
          <w:sz w:val="24"/>
        </w:rPr>
        <w:t>最后，工作室班长刘永兰安排了工作室近期将要开展的工作，希望大家珍惜工作室平台提供的发展机会，尽全力做好各项任务。</w:t>
      </w:r>
    </w:p>
    <w:sectPr w:rsidR="007610FA" w:rsidSect="007610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786C" w:rsidRDefault="0015786C" w:rsidP="009E5F41">
      <w:r>
        <w:separator/>
      </w:r>
    </w:p>
  </w:endnote>
  <w:endnote w:type="continuationSeparator" w:id="0">
    <w:p w:rsidR="0015786C" w:rsidRDefault="0015786C" w:rsidP="009E5F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786C" w:rsidRDefault="0015786C" w:rsidP="009E5F41">
      <w:r>
        <w:separator/>
      </w:r>
    </w:p>
  </w:footnote>
  <w:footnote w:type="continuationSeparator" w:id="0">
    <w:p w:rsidR="0015786C" w:rsidRDefault="0015786C" w:rsidP="009E5F4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51D86BFB"/>
    <w:rsid w:val="0015786C"/>
    <w:rsid w:val="007610FA"/>
    <w:rsid w:val="009E5F41"/>
    <w:rsid w:val="0C8155D5"/>
    <w:rsid w:val="0F2F2EA8"/>
    <w:rsid w:val="10847D30"/>
    <w:rsid w:val="143C490B"/>
    <w:rsid w:val="16203C57"/>
    <w:rsid w:val="1FD56C1D"/>
    <w:rsid w:val="279B312B"/>
    <w:rsid w:val="383D0C5C"/>
    <w:rsid w:val="4A7227E9"/>
    <w:rsid w:val="51D86BFB"/>
    <w:rsid w:val="58C53C71"/>
    <w:rsid w:val="5B885582"/>
    <w:rsid w:val="67BD7BCA"/>
    <w:rsid w:val="6D8146F3"/>
    <w:rsid w:val="7D357B18"/>
    <w:rsid w:val="7E3E06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610FA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9E5F41"/>
    <w:rPr>
      <w:sz w:val="18"/>
      <w:szCs w:val="18"/>
    </w:rPr>
  </w:style>
  <w:style w:type="character" w:customStyle="1" w:styleId="Char">
    <w:name w:val="批注框文本 Char"/>
    <w:basedOn w:val="a0"/>
    <w:link w:val="a3"/>
    <w:rsid w:val="009E5F41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header"/>
    <w:basedOn w:val="a"/>
    <w:link w:val="Char0"/>
    <w:rsid w:val="009E5F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sid w:val="009E5F41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1"/>
    <w:rsid w:val="009E5F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rsid w:val="009E5F41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124</Words>
  <Characters>711</Characters>
  <Application>Microsoft Office Word</Application>
  <DocSecurity>0</DocSecurity>
  <Lines>5</Lines>
  <Paragraphs>1</Paragraphs>
  <ScaleCrop>false</ScaleCrop>
  <Company/>
  <LinksUpToDate>false</LinksUpToDate>
  <CharactersWithSpaces>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王海</dc:creator>
  <cp:lastModifiedBy>Administrator</cp:lastModifiedBy>
  <cp:revision>2</cp:revision>
  <dcterms:created xsi:type="dcterms:W3CDTF">2019-11-01T16:12:00Z</dcterms:created>
  <dcterms:modified xsi:type="dcterms:W3CDTF">2019-11-01T16:12:00Z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</Properties>
</file>