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986" w:rsidRDefault="00B517D4" w:rsidP="00B517D4">
      <w:pPr>
        <w:jc w:val="center"/>
        <w:rPr>
          <w:b/>
          <w:sz w:val="28"/>
          <w:szCs w:val="28"/>
        </w:rPr>
      </w:pPr>
      <w:r w:rsidRPr="00B517D4">
        <w:rPr>
          <w:rFonts w:hint="eastAsia"/>
          <w:b/>
          <w:sz w:val="28"/>
          <w:szCs w:val="28"/>
        </w:rPr>
        <w:t>张志勇工作室</w:t>
      </w:r>
      <w:r w:rsidRPr="00B517D4">
        <w:rPr>
          <w:b/>
          <w:sz w:val="28"/>
          <w:szCs w:val="28"/>
        </w:rPr>
        <w:t>3</w:t>
      </w:r>
      <w:r w:rsidRPr="00B517D4">
        <w:rPr>
          <w:rFonts w:hint="eastAsia"/>
          <w:b/>
          <w:sz w:val="28"/>
          <w:szCs w:val="28"/>
        </w:rPr>
        <w:t>月</w:t>
      </w:r>
      <w:r w:rsidRPr="00B517D4">
        <w:rPr>
          <w:rFonts w:hint="eastAsia"/>
          <w:b/>
          <w:sz w:val="28"/>
          <w:szCs w:val="28"/>
        </w:rPr>
        <w:t>2</w:t>
      </w:r>
      <w:r w:rsidRPr="00B517D4">
        <w:rPr>
          <w:b/>
          <w:sz w:val="28"/>
          <w:szCs w:val="28"/>
        </w:rPr>
        <w:t>6</w:t>
      </w:r>
      <w:r w:rsidRPr="00B517D4">
        <w:rPr>
          <w:rFonts w:hint="eastAsia"/>
          <w:b/>
          <w:sz w:val="28"/>
          <w:szCs w:val="28"/>
        </w:rPr>
        <w:t>日活动简讯</w:t>
      </w:r>
    </w:p>
    <w:p w:rsidR="00BD32EE" w:rsidRPr="00BD32EE" w:rsidRDefault="00BD32EE" w:rsidP="00BD32EE">
      <w:pPr>
        <w:ind w:firstLineChars="600" w:firstLine="1687"/>
        <w:jc w:val="center"/>
        <w:rPr>
          <w:rFonts w:ascii="Calibri" w:eastAsia="宋体" w:hAnsi="Calibri" w:cs="Times New Roman"/>
          <w:b/>
          <w:sz w:val="28"/>
          <w:szCs w:val="28"/>
        </w:rPr>
      </w:pPr>
      <w:bookmarkStart w:id="0" w:name="_GoBack"/>
      <w:r w:rsidRPr="00BD32EE">
        <w:rPr>
          <w:rFonts w:ascii="Calibri" w:eastAsia="宋体" w:hAnsi="Calibri" w:cs="Times New Roman" w:hint="eastAsia"/>
          <w:b/>
          <w:sz w:val="28"/>
          <w:szCs w:val="28"/>
        </w:rPr>
        <w:t>速写观摩课</w:t>
      </w:r>
    </w:p>
    <w:bookmarkEnd w:id="0"/>
    <w:p w:rsidR="00BD32EE" w:rsidRPr="00BD32EE" w:rsidRDefault="00BD32EE" w:rsidP="00BD32EE">
      <w:pPr>
        <w:spacing w:line="360" w:lineRule="auto"/>
        <w:ind w:firstLineChars="400" w:firstLine="960"/>
        <w:outlineLvl w:val="1"/>
        <w:rPr>
          <w:rFonts w:ascii="宋体" w:eastAsia="宋体" w:hAnsi="宋体" w:cs="宋体"/>
          <w:b/>
          <w:bCs/>
          <w:color w:val="000000"/>
          <w:sz w:val="44"/>
          <w:szCs w:val="44"/>
          <w:shd w:val="clear" w:color="auto" w:fill="FFFFFF"/>
        </w:rPr>
      </w:pPr>
      <w:r w:rsidRPr="00BD32EE">
        <w:rPr>
          <w:rFonts w:ascii="仿宋" w:eastAsia="仿宋" w:hAnsi="仿宋" w:cs="仿宋" w:hint="eastAsia"/>
          <w:sz w:val="24"/>
          <w:szCs w:val="28"/>
        </w:rPr>
        <w:t xml:space="preserve">                    </w:t>
      </w:r>
      <w:bookmarkStart w:id="1" w:name="_Toc6871"/>
      <w:r w:rsidRPr="00BD32EE">
        <w:rPr>
          <w:rFonts w:ascii="仿宋" w:eastAsia="仿宋" w:hAnsi="仿宋" w:cs="仿宋" w:hint="eastAsia"/>
          <w:sz w:val="24"/>
          <w:szCs w:val="28"/>
        </w:rPr>
        <w:t>——</w:t>
      </w:r>
      <w:bookmarkEnd w:id="1"/>
      <w:r w:rsidRPr="00BD32EE">
        <w:rPr>
          <w:rFonts w:ascii="宋体" w:eastAsia="宋体" w:hAnsi="宋体" w:cs="宋体" w:hint="eastAsia"/>
          <w:b/>
          <w:bCs/>
          <w:color w:val="000000"/>
          <w:sz w:val="44"/>
          <w:szCs w:val="44"/>
          <w:shd w:val="clear" w:color="auto" w:fill="FFFFFF"/>
        </w:rPr>
        <w:t>共同进步，</w:t>
      </w:r>
      <w:proofErr w:type="gramStart"/>
      <w:r w:rsidRPr="00BD32EE">
        <w:rPr>
          <w:rFonts w:ascii="宋体" w:eastAsia="宋体" w:hAnsi="宋体" w:cs="宋体" w:hint="eastAsia"/>
          <w:b/>
          <w:bCs/>
          <w:color w:val="000000"/>
          <w:sz w:val="44"/>
          <w:szCs w:val="44"/>
          <w:shd w:val="clear" w:color="auto" w:fill="FFFFFF"/>
        </w:rPr>
        <w:t>艺路辉煌</w:t>
      </w:r>
      <w:proofErr w:type="gramEnd"/>
    </w:p>
    <w:p w:rsidR="00BD32EE" w:rsidRPr="00BD32EE" w:rsidRDefault="00BD32EE" w:rsidP="00BD32EE">
      <w:pPr>
        <w:ind w:firstLineChars="200" w:firstLine="562"/>
        <w:rPr>
          <w:rFonts w:ascii="仿宋" w:eastAsia="仿宋" w:hAnsi="仿宋" w:cs="仿宋" w:hint="eastAsia"/>
          <w:b/>
          <w:sz w:val="28"/>
          <w:szCs w:val="28"/>
        </w:rPr>
      </w:pPr>
      <w:r w:rsidRPr="00BD32EE">
        <w:rPr>
          <w:rFonts w:ascii="仿宋" w:eastAsia="仿宋" w:hAnsi="仿宋" w:cs="仿宋" w:hint="eastAsia"/>
          <w:b/>
          <w:sz w:val="28"/>
          <w:szCs w:val="28"/>
        </w:rPr>
        <w:t>时    间：2019年3月26日上午</w:t>
      </w:r>
    </w:p>
    <w:p w:rsidR="00BD32EE" w:rsidRPr="00BD32EE" w:rsidRDefault="00BD32EE" w:rsidP="00BD32EE">
      <w:pPr>
        <w:ind w:firstLineChars="200" w:firstLine="562"/>
        <w:rPr>
          <w:rFonts w:ascii="仿宋" w:eastAsia="仿宋" w:hAnsi="仿宋" w:cs="仿宋" w:hint="eastAsia"/>
          <w:b/>
          <w:sz w:val="28"/>
          <w:szCs w:val="28"/>
        </w:rPr>
      </w:pPr>
      <w:r w:rsidRPr="00BD32EE">
        <w:rPr>
          <w:rFonts w:ascii="仿宋" w:eastAsia="仿宋" w:hAnsi="仿宋" w:cs="仿宋" w:hint="eastAsia"/>
          <w:b/>
          <w:sz w:val="28"/>
          <w:szCs w:val="28"/>
        </w:rPr>
        <w:t>地    点： 双流艺体中学</w:t>
      </w:r>
    </w:p>
    <w:p w:rsidR="00BD32EE" w:rsidRPr="00BD32EE" w:rsidRDefault="00BD32EE" w:rsidP="00BD32EE">
      <w:pPr>
        <w:ind w:firstLineChars="200" w:firstLine="562"/>
        <w:rPr>
          <w:rFonts w:ascii="仿宋" w:eastAsia="仿宋" w:hAnsi="仿宋" w:cs="仿宋" w:hint="eastAsia"/>
          <w:b/>
          <w:sz w:val="28"/>
          <w:szCs w:val="28"/>
        </w:rPr>
      </w:pPr>
      <w:r w:rsidRPr="00BD32EE">
        <w:rPr>
          <w:rFonts w:ascii="仿宋" w:eastAsia="仿宋" w:hAnsi="仿宋" w:cs="仿宋" w:hint="eastAsia"/>
          <w:b/>
          <w:sz w:val="28"/>
          <w:szCs w:val="28"/>
        </w:rPr>
        <w:t>参会人员：张志勇工作室全体学员</w:t>
      </w:r>
    </w:p>
    <w:p w:rsidR="00BD32EE" w:rsidRPr="00BD32EE" w:rsidRDefault="00BD32EE" w:rsidP="00BD32EE">
      <w:pPr>
        <w:ind w:firstLineChars="200" w:firstLine="562"/>
        <w:rPr>
          <w:rFonts w:ascii="仿宋" w:eastAsia="仿宋" w:hAnsi="仿宋" w:cs="仿宋" w:hint="eastAsia"/>
          <w:b/>
          <w:sz w:val="28"/>
          <w:szCs w:val="28"/>
        </w:rPr>
      </w:pPr>
      <w:r w:rsidRPr="00BD32EE">
        <w:rPr>
          <w:rFonts w:ascii="仿宋" w:eastAsia="仿宋" w:hAnsi="仿宋" w:cs="仿宋" w:hint="eastAsia"/>
          <w:b/>
          <w:sz w:val="28"/>
          <w:szCs w:val="28"/>
        </w:rPr>
        <w:t>主讲人：李小燕、何凤、王章玉</w:t>
      </w:r>
    </w:p>
    <w:p w:rsidR="00BD32EE" w:rsidRPr="00BD32EE" w:rsidRDefault="00BD32EE" w:rsidP="00BD32EE">
      <w:pPr>
        <w:rPr>
          <w:rFonts w:ascii="Calibri" w:eastAsia="宋体" w:hAnsi="Calibri" w:cs="Times New Roman" w:hint="eastAsia"/>
          <w:szCs w:val="22"/>
        </w:rPr>
      </w:pPr>
    </w:p>
    <w:p w:rsidR="00BD32EE" w:rsidRPr="00BD32EE" w:rsidRDefault="00BD32EE" w:rsidP="00BD32EE">
      <w:pPr>
        <w:spacing w:line="360" w:lineRule="auto"/>
        <w:ind w:firstLineChars="200" w:firstLine="420"/>
        <w:rPr>
          <w:rFonts w:ascii="宋体" w:eastAsia="宋体" w:hAnsi="宋体" w:cs="宋体"/>
          <w:sz w:val="24"/>
        </w:rPr>
      </w:pPr>
      <w:r w:rsidRPr="00BD32EE">
        <w:rPr>
          <w:rFonts w:ascii="Calibri" w:eastAsia="宋体" w:hAnsi="Calibri" w:cs="Times New Roman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5AACED89" wp14:editId="19EF6BB9">
            <wp:simplePos x="0" y="0"/>
            <wp:positionH relativeFrom="column">
              <wp:posOffset>-419100</wp:posOffset>
            </wp:positionH>
            <wp:positionV relativeFrom="paragraph">
              <wp:posOffset>1034415</wp:posOffset>
            </wp:positionV>
            <wp:extent cx="3771900" cy="2828925"/>
            <wp:effectExtent l="0" t="0" r="0" b="9525"/>
            <wp:wrapSquare wrapText="bothSides"/>
            <wp:docPr id="6" name="图片 7" descr="IMG_5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IMG_55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32EE">
        <w:rPr>
          <w:rFonts w:ascii="宋体" w:eastAsia="宋体" w:hAnsi="宋体" w:cs="宋体" w:hint="eastAsia"/>
          <w:sz w:val="24"/>
        </w:rPr>
        <w:t>2019年3月26日上午，在导师张志勇的组织下，张志勇名师工作室学员李晓燕、何凤、王章玉开展了一场速写教学观摩课。教学观摩课主要围绕高考美术速写教学知识点——速写动态观察方式进行，观摩课结束后全体成员对三位老师的课堂优缺点进行互评、自评，以及对接下来的课程作进行安排。</w:t>
      </w:r>
    </w:p>
    <w:p w:rsidR="00BD32EE" w:rsidRPr="00BD32EE" w:rsidRDefault="00BD32EE" w:rsidP="00BD32EE">
      <w:pPr>
        <w:widowControl/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 w:rsidRPr="00BD32EE">
        <w:rPr>
          <w:rFonts w:ascii="宋体" w:eastAsia="宋体" w:hAnsi="宋体" w:cs="宋体" w:hint="eastAsia"/>
          <w:kern w:val="0"/>
          <w:sz w:val="24"/>
        </w:rPr>
        <w:t>时间：</w:t>
      </w:r>
      <w:bookmarkStart w:id="2" w:name="_Hlk4589303"/>
      <w:r w:rsidRPr="00BD32EE">
        <w:rPr>
          <w:rFonts w:ascii="宋体" w:eastAsia="宋体" w:hAnsi="宋体" w:cs="宋体" w:hint="eastAsia"/>
          <w:kern w:val="0"/>
          <w:sz w:val="24"/>
        </w:rPr>
        <w:t>9:00-9:40   主讲人：李小燕   课题《速写基础知识》</w:t>
      </w:r>
    </w:p>
    <w:p w:rsidR="00BD32EE" w:rsidRPr="00BD32EE" w:rsidRDefault="00BD32EE" w:rsidP="00BD32EE">
      <w:pPr>
        <w:widowControl/>
        <w:spacing w:line="360" w:lineRule="auto"/>
        <w:ind w:firstLineChars="150" w:firstLine="360"/>
        <w:jc w:val="left"/>
        <w:rPr>
          <w:rFonts w:ascii="宋体" w:eastAsia="宋体" w:hAnsi="宋体" w:cs="宋体" w:hint="eastAsia"/>
          <w:kern w:val="0"/>
          <w:sz w:val="24"/>
        </w:rPr>
      </w:pPr>
      <w:r w:rsidRPr="00BD32EE">
        <w:rPr>
          <w:rFonts w:ascii="宋体" w:eastAsia="宋体" w:hAnsi="宋体" w:cs="宋体" w:hint="eastAsia"/>
          <w:kern w:val="0"/>
          <w:sz w:val="24"/>
        </w:rPr>
        <w:t>李小燕老师以国外优秀速写作品为切入点，结合本班的近期速写作业展开了本节课的知识点，深入讲解速写的概念何速写观察方法，尤其是强调了理解动态的内部结构的重要性，抓本质而非表象。</w:t>
      </w:r>
    </w:p>
    <w:p w:rsidR="00BD32EE" w:rsidRPr="00BD32EE" w:rsidRDefault="00BD32EE" w:rsidP="00BD32EE">
      <w:pPr>
        <w:widowControl/>
        <w:spacing w:line="360" w:lineRule="auto"/>
        <w:ind w:firstLineChars="150" w:firstLine="360"/>
        <w:jc w:val="left"/>
        <w:rPr>
          <w:rFonts w:ascii="宋体" w:eastAsia="宋体" w:hAnsi="宋体" w:cs="宋体" w:hint="eastAsia"/>
          <w:kern w:val="0"/>
          <w:sz w:val="24"/>
        </w:rPr>
      </w:pPr>
      <w:r w:rsidRPr="00BD32EE">
        <w:rPr>
          <w:rFonts w:ascii="宋体" w:eastAsia="宋体" w:hAnsi="宋体" w:cs="宋体" w:hint="eastAsia"/>
          <w:kern w:val="0"/>
          <w:sz w:val="24"/>
        </w:rPr>
        <w:t>整堂课学生都认真听讲，积极参与到课堂的讨论环节中，展现了班级良好的专业学期氛围，李小燕老师也充分展现了个人教学魅力。</w:t>
      </w:r>
    </w:p>
    <w:p w:rsidR="00BD32EE" w:rsidRPr="00BD32EE" w:rsidRDefault="00BD32EE" w:rsidP="00BD32EE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</w:p>
    <w:bookmarkEnd w:id="2"/>
    <w:p w:rsidR="00BD32EE" w:rsidRPr="00BD32EE" w:rsidRDefault="00BD32EE" w:rsidP="00BD32EE">
      <w:pPr>
        <w:widowControl/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 w:rsidRPr="00BD32EE">
        <w:rPr>
          <w:rFonts w:ascii="宋体" w:eastAsia="宋体" w:hAnsi="宋体" w:cs="宋体" w:hint="eastAsia"/>
          <w:kern w:val="0"/>
          <w:sz w:val="24"/>
        </w:rPr>
        <w:t>时间：9:50-10:30   主讲人：何凤   课题《速写动态观察方式》</w:t>
      </w:r>
    </w:p>
    <w:p w:rsidR="00BD32EE" w:rsidRPr="00BD32EE" w:rsidRDefault="00BD32EE" w:rsidP="00BD32EE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</w:rPr>
      </w:pPr>
      <w:r w:rsidRPr="00BD32EE">
        <w:rPr>
          <w:rFonts w:ascii="宋体" w:eastAsia="宋体" w:hAnsi="宋体" w:cs="宋体" w:hint="eastAsia"/>
          <w:kern w:val="0"/>
          <w:sz w:val="24"/>
        </w:rPr>
        <w:lastRenderedPageBreak/>
        <w:t>第三节课我们来到了何凤老师的专业课堂，何凤老师先是</w:t>
      </w:r>
      <w:proofErr w:type="gramStart"/>
      <w:r w:rsidRPr="00BD32EE">
        <w:rPr>
          <w:rFonts w:ascii="宋体" w:eastAsia="宋体" w:hAnsi="宋体" w:cs="宋体" w:hint="eastAsia"/>
          <w:kern w:val="0"/>
          <w:sz w:val="24"/>
        </w:rPr>
        <w:t>以上节</w:t>
      </w:r>
      <w:proofErr w:type="gramEnd"/>
      <w:r w:rsidRPr="00BD32EE">
        <w:rPr>
          <w:rFonts w:ascii="宋体" w:eastAsia="宋体" w:hAnsi="宋体" w:cs="宋体" w:hint="eastAsia"/>
          <w:kern w:val="0"/>
          <w:sz w:val="24"/>
        </w:rPr>
        <w:t>课的速写测试试卷为切入点，指出一部分同学们试卷上的普遍问题，再结合优秀试卷讲课题引入到观察方式的训练上，让同学们都能理解</w:t>
      </w:r>
      <w:r w:rsidRPr="00BD32EE">
        <w:rPr>
          <w:rFonts w:ascii="宋体" w:eastAsia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60288" behindDoc="0" locked="0" layoutInCell="1" allowOverlap="1" wp14:anchorId="37217FA1" wp14:editId="65E8457D">
            <wp:simplePos x="0" y="0"/>
            <wp:positionH relativeFrom="column">
              <wp:posOffset>228600</wp:posOffset>
            </wp:positionH>
            <wp:positionV relativeFrom="paragraph">
              <wp:posOffset>950595</wp:posOffset>
            </wp:positionV>
            <wp:extent cx="4258310" cy="3194050"/>
            <wp:effectExtent l="0" t="0" r="8890" b="6350"/>
            <wp:wrapSquare wrapText="bothSides"/>
            <wp:docPr id="7" name="图片 8" descr="IMG_5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IMG_55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319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2EE">
        <w:rPr>
          <w:rFonts w:ascii="宋体" w:eastAsia="宋体" w:hAnsi="宋体" w:cs="宋体" w:hint="eastAsia"/>
          <w:kern w:val="0"/>
          <w:sz w:val="24"/>
        </w:rPr>
        <w:t>到本节课所学知识点是非常基础且重要的。再是让同学们都理解五种不同的观察方式，择其一进行重点讲解和分析，最后进行总结和随堂练习，同学们收获很大啊!</w:t>
      </w:r>
    </w:p>
    <w:p w:rsidR="00BD32EE" w:rsidRPr="00BD32EE" w:rsidRDefault="00BD32EE" w:rsidP="00BD32EE">
      <w:pPr>
        <w:widowControl/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 w:rsidRPr="00BD32EE">
        <w:rPr>
          <w:rFonts w:ascii="宋体" w:eastAsia="宋体" w:hAnsi="宋体" w:cs="宋体" w:hint="eastAsia"/>
          <w:kern w:val="0"/>
          <w:sz w:val="24"/>
        </w:rPr>
        <w:t>时间：10;40-11:20   主讲人：王章玉   课题《速写基础知识》</w:t>
      </w:r>
    </w:p>
    <w:p w:rsidR="00BD32EE" w:rsidRPr="00BD32EE" w:rsidRDefault="00BD32EE" w:rsidP="00BD32EE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</w:rPr>
      </w:pPr>
      <w:r w:rsidRPr="00BD32EE">
        <w:rPr>
          <w:rFonts w:ascii="宋体" w:eastAsia="宋体" w:hAnsi="宋体" w:cs="宋体" w:hint="eastAsia"/>
          <w:kern w:val="0"/>
          <w:sz w:val="24"/>
        </w:rPr>
        <w:t>观摩课的最后一课是由王章玉老师主讲的，王章玉老师整节课都围绕近期学生们的课堂和课后作业进行的评析，更多的在指出画面中存在的关键问题并</w:t>
      </w:r>
      <w:r w:rsidRPr="00BD32EE">
        <w:rPr>
          <w:rFonts w:ascii="宋体" w:eastAsia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61312" behindDoc="0" locked="0" layoutInCell="1" allowOverlap="1" wp14:anchorId="1B2A1BAE" wp14:editId="33CC2F5C">
            <wp:simplePos x="0" y="0"/>
            <wp:positionH relativeFrom="column">
              <wp:posOffset>1666875</wp:posOffset>
            </wp:positionH>
            <wp:positionV relativeFrom="paragraph">
              <wp:posOffset>114300</wp:posOffset>
            </wp:positionV>
            <wp:extent cx="3969385" cy="2977515"/>
            <wp:effectExtent l="0" t="0" r="0" b="0"/>
            <wp:wrapSquare wrapText="bothSides"/>
            <wp:docPr id="8" name="图片 9" descr="IMG_5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IMG_55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297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2EE">
        <w:rPr>
          <w:rFonts w:ascii="宋体" w:eastAsia="宋体" w:hAnsi="宋体" w:cs="宋体" w:hint="eastAsia"/>
          <w:kern w:val="0"/>
          <w:sz w:val="24"/>
        </w:rPr>
        <w:t>提出解决方法，既让同学们知道自己画面所面临的挑战又同时有科学的解决方法，对即将在12月份参加专业联考的高二学生来说可谓是很接地气啊。</w:t>
      </w:r>
    </w:p>
    <w:p w:rsidR="00BD32EE" w:rsidRPr="00BD32EE" w:rsidRDefault="00BD32EE" w:rsidP="00BD32EE">
      <w:pPr>
        <w:widowControl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</w:p>
    <w:p w:rsidR="00BD32EE" w:rsidRPr="00BD32EE" w:rsidRDefault="00BD32EE" w:rsidP="00BD32EE">
      <w:pPr>
        <w:spacing w:line="360" w:lineRule="auto"/>
        <w:rPr>
          <w:rFonts w:ascii="宋体" w:eastAsia="宋体" w:hAnsi="宋体" w:cs="宋体" w:hint="eastAsia"/>
          <w:sz w:val="24"/>
        </w:rPr>
      </w:pPr>
    </w:p>
    <w:p w:rsidR="00BD32EE" w:rsidRPr="00BD32EE" w:rsidRDefault="00BD32EE" w:rsidP="00BD32EE">
      <w:pPr>
        <w:spacing w:line="360" w:lineRule="auto"/>
        <w:rPr>
          <w:rFonts w:ascii="宋体" w:eastAsia="宋体" w:hAnsi="宋体" w:cs="宋体" w:hint="eastAsia"/>
          <w:sz w:val="24"/>
        </w:rPr>
      </w:pPr>
    </w:p>
    <w:p w:rsidR="00BD32EE" w:rsidRPr="00BD32EE" w:rsidRDefault="00BD32EE" w:rsidP="00BD32EE">
      <w:pPr>
        <w:spacing w:line="360" w:lineRule="auto"/>
        <w:rPr>
          <w:rFonts w:ascii="宋体" w:eastAsia="宋体" w:hAnsi="宋体" w:cs="宋体" w:hint="eastAsia"/>
          <w:sz w:val="24"/>
        </w:rPr>
      </w:pPr>
      <w:r w:rsidRPr="00BD32EE">
        <w:rPr>
          <w:rFonts w:ascii="宋体" w:eastAsia="宋体" w:hAnsi="宋体" w:cs="宋体" w:hint="eastAsia"/>
          <w:sz w:val="24"/>
        </w:rPr>
        <w:t xml:space="preserve"> </w:t>
      </w:r>
    </w:p>
    <w:p w:rsidR="00BD32EE" w:rsidRPr="00BD32EE" w:rsidRDefault="00BD32EE" w:rsidP="00BD32EE">
      <w:pPr>
        <w:spacing w:line="360" w:lineRule="auto"/>
        <w:rPr>
          <w:rFonts w:ascii="宋体" w:eastAsia="宋体" w:hAnsi="宋体" w:cs="宋体" w:hint="eastAsia"/>
          <w:sz w:val="24"/>
        </w:rPr>
      </w:pPr>
      <w:r w:rsidRPr="00BD32EE">
        <w:rPr>
          <w:rFonts w:ascii="宋体" w:eastAsia="宋体" w:hAnsi="宋体" w:cs="宋体" w:hint="eastAsia"/>
          <w:sz w:val="24"/>
        </w:rPr>
        <w:t>4、时间：11:30—12:30   主讲人：工作室全体成员   内容：评课议课</w:t>
      </w:r>
    </w:p>
    <w:p w:rsidR="00BD32EE" w:rsidRPr="00BD32EE" w:rsidRDefault="00BD32EE" w:rsidP="00BD32EE">
      <w:pPr>
        <w:rPr>
          <w:rFonts w:hint="eastAsia"/>
          <w:b/>
          <w:sz w:val="28"/>
          <w:szCs w:val="28"/>
        </w:rPr>
      </w:pPr>
      <w:r w:rsidRPr="00BD32EE">
        <w:rPr>
          <w:rFonts w:ascii="宋体" w:eastAsia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62336" behindDoc="0" locked="0" layoutInCell="1" allowOverlap="1" wp14:anchorId="3974B409" wp14:editId="5092E25B">
            <wp:simplePos x="0" y="0"/>
            <wp:positionH relativeFrom="column">
              <wp:posOffset>1009650</wp:posOffset>
            </wp:positionH>
            <wp:positionV relativeFrom="paragraph">
              <wp:posOffset>969645</wp:posOffset>
            </wp:positionV>
            <wp:extent cx="4410710" cy="3308350"/>
            <wp:effectExtent l="0" t="0" r="8890" b="6350"/>
            <wp:wrapSquare wrapText="bothSides"/>
            <wp:docPr id="9" name="图片 10" descr="IMG_5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IMG_558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330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2EE">
        <w:rPr>
          <w:rFonts w:ascii="宋体" w:eastAsia="宋体" w:hAnsi="宋体" w:cs="宋体" w:hint="eastAsia"/>
          <w:sz w:val="24"/>
        </w:rPr>
        <w:t xml:space="preserve">   观摩课后全体成员来到工作室活动室，对三位老师的专业观摩课进行了</w:t>
      </w:r>
      <w:proofErr w:type="gramStart"/>
      <w:r w:rsidRPr="00BD32EE">
        <w:rPr>
          <w:rFonts w:ascii="宋体" w:eastAsia="宋体" w:hAnsi="宋体" w:cs="宋体" w:hint="eastAsia"/>
          <w:sz w:val="24"/>
        </w:rPr>
        <w:t>评课议课活动</w:t>
      </w:r>
      <w:proofErr w:type="gramEnd"/>
      <w:r w:rsidRPr="00BD32EE">
        <w:rPr>
          <w:rFonts w:ascii="宋体" w:eastAsia="宋体" w:hAnsi="宋体" w:cs="宋体" w:hint="eastAsia"/>
          <w:sz w:val="24"/>
        </w:rPr>
        <w:t>，总共分为自评、他评及导师总结指导三个环节，第一个环节由三位老师分别进行自评，三位老师都表示很重视这样的交流学习机会，课前都在思考如何将这堂课上好，上出新意，也了解即使准备再充分也避免不了上课中存在的一些小问题，所以希望其余老师能够真诚的进行点评和建议；第二个环节是由其余成员进行他评，每位老师都对三位老师的课堂进行的真诚的评价，也对三位老师的课前准备和课堂把</w:t>
      </w:r>
      <w:proofErr w:type="gramStart"/>
      <w:r w:rsidRPr="00BD32EE">
        <w:rPr>
          <w:rFonts w:ascii="宋体" w:eastAsia="宋体" w:hAnsi="宋体" w:cs="宋体" w:hint="eastAsia"/>
          <w:sz w:val="24"/>
        </w:rPr>
        <w:t>控力给予</w:t>
      </w:r>
      <w:proofErr w:type="gramEnd"/>
      <w:r w:rsidRPr="00BD32EE">
        <w:rPr>
          <w:rFonts w:ascii="宋体" w:eastAsia="宋体" w:hAnsi="宋体" w:cs="宋体" w:hint="eastAsia"/>
          <w:sz w:val="24"/>
        </w:rPr>
        <w:t>了高度评价，同时给出了一些建议，在这场观摩课中、观摩课后，收获颇丰；第三个环节由工作室导师张志勇进行总结和指导，既对今天三位老师进行肯定，又对所有老师都提出了更高的要求，希望每位老师都能珍惜这样的交流学习机会，努力提高个人的教育教学教研水平。</w:t>
      </w:r>
    </w:p>
    <w:sectPr w:rsidR="00BD32EE" w:rsidRPr="00BD3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BD8" w:rsidRDefault="00BF1BD8" w:rsidP="00BD32EE">
      <w:r>
        <w:separator/>
      </w:r>
    </w:p>
  </w:endnote>
  <w:endnote w:type="continuationSeparator" w:id="0">
    <w:p w:rsidR="00BF1BD8" w:rsidRDefault="00BF1BD8" w:rsidP="00BD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BD8" w:rsidRDefault="00BF1BD8" w:rsidP="00BD32EE">
      <w:r>
        <w:separator/>
      </w:r>
    </w:p>
  </w:footnote>
  <w:footnote w:type="continuationSeparator" w:id="0">
    <w:p w:rsidR="00BF1BD8" w:rsidRDefault="00BF1BD8" w:rsidP="00BD3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82D033"/>
    <w:multiLevelType w:val="singleLevel"/>
    <w:tmpl w:val="CF82D03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BB2EE84"/>
    <w:multiLevelType w:val="singleLevel"/>
    <w:tmpl w:val="FBB2EE84"/>
    <w:lvl w:ilvl="0">
      <w:start w:val="1"/>
      <w:numFmt w:val="upperLetter"/>
      <w:suff w:val="nothing"/>
      <w:lvlText w:val="%1、"/>
      <w:lvlJc w:val="left"/>
    </w:lvl>
  </w:abstractNum>
  <w:abstractNum w:abstractNumId="2" w15:restartNumberingAfterBreak="0">
    <w:nsid w:val="203F4BE0"/>
    <w:multiLevelType w:val="hybridMultilevel"/>
    <w:tmpl w:val="11786456"/>
    <w:lvl w:ilvl="0" w:tplc="613C98E4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857467"/>
    <w:multiLevelType w:val="singleLevel"/>
    <w:tmpl w:val="28857467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AB57FD"/>
    <w:rsid w:val="00B517D4"/>
    <w:rsid w:val="00B97986"/>
    <w:rsid w:val="00BD32EE"/>
    <w:rsid w:val="00BF1BD8"/>
    <w:rsid w:val="0A465A5E"/>
    <w:rsid w:val="148E277A"/>
    <w:rsid w:val="2B6A0029"/>
    <w:rsid w:val="2FBA3175"/>
    <w:rsid w:val="40256916"/>
    <w:rsid w:val="4D90752E"/>
    <w:rsid w:val="585B3EAC"/>
    <w:rsid w:val="5EAB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16F7D3"/>
  <w15:docId w15:val="{46E06960-B474-49A7-B78F-DC076D83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3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D32EE"/>
    <w:rPr>
      <w:kern w:val="2"/>
      <w:sz w:val="18"/>
      <w:szCs w:val="18"/>
    </w:rPr>
  </w:style>
  <w:style w:type="paragraph" w:styleId="a5">
    <w:name w:val="footer"/>
    <w:basedOn w:val="a"/>
    <w:link w:val="a6"/>
    <w:rsid w:val="00BD3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D32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7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2019-03-21T03:57:00Z</cp:lastPrinted>
  <dcterms:created xsi:type="dcterms:W3CDTF">2019-03-21T01:01:00Z</dcterms:created>
  <dcterms:modified xsi:type="dcterms:W3CDTF">2019-03-27T07:43:00Z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