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b/>
          <w:bCs/>
          <w:sz w:val="28"/>
          <w:szCs w:val="36"/>
          <w:lang w:val="en-US" w:eastAsia="zh-CN"/>
        </w:rPr>
      </w:pPr>
      <w:r>
        <w:rPr>
          <w:rFonts w:hint="eastAsia"/>
          <w:lang w:val="en-US" w:eastAsia="zh-CN"/>
        </w:rPr>
        <w:t xml:space="preserve">                          </w:t>
      </w:r>
      <w:r>
        <w:rPr>
          <w:rFonts w:hint="eastAsia"/>
          <w:b/>
          <w:bCs/>
          <w:sz w:val="28"/>
          <w:szCs w:val="36"/>
          <w:lang w:val="en-US" w:eastAsia="zh-CN"/>
        </w:rPr>
        <w:t xml:space="preserve">  不忘初心，回归课堂</w:t>
      </w:r>
    </w:p>
    <w:p>
      <w:pPr>
        <w:rPr>
          <w:rFonts w:hint="eastAsia"/>
          <w:b/>
          <w:bCs/>
          <w:sz w:val="28"/>
          <w:szCs w:val="36"/>
          <w:lang w:val="en-US" w:eastAsia="zh-CN"/>
        </w:rPr>
      </w:pPr>
      <w:r>
        <w:rPr>
          <w:rFonts w:hint="eastAsia"/>
          <w:lang w:val="en-US" w:eastAsia="zh-CN"/>
        </w:rPr>
        <w:t xml:space="preserve">                      </w:t>
      </w:r>
      <w:r>
        <w:rPr>
          <w:rFonts w:hint="eastAsia"/>
          <w:b/>
          <w:bCs/>
          <w:sz w:val="28"/>
          <w:szCs w:val="36"/>
          <w:lang w:val="en-US" w:eastAsia="zh-CN"/>
        </w:rPr>
        <w:t xml:space="preserve">              ——记双流区李中军工作室研培活动</w:t>
      </w:r>
    </w:p>
    <w:p>
      <w:pPr>
        <w:rPr>
          <w:rFonts w:hint="eastAsia" w:eastAsiaTheme="minorEastAsia"/>
          <w:sz w:val="28"/>
          <w:szCs w:val="28"/>
          <w:lang w:val="en-US" w:eastAsia="zh-CN"/>
        </w:rPr>
      </w:pPr>
      <w:r>
        <w:rPr>
          <w:rFonts w:hint="eastAsia"/>
          <w:lang w:val="en-US" w:eastAsia="zh-CN"/>
        </w:rPr>
        <w:t xml:space="preserve">                                                        </w:t>
      </w:r>
      <w:r>
        <w:rPr>
          <w:rFonts w:hint="eastAsia"/>
          <w:sz w:val="28"/>
          <w:szCs w:val="28"/>
          <w:lang w:val="en-US" w:eastAsia="zh-CN"/>
        </w:rPr>
        <w:t xml:space="preserve">      文/巫小玲</w:t>
      </w:r>
    </w:p>
    <w:p>
      <w:pPr>
        <w:ind w:firstLine="560" w:firstLineChars="200"/>
        <w:rPr>
          <w:rFonts w:hint="eastAsia"/>
          <w:sz w:val="28"/>
          <w:szCs w:val="28"/>
          <w:lang w:val="en-US" w:eastAsia="zh-CN"/>
        </w:rPr>
      </w:pPr>
      <w:r>
        <w:rPr>
          <w:rFonts w:hint="eastAsia"/>
          <w:sz w:val="28"/>
          <w:szCs w:val="28"/>
          <w:lang w:val="en-US" w:eastAsia="zh-CN"/>
        </w:rPr>
        <w:t>2019年3月5日，莺歌燕语，春光融融，李中军名师工作室全体成员齐聚棠湖中学新校区，开启本周的研培活动。活动分为两个主题，李中军导师的示范课聆听与研讨。</w:t>
      </w:r>
    </w:p>
    <w:p>
      <w:pPr>
        <w:ind w:firstLine="560" w:firstLineChars="200"/>
        <w:rPr>
          <w:rFonts w:hint="eastAsia" w:eastAsiaTheme="minorEastAsia"/>
          <w:sz w:val="28"/>
          <w:szCs w:val="28"/>
          <w:lang w:val="en-US" w:eastAsia="zh-CN"/>
        </w:rPr>
      </w:pPr>
      <w:r>
        <w:rPr>
          <w:rFonts w:hint="eastAsia"/>
          <w:sz w:val="28"/>
          <w:szCs w:val="28"/>
          <w:lang w:val="en-US" w:eastAsia="zh-CN"/>
        </w:rPr>
        <w:t>李中军，四川省特级教师，双流区名教师工作室导师，现任教于棠湖中学。我们可亲可敬的导师，他潜心耕耘杏坛几十载，桃李满天下，可谓已功成名就，但是在棠湖中学的校园里、教室里、学生寝室中，你依旧随处可见他的身影，他依旧在教育的第一线。他常说一位教师的初心就应该在课堂。今天他躬亲垂范，给大家带来</w:t>
      </w:r>
      <w:bookmarkStart w:id="0" w:name="_GoBack"/>
      <w:bookmarkEnd w:id="0"/>
      <w:r>
        <w:rPr>
          <w:rFonts w:hint="eastAsia"/>
          <w:sz w:val="28"/>
          <w:szCs w:val="28"/>
          <w:lang w:val="en-US" w:eastAsia="zh-CN"/>
        </w:rPr>
        <w:t>高一《三角恒等变换》课例。</w:t>
      </w:r>
    </w:p>
    <w:p>
      <w:pPr>
        <w:ind w:firstLine="420" w:firstLineChars="200"/>
      </w:pPr>
      <w:r>
        <w:drawing>
          <wp:anchor distT="0" distB="0" distL="114300" distR="114300" simplePos="0" relativeHeight="251658240" behindDoc="0" locked="0" layoutInCell="1" allowOverlap="1">
            <wp:simplePos x="0" y="0"/>
            <wp:positionH relativeFrom="column">
              <wp:posOffset>19050</wp:posOffset>
            </wp:positionH>
            <wp:positionV relativeFrom="paragraph">
              <wp:posOffset>15240</wp:posOffset>
            </wp:positionV>
            <wp:extent cx="5754370" cy="3719195"/>
            <wp:effectExtent l="0" t="0" r="17780" b="14605"/>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754370" cy="3719195"/>
                    </a:xfrm>
                    <a:prstGeom prst="rect">
                      <a:avLst/>
                    </a:prstGeom>
                    <a:noFill/>
                    <a:ln w="9525">
                      <a:noFill/>
                    </a:ln>
                  </pic:spPr>
                </pic:pic>
              </a:graphicData>
            </a:graphic>
          </wp:anchor>
        </w:drawing>
      </w:r>
      <w:r>
        <w:rPr>
          <w:rFonts w:hint="eastAsia"/>
          <w:sz w:val="28"/>
          <w:szCs w:val="28"/>
          <w:lang w:val="en-US" w:eastAsia="zh-CN"/>
        </w:rPr>
        <w:t xml:space="preserve">                   工整、清晰的板书</w:t>
      </w:r>
    </w:p>
    <w:p>
      <w:pPr>
        <w:rPr>
          <w:rFonts w:hint="eastAsia"/>
          <w:lang w:val="en-US" w:eastAsia="zh-CN"/>
        </w:rPr>
      </w:pPr>
      <w:r>
        <w:drawing>
          <wp:anchor distT="0" distB="0" distL="114300" distR="114300" simplePos="0" relativeHeight="251659264" behindDoc="0" locked="0" layoutInCell="1" allowOverlap="1">
            <wp:simplePos x="0" y="0"/>
            <wp:positionH relativeFrom="column">
              <wp:posOffset>85725</wp:posOffset>
            </wp:positionH>
            <wp:positionV relativeFrom="paragraph">
              <wp:posOffset>9525</wp:posOffset>
            </wp:positionV>
            <wp:extent cx="5755640" cy="3920490"/>
            <wp:effectExtent l="0" t="0" r="16510" b="381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755640" cy="3920490"/>
                    </a:xfrm>
                    <a:prstGeom prst="rect">
                      <a:avLst/>
                    </a:prstGeom>
                    <a:noFill/>
                    <a:ln w="9525">
                      <a:noFill/>
                    </a:ln>
                  </pic:spPr>
                </pic:pic>
              </a:graphicData>
            </a:graphic>
          </wp:anchor>
        </w:drawing>
      </w:r>
      <w:r>
        <w:rPr>
          <w:rFonts w:hint="eastAsia"/>
          <w:lang w:val="en-US" w:eastAsia="zh-CN"/>
        </w:rPr>
        <w:t xml:space="preserve">                                细致入微的点评</w:t>
      </w:r>
    </w:p>
    <w:p>
      <w:pPr>
        <w:ind w:firstLine="420" w:firstLineChars="200"/>
        <w:rPr>
          <w:rFonts w:hint="eastAsia"/>
          <w:lang w:val="en-US" w:eastAsia="zh-CN"/>
        </w:rPr>
      </w:pPr>
    </w:p>
    <w:p>
      <w:pPr>
        <w:ind w:firstLine="420" w:firstLineChars="200"/>
        <w:rPr>
          <w:rFonts w:hint="eastAsia"/>
          <w:sz w:val="28"/>
          <w:szCs w:val="36"/>
          <w:lang w:val="en-US" w:eastAsia="zh-CN"/>
        </w:rPr>
      </w:pPr>
      <w:r>
        <w:drawing>
          <wp:anchor distT="0" distB="0" distL="114300" distR="114300" simplePos="0" relativeHeight="251664384" behindDoc="0" locked="0" layoutInCell="1" allowOverlap="1">
            <wp:simplePos x="0" y="0"/>
            <wp:positionH relativeFrom="column">
              <wp:posOffset>0</wp:posOffset>
            </wp:positionH>
            <wp:positionV relativeFrom="paragraph">
              <wp:posOffset>305435</wp:posOffset>
            </wp:positionV>
            <wp:extent cx="5753100" cy="3646170"/>
            <wp:effectExtent l="0" t="0" r="0" b="11430"/>
            <wp:wrapSquare wrapText="bothSides"/>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5753100" cy="3646170"/>
                    </a:xfrm>
                    <a:prstGeom prst="rect">
                      <a:avLst/>
                    </a:prstGeom>
                    <a:noFill/>
                    <a:ln w="9525">
                      <a:noFill/>
                    </a:ln>
                  </pic:spPr>
                </pic:pic>
              </a:graphicData>
            </a:graphic>
          </wp:anchor>
        </w:drawing>
      </w:r>
      <w:r>
        <w:rPr>
          <w:rFonts w:hint="eastAsia"/>
          <w:sz w:val="28"/>
          <w:szCs w:val="36"/>
          <w:lang w:val="en-US" w:eastAsia="zh-CN"/>
        </w:rPr>
        <w:t xml:space="preserve">                    课后的交流与讨论</w:t>
      </w:r>
    </w:p>
    <w:p>
      <w:pPr>
        <w:ind w:firstLine="560" w:firstLineChars="200"/>
        <w:rPr>
          <w:rFonts w:hint="eastAsia"/>
          <w:sz w:val="28"/>
          <w:szCs w:val="36"/>
          <w:lang w:val="en-US" w:eastAsia="zh-CN"/>
        </w:rPr>
      </w:pPr>
      <w:r>
        <w:rPr>
          <w:rFonts w:hint="eastAsia"/>
          <w:sz w:val="28"/>
          <w:szCs w:val="36"/>
          <w:lang w:val="en-US" w:eastAsia="zh-CN"/>
        </w:rPr>
        <w:t>课后，大家从不同的角度分享了在李老师课堂中的所感所悟。巫小玲老师说到，课堂的大容量是需要事先精心的备课，以及课堂中学生对问题的不同思考与解法都需要教师很高的教学基本功与教育机智，这是我收获最大的地方；陈曦老师补充说，师父对一题多法与多题一法的渗透贯穿课堂始终，这在对于培养学生数学能力和思维上有很大的帮助；王保弟与班级学生进行了简短的沟通，了解到，师父除了再课堂上的高效与高质量，还在课下对学生的作业批改与二次改正上，严格要求，基础知识必须每人过关。话说“三分教、七分管”，师父这是“十分教、十分管”。</w:t>
      </w:r>
    </w:p>
    <w:p>
      <w:pPr>
        <w:ind w:firstLine="420" w:firstLineChars="200"/>
        <w:rPr>
          <w:rFonts w:hint="eastAsia"/>
          <w:sz w:val="28"/>
          <w:szCs w:val="28"/>
          <w:lang w:val="en-US" w:eastAsia="zh-CN"/>
        </w:rPr>
      </w:pPr>
      <w:r>
        <w:rPr>
          <w:rFonts w:hint="eastAsia"/>
          <w:lang w:val="en-US" w:eastAsia="zh-CN"/>
        </w:rPr>
        <w:t xml:space="preserve">   </w:t>
      </w:r>
      <w:r>
        <w:rPr>
          <w:rFonts w:hint="eastAsia"/>
          <w:sz w:val="28"/>
          <w:szCs w:val="28"/>
          <w:lang w:val="en-US" w:eastAsia="zh-CN"/>
        </w:rPr>
        <w:t>“与其临渊羡鱼，不如退而结网”。李老师的“高度”也许我们无法达到，但是这个“高度”却是我们努力的方向。不忘初心，回归本真，回归课堂！</w:t>
      </w:r>
    </w:p>
    <w:p>
      <w:pPr>
        <w:rPr>
          <w:rFonts w:hint="eastAsia"/>
          <w:sz w:val="28"/>
          <w:szCs w:val="36"/>
          <w:lang w:val="en-US" w:eastAsia="zh-CN"/>
        </w:rPr>
      </w:pPr>
    </w:p>
    <w:p>
      <w:pPr>
        <w:ind w:firstLine="420" w:firstLineChars="200"/>
        <w:rPr>
          <w:rFonts w:hint="eastAsia"/>
          <w:lang w:val="en-US" w:eastAsia="zh-CN"/>
        </w:rPr>
      </w:pPr>
    </w:p>
    <w:p>
      <w:pPr>
        <w:ind w:firstLine="420" w:firstLineChars="200"/>
        <w:rPr>
          <w:rFonts w:hint="eastAsia"/>
          <w:lang w:val="en-US" w:eastAsia="zh-CN"/>
        </w:rPr>
      </w:pPr>
    </w:p>
    <w:p>
      <w:pPr>
        <w:ind w:firstLine="420" w:firstLineChars="200"/>
        <w:rPr>
          <w:rFonts w:hint="eastAsia"/>
          <w:lang w:val="en-US" w:eastAsia="zh-CN"/>
        </w:rPr>
      </w:pPr>
    </w:p>
    <w:p>
      <w:pPr>
        <w:ind w:firstLine="420" w:firstLineChars="200"/>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ind w:firstLine="420" w:firstLineChars="200"/>
        <w:rPr>
          <w:rFonts w:hint="eastAsia"/>
          <w:lang w:val="en-US" w:eastAsia="zh-CN"/>
        </w:rPr>
      </w:pPr>
    </w:p>
    <w:p>
      <w:pPr>
        <w:ind w:firstLine="420" w:firstLineChars="200"/>
        <w:rPr>
          <w:rFonts w:hint="eastAsia"/>
          <w:lang w:val="en-US" w:eastAsia="zh-CN"/>
        </w:rPr>
      </w:pPr>
    </w:p>
    <w:p>
      <w:pPr>
        <w:ind w:firstLine="420" w:firstLineChars="200"/>
        <w:rPr>
          <w:rFonts w:hint="eastAsia"/>
          <w:lang w:val="en-US" w:eastAsia="zh-CN"/>
        </w:rPr>
      </w:pP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E11B3"/>
    <w:rsid w:val="194F3D93"/>
    <w:rsid w:val="1DA0699C"/>
    <w:rsid w:val="20C86ADD"/>
    <w:rsid w:val="4F095626"/>
    <w:rsid w:val="5ADF660C"/>
    <w:rsid w:val="6389393B"/>
    <w:rsid w:val="686629CD"/>
    <w:rsid w:val="7CD55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nyf</dc:creator>
  <cp:lastModifiedBy>nyf</cp:lastModifiedBy>
  <dcterms:modified xsi:type="dcterms:W3CDTF">2019-03-28T04:16:19Z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