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讲评课例展新姿，读书活动撼心灵 </w:t>
      </w:r>
      <w:r>
        <w:rPr>
          <w:rFonts w:hint="eastAsia"/>
          <w:lang w:val="en-US" w:eastAsia="zh-CN"/>
        </w:rPr>
        <w:t xml:space="preserve">  </w:t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                   ——记双流区李中军工作室研培活动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文/巫小玲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2019年6月25日，双流区名教师李中军工作室全体成员来到棠湖中学新校区，开展工作室研修活动。本次活动分为两个主题：试卷讲评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课课例展示和读书活动。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首先，全体成员在一教401听取导师李中军的《试卷讲评课》课例展示。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试卷为“棠湖中学高一下期期末检测文科数学试题二”。据了解，本次试卷班级最高分为140，最低分为85，班级均分为110。基于以上总体考试情况，李老师并非逐一讲解，而是在学生出错多和学生都觉得有困难的试题上进行评讲，选择题的9、10、11、12题，填空题的13、16题，解答题的18、19略讲，点拨学生出错处，21题、22题详讲。整个过程详略得当，重难点突出；不仅有试题的讲解，更有知识的归纳、梳理，以及部分试题的变式迁移；不仅是集体讲解，更多的是走到讲台之下， 给学生一对一辅导与点拨；不仅是数学试题的知识讲解，更有对学生身心及德育的浸润。如火的六月，一堂课下来，只见细密的汗珠早已布满李老师双鬓。</w:t>
      </w:r>
    </w:p>
    <w:p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drawing>
          <wp:inline distT="0" distB="0" distL="114300" distR="114300">
            <wp:extent cx="5758180" cy="3620770"/>
            <wp:effectExtent l="0" t="0" r="13970" b="177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620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激情满怀的课堂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今天的教室里，坐着李老师两类的学生。一类在认真听课，修改自己的期末试卷；一类也在认真听课、观摩与思考，类比自己在教学中与师父的差距……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5885180" cy="3408680"/>
            <wp:effectExtent l="0" t="0" r="1270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5180" cy="3408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课后，大家来到会议室，对今天的课堂观摩进行评价与交流。李老师从理论与实际操作两个层面给大家做了“如何上好试卷讲评课”的总结发言。他强调，试卷讲评，重在讲的“恰到好处”：讲在学生知识未解处，知识迷惑处、知识易错处。</w:t>
      </w:r>
    </w:p>
    <w:p>
      <w:r>
        <w:drawing>
          <wp:inline distT="0" distB="0" distL="114300" distR="114300">
            <wp:extent cx="5759450" cy="3324860"/>
            <wp:effectExtent l="0" t="0" r="12700" b="889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24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sz w:val="28"/>
          <w:szCs w:val="28"/>
          <w:lang w:val="en-US" w:eastAsia="zh-CN"/>
        </w:rPr>
        <w:t>其次，进行本次活动的第二个主题：读书活动。今天大家一起分享与交流的是陕西师大附中杨林柯的《读书是放大心灵的半径》。因为读书，我们感受灵魂的崇高和智慧；因为读书，我们发现历史的真实与遮蔽；因为读书，我们化解了生命的苦痛与忧伤。</w:t>
      </w:r>
      <w:r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  <w:t>身心的放大，实质上是一个人生命格局的放大，它让一个人更有方向感。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lang w:eastAsia="zh-CN"/>
        </w:rPr>
        <w:t>我们</w:t>
      </w:r>
      <w:r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  <w:t>以为，中国问题，制度是关键，人心是根基，而人心的改变、人性的提升，必然有赖于全民读书，终生学习，而读书是自我学习的最佳途径。读书不仅是一种内在的需要，也是一种美好的生活方式。它让我们通过斑斓多姿的生活表象抵达世界的真相和生命的实在，并构建自己的精神家园，提高幸福指数。</w:t>
      </w:r>
    </w:p>
    <w:p>
      <w:r>
        <w:drawing>
          <wp:inline distT="0" distB="0" distL="114300" distR="114300">
            <wp:extent cx="5753100" cy="3794760"/>
            <wp:effectExtent l="0" t="0" r="0" b="1524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794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2—3小时的研究活动很快过去，但是对于每一位学员心灵的“研修”却远远没有完结。路漫漫其修远兮，我们将接着李老师的指引，向工作与生命的更远处寻朔。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20590"/>
    <w:rsid w:val="0D7C508B"/>
    <w:rsid w:val="10E90509"/>
    <w:rsid w:val="1C4A400A"/>
    <w:rsid w:val="1DA0699C"/>
    <w:rsid w:val="1F891CFE"/>
    <w:rsid w:val="3AB674B9"/>
    <w:rsid w:val="416F104D"/>
    <w:rsid w:val="4F526003"/>
    <w:rsid w:val="70A714D3"/>
    <w:rsid w:val="78A24D00"/>
    <w:rsid w:val="7CD5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nyf</dc:creator>
  <cp:lastModifiedBy>nyf</cp:lastModifiedBy>
  <dcterms:modified xsi:type="dcterms:W3CDTF">2019-06-30T08:55:44Z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