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2554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591"/>
        <w:gridCol w:w="1987"/>
        <w:gridCol w:w="283"/>
        <w:gridCol w:w="1418"/>
        <w:gridCol w:w="3607"/>
        <w:gridCol w:w="1071"/>
        <w:gridCol w:w="354"/>
        <w:gridCol w:w="2339"/>
        <w:gridCol w:w="5616"/>
        <w:gridCol w:w="603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648" w:type="dxa"/>
          <w:trHeight w:val="375" w:hRule="atLeast"/>
        </w:trPr>
        <w:tc>
          <w:tcPr>
            <w:tcW w:w="1389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/>
                <w:b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36"/>
                <w:szCs w:val="36"/>
              </w:rPr>
              <w:t>成都市双流区音乐名教师工作室课堂教学设计方案</w:t>
            </w:r>
          </w:p>
          <w:p>
            <w:pPr>
              <w:widowControl/>
              <w:rPr>
                <w:rFonts w:ascii="Times New Roman" w:hAnsi="Times New Roman" w:eastAsia="黑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8"/>
                <w:szCs w:val="28"/>
              </w:rPr>
              <w:t>学校：</w:t>
            </w: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eastAsia="黑体"/>
                <w:b/>
                <w:color w:val="000000"/>
                <w:kern w:val="0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8"/>
                <w:szCs w:val="28"/>
                <w:u w:val="single"/>
                <w:lang w:eastAsia="zh-CN"/>
              </w:rPr>
              <w:t>成都市双流区双华小学</w:t>
            </w:r>
            <w:r>
              <w:rPr>
                <w:rFonts w:ascii="Times New Roman" w:hAnsi="Times New Roman" w:eastAsia="黑体"/>
                <w:b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Times New Roman" w:hAnsi="Times New Roman" w:eastAsia="黑体"/>
                <w:b/>
                <w:color w:val="000000"/>
                <w:kern w:val="0"/>
                <w:sz w:val="28"/>
                <w:szCs w:val="28"/>
              </w:rPr>
              <w:t xml:space="preserve">       </w:t>
            </w: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8"/>
                <w:szCs w:val="28"/>
              </w:rPr>
              <w:t>授课时间：</w:t>
            </w: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eastAsia="黑体"/>
                <w:b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8"/>
                <w:szCs w:val="28"/>
                <w:u w:val="single"/>
                <w:lang w:val="en-US" w:eastAsia="zh-CN"/>
              </w:rPr>
              <w:t>2020</w:t>
            </w:r>
            <w:r>
              <w:rPr>
                <w:rFonts w:ascii="Times New Roman" w:hAnsi="Times New Roman" w:eastAsia="黑体"/>
                <w:b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eastAsia="黑体"/>
                <w:b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8"/>
                <w:szCs w:val="28"/>
                <w:u w:val="single"/>
                <w:lang w:val="en-US" w:eastAsia="zh-CN"/>
              </w:rPr>
              <w:t>11</w:t>
            </w:r>
            <w:r>
              <w:rPr>
                <w:rFonts w:ascii="Times New Roman" w:hAnsi="Times New Roman" w:eastAsia="黑体"/>
                <w:b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eastAsia="黑体"/>
                <w:b/>
                <w:color w:val="000000"/>
                <w:kern w:val="0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8"/>
                <w:szCs w:val="28"/>
                <w:u w:val="single"/>
                <w:lang w:val="en-US" w:eastAsia="zh-CN"/>
              </w:rPr>
              <w:t>16</w:t>
            </w:r>
            <w:r>
              <w:rPr>
                <w:rFonts w:ascii="Times New Roman" w:hAnsi="Times New Roman" w:eastAsia="黑体"/>
                <w:b/>
                <w:color w:val="000000"/>
                <w:kern w:val="0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8"/>
                <w:szCs w:val="28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648" w:type="dxa"/>
          <w:trHeight w:val="551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Times New Roman" w:hAnsi="黑体" w:eastAsia="黑体"/>
                <w:b/>
                <w:color w:val="000000"/>
                <w:kern w:val="0"/>
                <w:sz w:val="22"/>
              </w:rPr>
              <w:t>课题名称</w:t>
            </w:r>
          </w:p>
        </w:tc>
        <w:tc>
          <w:tcPr>
            <w:tcW w:w="38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"/>
                <w:b w:val="0"/>
                <w:bCs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Times New Roman" w:hAnsi="Times New Roman" w:eastAsia="仿宋"/>
                <w:b w:val="0"/>
                <w:bCs/>
                <w:color w:val="000000"/>
                <w:kern w:val="0"/>
                <w:sz w:val="22"/>
                <w:lang w:eastAsia="zh-CN"/>
              </w:rPr>
              <w:t>《一跳跳到天亮咯》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Times New Roman" w:hAnsi="黑体" w:eastAsia="黑体"/>
                <w:b/>
                <w:color w:val="000000"/>
                <w:kern w:val="0"/>
                <w:sz w:val="22"/>
              </w:rPr>
              <w:t>课型设计</w:t>
            </w:r>
          </w:p>
        </w:tc>
        <w:tc>
          <w:tcPr>
            <w:tcW w:w="36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ind w:firstLine="220" w:firstLineChars="100"/>
              <w:jc w:val="left"/>
              <w:rPr>
                <w:rFonts w:hint="eastAsia" w:ascii="Times New Roman" w:hAnsi="Times New Roman" w:eastAsia="仿宋"/>
                <w:b w:val="0"/>
                <w:bCs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Times New Roman" w:hAnsi="Times New Roman" w:eastAsia="仿宋"/>
                <w:b w:val="0"/>
                <w:bCs/>
                <w:color w:val="000000"/>
                <w:kern w:val="0"/>
                <w:sz w:val="22"/>
                <w:lang w:eastAsia="zh-CN"/>
              </w:rPr>
              <w:t>唱歌综合课</w:t>
            </w:r>
          </w:p>
        </w:tc>
        <w:tc>
          <w:tcPr>
            <w:tcW w:w="14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"/>
                <w:b/>
                <w:color w:val="000000"/>
                <w:kern w:val="0"/>
                <w:sz w:val="22"/>
              </w:rPr>
            </w:pPr>
            <w:r>
              <w:rPr>
                <w:rFonts w:hint="eastAsia" w:ascii="Times New Roman" w:hAnsi="黑体" w:eastAsia="黑体"/>
                <w:b/>
                <w:color w:val="000000"/>
                <w:kern w:val="0"/>
                <w:sz w:val="22"/>
              </w:rPr>
              <w:t>教学时间</w:t>
            </w:r>
          </w:p>
        </w:tc>
        <w:tc>
          <w:tcPr>
            <w:tcW w:w="23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/>
                <w:b w:val="0"/>
                <w:bCs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b w:val="0"/>
                <w:bCs/>
                <w:color w:val="000000"/>
                <w:kern w:val="0"/>
                <w:sz w:val="22"/>
                <w:lang w:val="en-US" w:eastAsia="zh-CN"/>
              </w:rPr>
              <w:t>40分钟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648" w:type="dxa"/>
          <w:trHeight w:val="491" w:hRule="atLeast"/>
        </w:trPr>
        <w:tc>
          <w:tcPr>
            <w:tcW w:w="12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Times New Roman" w:hAnsi="黑体" w:eastAsia="黑体"/>
                <w:b/>
                <w:color w:val="000000"/>
                <w:kern w:val="0"/>
                <w:sz w:val="22"/>
              </w:rPr>
              <w:t>教材版本</w:t>
            </w:r>
          </w:p>
        </w:tc>
        <w:tc>
          <w:tcPr>
            <w:tcW w:w="386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"/>
                <w:b w:val="0"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</w:rPr>
              <w:t>四川省地方音乐课程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2"/>
              </w:rPr>
              <w:t>教学年级</w:t>
            </w:r>
          </w:p>
        </w:tc>
        <w:tc>
          <w:tcPr>
            <w:tcW w:w="36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"/>
                <w:b w:val="0"/>
                <w:bCs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仿宋" w:eastAsia="仿宋"/>
                <w:b w:val="0"/>
                <w:bCs/>
                <w:color w:val="000000"/>
                <w:kern w:val="0"/>
                <w:sz w:val="22"/>
              </w:rPr>
              <w:t>　</w:t>
            </w:r>
            <w:r>
              <w:rPr>
                <w:rFonts w:hint="eastAsia" w:ascii="Times New Roman" w:hAnsi="仿宋" w:eastAsia="仿宋"/>
                <w:b w:val="0"/>
                <w:bCs/>
                <w:color w:val="000000"/>
                <w:kern w:val="0"/>
                <w:sz w:val="22"/>
                <w:lang w:val="en-US" w:eastAsia="zh-CN"/>
              </w:rPr>
              <w:t>4年级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"/>
                <w:b/>
                <w:color w:val="000000"/>
                <w:kern w:val="0"/>
                <w:sz w:val="22"/>
              </w:rPr>
            </w:pPr>
            <w:r>
              <w:rPr>
                <w:rFonts w:hint="eastAsia" w:ascii="Times New Roman" w:hAnsi="黑体" w:eastAsia="黑体"/>
                <w:b/>
                <w:color w:val="000000"/>
                <w:kern w:val="0"/>
                <w:sz w:val="22"/>
              </w:rPr>
              <w:t>任课教师</w:t>
            </w:r>
          </w:p>
        </w:tc>
        <w:tc>
          <w:tcPr>
            <w:tcW w:w="23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"/>
                <w:b w:val="0"/>
                <w:bCs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Times New Roman" w:hAnsi="Times New Roman" w:eastAsia="仿宋"/>
                <w:b w:val="0"/>
                <w:bCs/>
                <w:color w:val="000000"/>
                <w:kern w:val="0"/>
                <w:sz w:val="22"/>
                <w:lang w:eastAsia="zh-CN"/>
              </w:rPr>
              <w:t>杨应芝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648" w:type="dxa"/>
          <w:trHeight w:val="663" w:hRule="atLeast"/>
        </w:trPr>
        <w:tc>
          <w:tcPr>
            <w:tcW w:w="12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Times New Roman" w:hAnsi="黑体" w:eastAsia="黑体"/>
                <w:b/>
                <w:color w:val="000000"/>
                <w:kern w:val="0"/>
                <w:sz w:val="22"/>
              </w:rPr>
              <w:t>教学内容</w:t>
            </w:r>
          </w:p>
        </w:tc>
        <w:tc>
          <w:tcPr>
            <w:tcW w:w="52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</w:tcBorders>
            <w:noWrap/>
            <w:vAlign w:val="center"/>
          </w:tcPr>
          <w:p>
            <w:pPr>
              <w:spacing w:line="360" w:lineRule="auto"/>
              <w:ind w:firstLine="480" w:firstLineChars="200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学唱歌曲《一跳跳到天亮啰》</w:t>
            </w:r>
          </w:p>
          <w:p>
            <w:pPr>
              <w:widowControl/>
              <w:jc w:val="left"/>
              <w:rPr>
                <w:rFonts w:ascii="Times New Roman" w:hAnsi="Times New Roman" w:eastAsia="仿宋"/>
                <w:b/>
                <w:color w:val="000000"/>
                <w:kern w:val="0"/>
                <w:sz w:val="22"/>
              </w:rPr>
            </w:pPr>
          </w:p>
        </w:tc>
        <w:tc>
          <w:tcPr>
            <w:tcW w:w="737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"/>
                <w:b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648" w:type="dxa"/>
          <w:trHeight w:val="1100" w:hRule="atLeast"/>
        </w:trPr>
        <w:tc>
          <w:tcPr>
            <w:tcW w:w="12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Times New Roman" w:hAnsi="黑体" w:eastAsia="黑体"/>
                <w:b/>
                <w:color w:val="000000"/>
                <w:kern w:val="0"/>
                <w:sz w:val="22"/>
              </w:rPr>
              <w:t>学情分析</w:t>
            </w:r>
          </w:p>
        </w:tc>
        <w:tc>
          <w:tcPr>
            <w:tcW w:w="1265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"/>
                <w:b/>
                <w:color w:val="000000"/>
                <w:kern w:val="0"/>
                <w:sz w:val="22"/>
              </w:rPr>
            </w:pPr>
          </w:p>
          <w:p>
            <w:pPr>
              <w:spacing w:line="460" w:lineRule="exact"/>
              <w:ind w:firstLine="560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四</w:t>
            </w:r>
            <w:r>
              <w:rPr>
                <w:rFonts w:hint="eastAsia" w:ascii="宋体" w:hAnsi="宋体" w:cs="宋体"/>
                <w:sz w:val="24"/>
              </w:rPr>
              <w:t>年级学生在音乐审美能力方面有所提高，课堂上能积极参与各种演唱活动，对老师的要求做出恰当的反应，大部分学生演唱歌曲姿势较正确，声音自然流畅，节奏音准较好，能随老师的琴声哼唱出旋律，但单独视唱还有困难。</w:t>
            </w:r>
          </w:p>
          <w:p>
            <w:pPr>
              <w:widowControl/>
              <w:jc w:val="left"/>
              <w:rPr>
                <w:rFonts w:ascii="Times New Roman" w:hAnsi="Times New Roman" w:eastAsia="仿宋"/>
                <w:b/>
                <w:color w:val="000000"/>
                <w:kern w:val="0"/>
                <w:sz w:val="22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仿宋"/>
                <w:b/>
                <w:color w:val="000000"/>
                <w:kern w:val="0"/>
                <w:sz w:val="22"/>
              </w:rPr>
            </w:pPr>
          </w:p>
          <w:p>
            <w:pPr>
              <w:pStyle w:val="10"/>
              <w:widowControl/>
              <w:ind w:firstLine="0" w:firstLineChars="0"/>
              <w:jc w:val="left"/>
              <w:rPr>
                <w:rFonts w:ascii="Times New Roman" w:hAnsi="Times New Roman" w:eastAsia="黑体"/>
                <w:b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648" w:type="dxa"/>
          <w:trHeight w:val="270" w:hRule="atLeast"/>
        </w:trPr>
        <w:tc>
          <w:tcPr>
            <w:tcW w:w="12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Times New Roman" w:hAnsi="黑体" w:eastAsia="黑体"/>
                <w:b/>
                <w:color w:val="000000"/>
                <w:kern w:val="0"/>
                <w:sz w:val="22"/>
              </w:rPr>
              <w:t>教学目标</w:t>
            </w:r>
          </w:p>
        </w:tc>
        <w:tc>
          <w:tcPr>
            <w:tcW w:w="1265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numPr>
                <w:ilvl w:val="0"/>
                <w:numId w:val="1"/>
              </w:numPr>
              <w:spacing w:line="360" w:lineRule="auto"/>
              <w:ind w:firstLine="480" w:firstLineChars="200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能用自然明亮的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声音</w:t>
            </w:r>
            <w:r>
              <w:rPr>
                <w:rFonts w:hint="eastAsia" w:ascii="宋体" w:hAnsi="宋体" w:cs="宋体"/>
                <w:sz w:val="24"/>
              </w:rPr>
              <w:t>演唱歌曲《一跳跳到天亮啰》。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firstLine="480" w:firstLineChars="20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通过聆听、演唱、舞蹈，</w:t>
            </w:r>
            <w:r>
              <w:rPr>
                <w:rFonts w:hint="eastAsia" w:ascii="宋体" w:hAnsi="宋体" w:cs="宋体"/>
                <w:color w:val="000000"/>
                <w:sz w:val="24"/>
              </w:rPr>
              <w:t>感受体验彝族</w:t>
            </w:r>
            <w:r>
              <w:rPr>
                <w:rFonts w:hint="eastAsia" w:ascii="宋体" w:hAnsi="宋体" w:cs="宋体"/>
                <w:color w:val="000000"/>
                <w:sz w:val="24"/>
                <w:lang w:eastAsia="zh-CN"/>
              </w:rPr>
              <w:t>篝火晚会</w:t>
            </w:r>
            <w:r>
              <w:rPr>
                <w:rFonts w:hint="eastAsia" w:ascii="宋体" w:hAnsi="宋体" w:cs="宋体"/>
                <w:color w:val="000000"/>
                <w:sz w:val="24"/>
              </w:rPr>
              <w:t>热烈欢乐的场面</w:t>
            </w:r>
            <w:r>
              <w:rPr>
                <w:rFonts w:hint="eastAsia" w:ascii="宋体" w:hAnsi="宋体" w:cs="宋体"/>
                <w:sz w:val="24"/>
              </w:rPr>
              <w:t>。</w:t>
            </w:r>
          </w:p>
          <w:p>
            <w:pPr>
              <w:widowControl/>
              <w:ind w:firstLine="480" w:firstLineChars="200"/>
              <w:jc w:val="left"/>
              <w:rPr>
                <w:rFonts w:ascii="Times New Roman" w:hAnsi="Times New Roman" w:eastAsia="仿宋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3、</w:t>
            </w:r>
            <w:r>
              <w:rPr>
                <w:rFonts w:hint="eastAsia" w:ascii="宋体" w:hAnsi="宋体" w:cs="宋体"/>
                <w:color w:val="000000"/>
                <w:sz w:val="24"/>
              </w:rPr>
              <w:t>能边唱边跳表演歌曲，感受体验彝族</w:t>
            </w:r>
            <w:r>
              <w:rPr>
                <w:rFonts w:hint="eastAsia" w:ascii="宋体" w:hAnsi="宋体" w:cs="宋体"/>
                <w:color w:val="000000"/>
                <w:sz w:val="24"/>
                <w:lang w:eastAsia="zh-CN"/>
              </w:rPr>
              <w:t>篝火晚会</w:t>
            </w:r>
            <w:r>
              <w:rPr>
                <w:rFonts w:hint="eastAsia" w:ascii="宋体" w:hAnsi="宋体" w:cs="宋体"/>
                <w:color w:val="000000"/>
                <w:sz w:val="24"/>
              </w:rPr>
              <w:t>热烈欢乐的场面。</w:t>
            </w:r>
          </w:p>
          <w:p>
            <w:pPr>
              <w:widowControl/>
              <w:jc w:val="left"/>
              <w:rPr>
                <w:rFonts w:ascii="Times New Roman" w:hAnsi="Times New Roman" w:eastAsia="仿宋"/>
                <w:b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648" w:type="dxa"/>
          <w:trHeight w:val="270" w:hRule="atLeast"/>
        </w:trPr>
        <w:tc>
          <w:tcPr>
            <w:tcW w:w="12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Times New Roman" w:hAnsi="黑体" w:eastAsia="黑体"/>
                <w:b/>
                <w:color w:val="000000"/>
                <w:kern w:val="0"/>
                <w:sz w:val="22"/>
              </w:rPr>
              <w:t>教学方法</w:t>
            </w:r>
          </w:p>
        </w:tc>
        <w:tc>
          <w:tcPr>
            <w:tcW w:w="1265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"/>
                <w:b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Times New Roman" w:hAnsi="Times New Roman" w:eastAsia="仿宋"/>
                <w:b w:val="0"/>
                <w:bCs/>
                <w:color w:val="000000"/>
                <w:kern w:val="0"/>
                <w:sz w:val="22"/>
                <w:lang w:eastAsia="zh-CN"/>
              </w:rPr>
              <w:t>体验性音乐教学方法、实践性音乐教学发、语言性音乐教学法、探究性音乐教学法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648" w:type="dxa"/>
          <w:trHeight w:val="270" w:hRule="atLeast"/>
        </w:trPr>
        <w:tc>
          <w:tcPr>
            <w:tcW w:w="12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Times New Roman" w:hAnsi="黑体" w:eastAsia="黑体"/>
                <w:b/>
                <w:color w:val="000000"/>
                <w:kern w:val="0"/>
                <w:sz w:val="22"/>
              </w:rPr>
              <w:t>教学重点</w:t>
            </w:r>
          </w:p>
        </w:tc>
        <w:tc>
          <w:tcPr>
            <w:tcW w:w="1265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仿宋" w:eastAsia="仿宋"/>
                <w:b/>
                <w:color w:val="000000"/>
                <w:kern w:val="0"/>
                <w:sz w:val="22"/>
              </w:rPr>
            </w:pPr>
          </w:p>
          <w:p>
            <w:pPr>
              <w:spacing w:line="360" w:lineRule="auto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能用自然明亮的</w:t>
            </w:r>
            <w:r>
              <w:rPr>
                <w:rFonts w:hint="eastAsia" w:ascii="宋体" w:hAnsi="宋体" w:cs="宋体"/>
                <w:color w:val="000000"/>
                <w:sz w:val="24"/>
                <w:lang w:eastAsia="zh-CN"/>
              </w:rPr>
              <w:t>声音</w:t>
            </w:r>
            <w:r>
              <w:rPr>
                <w:rFonts w:hint="eastAsia" w:ascii="宋体" w:hAnsi="宋体" w:cs="宋体"/>
                <w:color w:val="000000"/>
                <w:sz w:val="24"/>
              </w:rPr>
              <w:t>演唱歌曲《一跳跳到天亮啰》</w:t>
            </w:r>
          </w:p>
          <w:p>
            <w:pPr>
              <w:widowControl/>
              <w:jc w:val="left"/>
              <w:rPr>
                <w:rFonts w:ascii="Times New Roman" w:hAnsi="仿宋" w:eastAsia="仿宋"/>
                <w:b/>
                <w:color w:val="000000"/>
                <w:kern w:val="0"/>
                <w:sz w:val="22"/>
              </w:rPr>
            </w:pPr>
          </w:p>
          <w:p>
            <w:pPr>
              <w:widowControl/>
              <w:rPr>
                <w:rFonts w:ascii="Times New Roman" w:hAnsi="Times New Roman" w:eastAsia="仿宋"/>
                <w:b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648" w:type="dxa"/>
          <w:trHeight w:val="630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黑体" w:eastAsia="黑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Times New Roman" w:hAnsi="黑体" w:eastAsia="黑体"/>
                <w:b/>
                <w:color w:val="000000"/>
                <w:kern w:val="0"/>
                <w:sz w:val="22"/>
              </w:rPr>
              <w:t>教学难点</w:t>
            </w:r>
          </w:p>
        </w:tc>
        <w:tc>
          <w:tcPr>
            <w:tcW w:w="1265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auto"/>
              <w:rPr>
                <w:rFonts w:hint="eastAsia"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能</w:t>
            </w:r>
            <w:r>
              <w:rPr>
                <w:rFonts w:hint="eastAsia" w:ascii="宋体" w:hAnsi="宋体" w:cs="宋体"/>
                <w:color w:val="000000"/>
                <w:sz w:val="24"/>
                <w:lang w:eastAsia="zh-CN"/>
              </w:rPr>
              <w:t>用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000000"/>
                <w:sz w:val="24"/>
              </w:rPr>
              <w:t>。</w:t>
            </w:r>
          </w:p>
          <w:p>
            <w:pPr>
              <w:widowControl/>
              <w:jc w:val="left"/>
              <w:rPr>
                <w:rFonts w:ascii="Times New Roman" w:hAnsi="Times New Roman" w:eastAsia="黑体"/>
                <w:b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648" w:type="dxa"/>
          <w:trHeight w:val="558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jc w:val="left"/>
              <w:rPr>
                <w:rFonts w:ascii="Times New Roman" w:hAnsi="黑体" w:eastAsia="黑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Times New Roman" w:hAnsi="黑体" w:eastAsia="黑体"/>
                <w:b/>
                <w:color w:val="000000"/>
                <w:kern w:val="0"/>
                <w:sz w:val="22"/>
              </w:rPr>
              <w:t>课程资源</w:t>
            </w:r>
          </w:p>
        </w:tc>
        <w:tc>
          <w:tcPr>
            <w:tcW w:w="1265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</w:rPr>
              <w:t>钢琴、多媒体、</w:t>
            </w:r>
            <w:r>
              <w:rPr>
                <w:rFonts w:hint="eastAsia" w:ascii="宋体" w:hAnsi="宋体" w:cs="宋体"/>
                <w:color w:val="000000"/>
                <w:sz w:val="24"/>
              </w:rPr>
              <w:t>彝族服饰</w:t>
            </w:r>
            <w:r>
              <w:rPr>
                <w:rFonts w:hint="eastAsia" w:ascii="宋体" w:hAnsi="宋体" w:cs="宋体"/>
                <w:color w:val="000000"/>
                <w:sz w:val="24"/>
                <w:lang w:eastAsia="zh-CN"/>
              </w:rPr>
              <w:t>、响板</w:t>
            </w:r>
          </w:p>
          <w:p>
            <w:pPr>
              <w:jc w:val="left"/>
              <w:rPr>
                <w:rFonts w:ascii="Times New Roman" w:hAnsi="仿宋" w:eastAsia="仿宋"/>
                <w:b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648" w:type="dxa"/>
          <w:trHeight w:val="393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黑体" w:eastAsia="黑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Times New Roman" w:hAnsi="黑体" w:eastAsia="黑体"/>
                <w:b/>
                <w:color w:val="000000"/>
                <w:kern w:val="0"/>
                <w:sz w:val="22"/>
              </w:rPr>
              <w:t>课前准备</w:t>
            </w:r>
          </w:p>
        </w:tc>
        <w:tc>
          <w:tcPr>
            <w:tcW w:w="12650" w:type="dxa"/>
            <w:gridSpan w:val="8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rPr>
                <w:rFonts w:ascii="Times New Roman" w:hAnsi="黑体" w:eastAsia="黑体"/>
                <w:b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黑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2"/>
              </w:rPr>
              <w:t>教学过程</w:t>
            </w:r>
          </w:p>
        </w:tc>
        <w:tc>
          <w:tcPr>
            <w:tcW w:w="15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黑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2"/>
              </w:rPr>
              <w:t>教学环节</w:t>
            </w:r>
          </w:p>
        </w:tc>
        <w:tc>
          <w:tcPr>
            <w:tcW w:w="19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黑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2"/>
              </w:rPr>
              <w:t>教师教学活动</w:t>
            </w:r>
          </w:p>
        </w:tc>
        <w:tc>
          <w:tcPr>
            <w:tcW w:w="63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黑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2"/>
              </w:rPr>
              <w:t>学生学习活动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黑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2"/>
              </w:rPr>
              <w:t>设计意图</w:t>
            </w:r>
          </w:p>
        </w:tc>
        <w:tc>
          <w:tcPr>
            <w:tcW w:w="5616" w:type="dxa"/>
            <w:vMerge w:val="restart"/>
          </w:tcPr>
          <w:p>
            <w:pPr>
              <w:widowControl/>
              <w:jc w:val="left"/>
              <w:rPr>
                <w:b/>
              </w:rPr>
            </w:pPr>
          </w:p>
        </w:tc>
        <w:tc>
          <w:tcPr>
            <w:tcW w:w="6032" w:type="dxa"/>
            <w:vMerge w:val="restart"/>
            <w:tcBorders>
              <w:top w:val="nil"/>
              <w:left w:val="nil"/>
              <w:right w:val="single" w:color="auto" w:sz="4" w:space="0"/>
            </w:tcBorders>
          </w:tcPr>
          <w:p>
            <w:pPr>
              <w:widowControl/>
              <w:jc w:val="left"/>
              <w:rPr>
                <w:b/>
              </w:rPr>
            </w:pPr>
            <w:r>
              <w:rPr>
                <w:rFonts w:hint="eastAsia" w:ascii="Times New Roman" w:hAnsi="黑体" w:eastAsia="黑体"/>
                <w:b/>
                <w:color w:val="000000"/>
                <w:kern w:val="0"/>
                <w:sz w:val="22"/>
              </w:rPr>
              <w:t>设计意图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黑体" w:eastAsia="黑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Times New Roman" w:hAnsi="黑体" w:eastAsia="黑体"/>
                <w:b/>
                <w:color w:val="000000"/>
                <w:kern w:val="0"/>
                <w:sz w:val="22"/>
              </w:rPr>
              <w:t>教学导入</w:t>
            </w:r>
          </w:p>
        </w:tc>
        <w:tc>
          <w:tcPr>
            <w:tcW w:w="15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Times New Roman" w:hAnsi="Times New Roman" w:eastAsia="黑体"/>
                <w:b w:val="0"/>
                <w:bCs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Times New Roman" w:hAnsi="Times New Roman" w:eastAsia="黑体"/>
                <w:b w:val="0"/>
                <w:bCs/>
                <w:color w:val="000000"/>
                <w:kern w:val="0"/>
                <w:sz w:val="22"/>
                <w:lang w:eastAsia="zh-CN"/>
              </w:rPr>
              <w:t>情境导入</w:t>
            </w:r>
          </w:p>
        </w:tc>
        <w:tc>
          <w:tcPr>
            <w:tcW w:w="19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Times New Roman" w:hAnsi="Times New Roman" w:eastAsia="黑体"/>
                <w:b w:val="0"/>
                <w:bCs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Times New Roman" w:hAnsi="Times New Roman" w:eastAsia="黑体"/>
                <w:b w:val="0"/>
                <w:bCs/>
                <w:color w:val="000000"/>
                <w:kern w:val="0"/>
                <w:sz w:val="22"/>
                <w:lang w:eastAsia="zh-CN"/>
              </w:rPr>
              <w:t>师身穿彝族服饰，欢迎学生参加彝族火把节。</w:t>
            </w:r>
          </w:p>
        </w:tc>
        <w:tc>
          <w:tcPr>
            <w:tcW w:w="63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Times New Roman" w:hAnsi="Times New Roman" w:eastAsia="黑体"/>
                <w:b w:val="0"/>
                <w:bCs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Times New Roman" w:hAnsi="Times New Roman" w:eastAsia="黑体"/>
                <w:b w:val="0"/>
                <w:bCs/>
                <w:color w:val="000000"/>
                <w:kern w:val="0"/>
                <w:sz w:val="22"/>
                <w:lang w:eastAsia="zh-CN"/>
              </w:rPr>
              <w:t>学生围成圆圈，手拉手感受彝族火把节欢快气氛。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Times New Roman" w:hAnsi="Times New Roman" w:eastAsia="黑体"/>
                <w:b w:val="0"/>
                <w:bCs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Times New Roman" w:hAnsi="Times New Roman" w:eastAsia="黑体"/>
                <w:b w:val="0"/>
                <w:bCs/>
                <w:color w:val="000000"/>
                <w:kern w:val="0"/>
                <w:sz w:val="22"/>
                <w:lang w:eastAsia="zh-CN"/>
              </w:rPr>
              <w:t>让学生感受彝族篝火晚会情境。</w:t>
            </w:r>
          </w:p>
        </w:tc>
        <w:tc>
          <w:tcPr>
            <w:tcW w:w="5616" w:type="dxa"/>
            <w:vMerge w:val="continue"/>
          </w:tcPr>
          <w:p>
            <w:pPr>
              <w:widowControl/>
              <w:jc w:val="left"/>
              <w:rPr>
                <w:b/>
              </w:rPr>
            </w:pPr>
          </w:p>
        </w:tc>
        <w:tc>
          <w:tcPr>
            <w:tcW w:w="6032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Times New Roman" w:hAnsi="黑体" w:eastAsia="黑体"/>
                <w:b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648" w:type="dxa"/>
          <w:trHeight w:val="795" w:hRule="atLeast"/>
        </w:trPr>
        <w:tc>
          <w:tcPr>
            <w:tcW w:w="12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</w:tcPr>
          <w:p>
            <w:pPr>
              <w:widowControl/>
              <w:rPr>
                <w:rFonts w:ascii="Times New Roman" w:hAnsi="Times New Roman" w:eastAsia="黑体"/>
                <w:b/>
                <w:color w:val="000000"/>
                <w:spacing w:val="5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ascii="Times New Roman" w:hAnsi="Times New Roman" w:eastAsia="黑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黑体"/>
                <w:b/>
                <w:color w:val="000000"/>
                <w:spacing w:val="5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黑体"/>
                <w:b/>
                <w:color w:val="000000"/>
                <w:spacing w:val="5"/>
                <w:kern w:val="0"/>
                <w:sz w:val="24"/>
                <w:szCs w:val="24"/>
              </w:rPr>
              <w:t xml:space="preserve">       </w:t>
            </w:r>
            <w:r>
              <w:rPr>
                <w:rFonts w:hint="eastAsia" w:ascii="Times New Roman" w:hAnsi="Times New Roman" w:eastAsia="黑体"/>
                <w:b/>
                <w:color w:val="000000"/>
                <w:spacing w:val="14"/>
                <w:w w:val="95"/>
                <w:kern w:val="0"/>
                <w:sz w:val="24"/>
                <w:szCs w:val="24"/>
                <w:fitText w:val="980" w:id="0"/>
              </w:rPr>
              <w:t>教学新</w:t>
            </w:r>
            <w:r>
              <w:rPr>
                <w:rFonts w:hint="eastAsia" w:ascii="Times New Roman" w:hAnsi="Times New Roman" w:eastAsia="黑体"/>
                <w:b/>
                <w:color w:val="000000"/>
                <w:spacing w:val="2"/>
                <w:w w:val="95"/>
                <w:kern w:val="0"/>
                <w:sz w:val="24"/>
                <w:szCs w:val="24"/>
                <w:fitText w:val="980" w:id="0"/>
              </w:rPr>
              <w:t>课</w:t>
            </w:r>
          </w:p>
        </w:tc>
        <w:tc>
          <w:tcPr>
            <w:tcW w:w="15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Times New Roman" w:hAnsi="仿宋" w:eastAsia="仿宋"/>
                <w:b w:val="0"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仿宋" w:eastAsia="仿宋"/>
                <w:b w:val="0"/>
                <w:bCs/>
                <w:color w:val="000000"/>
                <w:kern w:val="0"/>
                <w:sz w:val="22"/>
              </w:rPr>
              <w:t xml:space="preserve"> </w:t>
            </w:r>
          </w:p>
          <w:p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cs="宋体"/>
                <w:b w:val="0"/>
                <w:bCs/>
                <w:sz w:val="24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</w:rPr>
              <w:t>范唱歌曲</w:t>
            </w:r>
          </w:p>
          <w:p>
            <w:pPr>
              <w:widowControl/>
              <w:jc w:val="left"/>
              <w:rPr>
                <w:rFonts w:ascii="Times New Roman" w:hAnsi="仿宋" w:eastAsia="仿宋"/>
                <w:b w:val="0"/>
                <w:bCs/>
                <w:color w:val="000000"/>
                <w:kern w:val="0"/>
                <w:sz w:val="22"/>
              </w:rPr>
            </w:pPr>
          </w:p>
          <w:p>
            <w:pPr>
              <w:widowControl/>
              <w:rPr>
                <w:rFonts w:ascii="Times New Roman" w:hAnsi="Times New Roman" w:eastAsia="黑体"/>
                <w:b w:val="0"/>
                <w:bCs/>
                <w:color w:val="000000"/>
                <w:kern w:val="0"/>
                <w:sz w:val="22"/>
              </w:rPr>
            </w:pPr>
          </w:p>
        </w:tc>
        <w:tc>
          <w:tcPr>
            <w:tcW w:w="19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Times New Roman" w:hAnsi="Times New Roman" w:eastAsia="黑体"/>
                <w:b w:val="0"/>
                <w:bCs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Times New Roman" w:hAnsi="Times New Roman" w:eastAsia="黑体"/>
                <w:b w:val="0"/>
                <w:bCs/>
                <w:color w:val="000000"/>
                <w:kern w:val="0"/>
                <w:sz w:val="22"/>
                <w:lang w:eastAsia="zh-CN"/>
              </w:rPr>
              <w:t>教师范唱歌曲</w:t>
            </w:r>
          </w:p>
        </w:tc>
        <w:tc>
          <w:tcPr>
            <w:tcW w:w="63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Times New Roman" w:hAnsi="Times New Roman" w:eastAsia="黑体"/>
                <w:b w:val="0"/>
                <w:bCs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Times New Roman" w:hAnsi="Times New Roman" w:eastAsia="黑体"/>
                <w:b w:val="0"/>
                <w:bCs/>
                <w:color w:val="000000"/>
                <w:kern w:val="0"/>
                <w:sz w:val="22"/>
                <w:lang w:eastAsia="zh-CN"/>
              </w:rPr>
              <w:t>聆听、感受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Times New Roman" w:hAnsi="Times New Roman" w:eastAsia="黑体"/>
                <w:b w:val="0"/>
                <w:bCs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Times New Roman" w:hAnsi="Times New Roman" w:eastAsia="黑体"/>
                <w:b w:val="0"/>
                <w:bCs/>
                <w:color w:val="000000"/>
                <w:kern w:val="0"/>
                <w:sz w:val="22"/>
                <w:lang w:eastAsia="zh-CN"/>
              </w:rPr>
              <w:t>初听歌曲，感受四川歌曲情绪。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648" w:type="dxa"/>
          <w:trHeight w:val="915" w:hRule="atLeast"/>
        </w:trPr>
        <w:tc>
          <w:tcPr>
            <w:tcW w:w="1242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</w:tcPr>
          <w:p>
            <w:pPr>
              <w:widowControl/>
              <w:rPr>
                <w:rFonts w:ascii="Times New Roman" w:hAnsi="Times New Roman" w:eastAsia="黑体"/>
                <w:b/>
                <w:color w:val="000000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Times New Roman" w:hAnsi="仿宋" w:eastAsia="仿宋"/>
                <w:b w:val="0"/>
                <w:bCs/>
                <w:color w:val="000000"/>
                <w:kern w:val="0"/>
                <w:sz w:val="22"/>
              </w:rPr>
            </w:pPr>
          </w:p>
          <w:p>
            <w:pPr>
              <w:widowControl/>
              <w:jc w:val="left"/>
              <w:rPr>
                <w:rFonts w:ascii="Times New Roman" w:hAnsi="仿宋" w:eastAsia="仿宋"/>
                <w:b w:val="0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</w:rPr>
              <w:t>聆听录音</w:t>
            </w:r>
          </w:p>
          <w:p>
            <w:pPr>
              <w:rPr>
                <w:rFonts w:ascii="Times New Roman" w:hAnsi="仿宋" w:eastAsia="仿宋"/>
                <w:b w:val="0"/>
                <w:bCs/>
                <w:color w:val="000000"/>
                <w:kern w:val="0"/>
                <w:sz w:val="22"/>
              </w:rPr>
            </w:pPr>
          </w:p>
        </w:tc>
        <w:tc>
          <w:tcPr>
            <w:tcW w:w="19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numPr>
                <w:ilvl w:val="0"/>
                <w:numId w:val="2"/>
              </w:numPr>
              <w:jc w:val="center"/>
              <w:rPr>
                <w:rFonts w:hint="eastAsia" w:ascii="Times New Roman" w:hAnsi="Times New Roman" w:eastAsia="黑体"/>
                <w:b w:val="0"/>
                <w:bCs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b w:val="0"/>
                <w:bCs/>
                <w:color w:val="000000"/>
                <w:kern w:val="0"/>
                <w:sz w:val="22"/>
                <w:lang w:val="en-US" w:eastAsia="zh-CN"/>
              </w:rPr>
              <w:t>歌曲乐句划分</w:t>
            </w:r>
          </w:p>
          <w:p>
            <w:pPr>
              <w:widowControl/>
              <w:numPr>
                <w:ilvl w:val="0"/>
                <w:numId w:val="2"/>
              </w:numPr>
              <w:jc w:val="center"/>
              <w:rPr>
                <w:rFonts w:hint="default" w:ascii="Times New Roman" w:hAnsi="Times New Roman" w:eastAsia="黑体"/>
                <w:b w:val="0"/>
                <w:bCs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b w:val="0"/>
                <w:bCs/>
                <w:color w:val="000000"/>
                <w:kern w:val="0"/>
                <w:sz w:val="22"/>
                <w:lang w:val="en-US" w:eastAsia="zh-CN"/>
              </w:rPr>
              <w:t>讲解彝族“咕嗻调”</w:t>
            </w:r>
          </w:p>
        </w:tc>
        <w:tc>
          <w:tcPr>
            <w:tcW w:w="63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Times New Roman" w:hAnsi="Times New Roman" w:eastAsia="黑体"/>
                <w:b w:val="0"/>
                <w:bCs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Times New Roman" w:hAnsi="Times New Roman" w:eastAsia="黑体"/>
                <w:b w:val="0"/>
                <w:bCs/>
                <w:color w:val="000000"/>
                <w:kern w:val="0"/>
                <w:sz w:val="22"/>
                <w:lang w:eastAsia="zh-CN"/>
              </w:rPr>
              <w:t>聆听、感受、探究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黑体"/>
                <w:b w:val="0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4"/>
              </w:rPr>
              <w:t>感受音乐风格特点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648" w:type="dxa"/>
          <w:trHeight w:val="1080" w:hRule="atLeast"/>
        </w:trPr>
        <w:tc>
          <w:tcPr>
            <w:tcW w:w="1242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</w:tcPr>
          <w:p>
            <w:pPr>
              <w:widowControl/>
              <w:rPr>
                <w:rFonts w:ascii="Times New Roman" w:hAnsi="Times New Roman" w:eastAsia="黑体"/>
                <w:b/>
                <w:color w:val="000000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Times New Roman" w:hAnsi="Times New Roman" w:eastAsia="仿宋"/>
                <w:b w:val="0"/>
                <w:bCs/>
                <w:color w:val="000000"/>
                <w:kern w:val="0"/>
                <w:sz w:val="22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仿宋"/>
                <w:b w:val="0"/>
                <w:bCs/>
                <w:color w:val="000000"/>
                <w:kern w:val="0"/>
                <w:sz w:val="22"/>
              </w:rPr>
            </w:pPr>
          </w:p>
          <w:p>
            <w:pPr>
              <w:rPr>
                <w:rFonts w:hint="eastAsia" w:ascii="Times New Roman" w:hAnsi="仿宋" w:eastAsia="仿宋"/>
                <w:b w:val="0"/>
                <w:bCs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Times New Roman" w:hAnsi="仿宋" w:eastAsia="仿宋"/>
                <w:b w:val="0"/>
                <w:bCs/>
                <w:color w:val="000000"/>
                <w:kern w:val="0"/>
                <w:sz w:val="22"/>
                <w:lang w:eastAsia="zh-CN"/>
              </w:rPr>
              <w:t>再听歌曲</w:t>
            </w:r>
          </w:p>
        </w:tc>
        <w:tc>
          <w:tcPr>
            <w:tcW w:w="19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numPr>
                <w:ilvl w:val="0"/>
                <w:numId w:val="3"/>
              </w:numPr>
              <w:jc w:val="center"/>
              <w:rPr>
                <w:rFonts w:hint="eastAsia" w:ascii="宋体" w:hAnsi="宋体" w:cs="宋体"/>
                <w:b w:val="0"/>
                <w:bCs/>
                <w:sz w:val="24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</w:rPr>
              <w:t>歌曲的演唱形式是什么</w:t>
            </w:r>
          </w:p>
          <w:p>
            <w:pPr>
              <w:widowControl/>
              <w:numPr>
                <w:ilvl w:val="0"/>
                <w:numId w:val="3"/>
              </w:numPr>
              <w:jc w:val="center"/>
              <w:rPr>
                <w:rFonts w:hint="eastAsia" w:ascii="宋体" w:hAnsi="宋体" w:cs="宋体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</w:rPr>
              <w:t>四川方言读歌词</w:t>
            </w:r>
          </w:p>
        </w:tc>
        <w:tc>
          <w:tcPr>
            <w:tcW w:w="63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Times New Roman" w:hAnsi="Times New Roman" w:eastAsia="黑体"/>
                <w:b w:val="0"/>
                <w:bCs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Times New Roman" w:hAnsi="Times New Roman" w:eastAsia="黑体"/>
                <w:b w:val="0"/>
                <w:bCs/>
                <w:color w:val="000000"/>
                <w:kern w:val="0"/>
                <w:sz w:val="22"/>
                <w:lang w:eastAsia="zh-CN"/>
              </w:rPr>
              <w:t>聆听、思考、方言读歌词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Times New Roman" w:hAnsi="Times New Roman" w:eastAsia="黑体"/>
                <w:b w:val="0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18"/>
                <w:szCs w:val="18"/>
                <w:lang w:eastAsia="zh-CN"/>
              </w:rPr>
              <w:t>体会歌曲意境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648" w:type="dxa"/>
          <w:trHeight w:val="1079" w:hRule="atLeast"/>
        </w:trPr>
        <w:tc>
          <w:tcPr>
            <w:tcW w:w="124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</w:tcPr>
          <w:p>
            <w:pPr>
              <w:widowControl/>
              <w:rPr>
                <w:rFonts w:ascii="Times New Roman" w:hAnsi="Times New Roman" w:eastAsia="黑体"/>
                <w:b/>
                <w:color w:val="000000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Times New Roman" w:hAnsi="Times New Roman" w:eastAsia="仿宋"/>
                <w:b w:val="0"/>
                <w:bCs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Times New Roman" w:hAnsi="Times New Roman" w:eastAsia="仿宋"/>
                <w:b w:val="0"/>
                <w:bCs/>
                <w:color w:val="000000"/>
                <w:kern w:val="0"/>
                <w:sz w:val="22"/>
                <w:lang w:eastAsia="zh-CN"/>
              </w:rPr>
              <w:t>学唱歌曲</w:t>
            </w:r>
          </w:p>
        </w:tc>
        <w:tc>
          <w:tcPr>
            <w:tcW w:w="19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440" w:firstLineChars="200"/>
              <w:rPr>
                <w:rFonts w:ascii="宋体" w:hAnsi="宋体" w:cs="宋体"/>
                <w:b w:val="0"/>
                <w:bCs/>
                <w:sz w:val="24"/>
              </w:rPr>
            </w:pPr>
            <w:r>
              <w:rPr>
                <w:rFonts w:hint="eastAsia" w:ascii="Times New Roman" w:hAnsi="Times New Roman" w:eastAsia="黑体"/>
                <w:b w:val="0"/>
                <w:bCs/>
                <w:color w:val="000000"/>
                <w:kern w:val="0"/>
                <w:sz w:val="22"/>
                <w:lang w:val="en-US" w:eastAsia="zh-CN"/>
              </w:rPr>
              <w:t>1.视</w:t>
            </w:r>
            <w:r>
              <w:rPr>
                <w:rFonts w:hint="eastAsia" w:ascii="宋体" w:hAnsi="宋体" w:cs="宋体"/>
                <w:b w:val="0"/>
                <w:bCs/>
                <w:sz w:val="24"/>
              </w:rPr>
              <w:t>唱旋律</w:t>
            </w:r>
          </w:p>
          <w:p>
            <w:pPr>
              <w:widowControl/>
              <w:jc w:val="center"/>
              <w:rPr>
                <w:rFonts w:hint="default" w:ascii="Times New Roman" w:hAnsi="Times New Roman" w:eastAsia="黑体"/>
                <w:b w:val="0"/>
                <w:bCs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b w:val="0"/>
                <w:bCs/>
                <w:color w:val="000000"/>
                <w:kern w:val="0"/>
                <w:sz w:val="22"/>
                <w:lang w:val="en-US" w:eastAsia="zh-CN"/>
              </w:rPr>
              <w:t>2.多种形式</w:t>
            </w:r>
            <w:r>
              <w:rPr>
                <w:rFonts w:hint="eastAsia" w:ascii="宋体" w:hAnsi="宋体" w:cs="宋体"/>
                <w:b w:val="0"/>
                <w:bCs/>
                <w:sz w:val="24"/>
              </w:rPr>
              <w:t>唱歌词</w:t>
            </w:r>
          </w:p>
        </w:tc>
        <w:tc>
          <w:tcPr>
            <w:tcW w:w="63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hint="eastAsia" w:ascii="宋体" w:hAnsi="宋体" w:cs="宋体"/>
                <w:b w:val="0"/>
                <w:bCs/>
                <w:sz w:val="24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</w:rPr>
              <w:t>师唱领唱部分，生唱齐唱部分</w:t>
            </w:r>
            <w:r>
              <w:rPr>
                <w:rFonts w:ascii="Arial" w:hAnsi="Arial" w:cs="Arial"/>
                <w:b w:val="0"/>
                <w:bCs/>
                <w:sz w:val="24"/>
              </w:rPr>
              <w:t>→</w:t>
            </w:r>
            <w:r>
              <w:rPr>
                <w:rFonts w:hint="eastAsia" w:ascii="宋体" w:hAnsi="宋体" w:cs="宋体"/>
                <w:b w:val="0"/>
                <w:bCs/>
                <w:sz w:val="24"/>
              </w:rPr>
              <w:t>生领唱，师唱齐唱部分</w:t>
            </w:r>
            <w:r>
              <w:rPr>
                <w:rFonts w:ascii="Arial" w:hAnsi="Arial" w:cs="Arial"/>
                <w:b w:val="0"/>
                <w:bCs/>
                <w:sz w:val="24"/>
              </w:rPr>
              <w:t>→</w:t>
            </w:r>
            <w:r>
              <w:rPr>
                <w:rFonts w:hint="eastAsia" w:ascii="宋体" w:hAnsi="宋体" w:cs="宋体"/>
                <w:b w:val="0"/>
                <w:bCs/>
                <w:sz w:val="24"/>
              </w:rPr>
              <w:t>女生领唱，男生唱齐唱</w:t>
            </w:r>
            <w:r>
              <w:rPr>
                <w:rFonts w:ascii="Arial" w:hAnsi="Arial" w:cs="Arial"/>
                <w:b w:val="0"/>
                <w:bCs/>
                <w:sz w:val="24"/>
              </w:rPr>
              <w:t>→</w:t>
            </w:r>
            <w:r>
              <w:rPr>
                <w:rFonts w:hint="eastAsia" w:ascii="宋体" w:hAnsi="宋体" w:cs="宋体"/>
                <w:b w:val="0"/>
                <w:bCs/>
                <w:sz w:val="24"/>
              </w:rPr>
              <w:t>几位学生领唱，其余学生齐唱</w:t>
            </w:r>
          </w:p>
          <w:p>
            <w:pPr>
              <w:widowControl/>
              <w:jc w:val="center"/>
              <w:rPr>
                <w:rFonts w:ascii="Times New Roman" w:hAnsi="Times New Roman" w:eastAsia="黑体"/>
                <w:b w:val="0"/>
                <w:bCs/>
                <w:color w:val="000000"/>
                <w:kern w:val="0"/>
                <w:sz w:val="22"/>
              </w:rPr>
            </w:pP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default" w:ascii="Times New Roman" w:hAnsi="Times New Roman" w:eastAsia="黑体"/>
                <w:b w:val="0"/>
                <w:bCs/>
                <w:color w:val="000000"/>
                <w:kern w:val="0"/>
                <w:sz w:val="22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18"/>
                <w:szCs w:val="18"/>
                <w:lang w:eastAsia="zh-CN"/>
              </w:rPr>
              <w:t>能较准确的歌唱旋律；</w:t>
            </w:r>
            <w:r>
              <w:rPr>
                <w:rFonts w:hint="eastAsia" w:ascii="宋体" w:hAnsi="宋体" w:cs="宋体"/>
                <w:b w:val="0"/>
                <w:bCs/>
                <w:sz w:val="18"/>
                <w:szCs w:val="18"/>
                <w:lang w:eastAsia="zh-CN"/>
              </w:rPr>
              <w:t>多种形式学唱歌曲，体验歌曲”领唱</w:t>
            </w:r>
            <w:r>
              <w:rPr>
                <w:rFonts w:hint="eastAsia" w:ascii="宋体" w:hAnsi="宋体" w:cs="宋体"/>
                <w:b w:val="0"/>
                <w:bCs/>
                <w:sz w:val="18"/>
                <w:szCs w:val="18"/>
                <w:lang w:val="en-US" w:eastAsia="zh-CN"/>
              </w:rPr>
              <w:t>+齐唱”的演唱形式。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648" w:type="dxa"/>
          <w:trHeight w:val="451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黑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黑体" w:eastAsia="黑体"/>
                <w:b/>
                <w:color w:val="000000"/>
                <w:kern w:val="0"/>
                <w:sz w:val="24"/>
                <w:szCs w:val="24"/>
              </w:rPr>
              <w:t>教学拓展</w:t>
            </w:r>
          </w:p>
        </w:tc>
        <w:tc>
          <w:tcPr>
            <w:tcW w:w="15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480" w:firstLineChars="200"/>
              <w:rPr>
                <w:rFonts w:ascii="宋体" w:hAnsi="宋体" w:cs="宋体"/>
                <w:b w:val="0"/>
                <w:bCs/>
                <w:sz w:val="24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</w:rPr>
              <w:t>表演歌曲</w:t>
            </w:r>
          </w:p>
          <w:p>
            <w:pPr>
              <w:widowControl/>
              <w:jc w:val="left"/>
              <w:rPr>
                <w:rFonts w:ascii="Times New Roman" w:hAnsi="仿宋" w:eastAsia="仿宋"/>
                <w:b w:val="0"/>
                <w:bCs/>
                <w:color w:val="000000"/>
                <w:kern w:val="0"/>
                <w:sz w:val="22"/>
              </w:rPr>
            </w:pPr>
          </w:p>
        </w:tc>
        <w:tc>
          <w:tcPr>
            <w:tcW w:w="19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numPr>
                <w:ilvl w:val="0"/>
                <w:numId w:val="4"/>
              </w:numPr>
              <w:jc w:val="left"/>
              <w:rPr>
                <w:rFonts w:hint="eastAsia" w:ascii="宋体" w:hAnsi="宋体" w:cs="宋体"/>
                <w:b w:val="0"/>
                <w:bCs/>
                <w:sz w:val="24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</w:rPr>
              <w:t>师示范边唱边跳歌曲</w:t>
            </w:r>
          </w:p>
          <w:p>
            <w:pPr>
              <w:numPr>
                <w:ilvl w:val="0"/>
                <w:numId w:val="5"/>
              </w:numPr>
              <w:spacing w:line="360" w:lineRule="auto"/>
              <w:ind w:firstLine="480" w:firstLineChars="200"/>
              <w:rPr>
                <w:rFonts w:hint="eastAsia" w:ascii="宋体" w:hAnsi="宋体" w:cs="宋体"/>
                <w:b w:val="0"/>
                <w:bCs/>
                <w:sz w:val="24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lang w:eastAsia="zh-CN"/>
              </w:rPr>
              <w:t>引导学生</w:t>
            </w:r>
            <w:r>
              <w:rPr>
                <w:rFonts w:hint="eastAsia" w:ascii="宋体" w:hAnsi="宋体" w:cs="宋体"/>
                <w:b w:val="0"/>
                <w:bCs/>
                <w:sz w:val="24"/>
              </w:rPr>
              <w:t>分组编创动作表演歌曲</w:t>
            </w:r>
          </w:p>
          <w:p>
            <w:pPr>
              <w:widowControl/>
              <w:numPr>
                <w:ilvl w:val="0"/>
                <w:numId w:val="0"/>
              </w:numPr>
              <w:jc w:val="left"/>
              <w:rPr>
                <w:rFonts w:hint="eastAsia" w:ascii="宋体" w:hAnsi="宋体" w:cs="宋体"/>
                <w:b w:val="0"/>
                <w:bCs/>
                <w:sz w:val="24"/>
              </w:rPr>
            </w:pPr>
          </w:p>
        </w:tc>
        <w:tc>
          <w:tcPr>
            <w:tcW w:w="63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numPr>
                <w:ilvl w:val="0"/>
                <w:numId w:val="6"/>
              </w:numPr>
              <w:jc w:val="left"/>
              <w:rPr>
                <w:rFonts w:hint="eastAsia" w:ascii="宋体" w:hAnsi="宋体" w:cs="宋体"/>
                <w:b w:val="0"/>
                <w:bCs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lang w:eastAsia="zh-CN"/>
              </w:rPr>
              <w:t>学生先观摩，学会后加入舞蹈动作</w:t>
            </w:r>
          </w:p>
          <w:p>
            <w:pPr>
              <w:numPr>
                <w:ilvl w:val="0"/>
                <w:numId w:val="5"/>
              </w:numPr>
              <w:spacing w:line="360" w:lineRule="auto"/>
              <w:ind w:firstLine="480" w:firstLineChars="200"/>
              <w:rPr>
                <w:rFonts w:hint="eastAsia" w:ascii="宋体" w:hAnsi="宋体" w:cs="宋体"/>
                <w:b w:val="0"/>
                <w:bCs/>
                <w:sz w:val="24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</w:rPr>
              <w:t>学生分组编创动作表演歌曲</w:t>
            </w:r>
          </w:p>
          <w:p>
            <w:pPr>
              <w:widowControl/>
              <w:numPr>
                <w:ilvl w:val="0"/>
                <w:numId w:val="6"/>
              </w:numPr>
              <w:jc w:val="left"/>
              <w:rPr>
                <w:rFonts w:hint="eastAsia" w:ascii="宋体" w:hAnsi="宋体" w:cs="宋体"/>
                <w:b w:val="0"/>
                <w:bCs/>
                <w:sz w:val="24"/>
                <w:lang w:val="en-US" w:eastAsia="zh-CN"/>
              </w:rPr>
            </w:pP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Times New Roman" w:hAnsi="Times New Roman" w:eastAsia="仿宋"/>
                <w:b w:val="0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18"/>
                <w:szCs w:val="18"/>
                <w:lang w:eastAsia="zh-CN"/>
              </w:rPr>
              <w:t>充分调动学生积极参与课堂活动，为歌曲进行二度创作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648" w:type="dxa"/>
          <w:trHeight w:val="414" w:hRule="atLeast"/>
        </w:trPr>
        <w:tc>
          <w:tcPr>
            <w:tcW w:w="12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黑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4"/>
                <w:szCs w:val="24"/>
              </w:rPr>
              <w:t>教学小结</w:t>
            </w:r>
          </w:p>
        </w:tc>
        <w:tc>
          <w:tcPr>
            <w:tcW w:w="12650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numPr>
                <w:ilvl w:val="0"/>
                <w:numId w:val="7"/>
              </w:numPr>
              <w:jc w:val="left"/>
              <w:rPr>
                <w:rFonts w:hint="eastAsia" w:ascii="宋体" w:hAnsi="宋体" w:cs="宋体"/>
                <w:b w:val="0"/>
                <w:bCs/>
                <w:sz w:val="24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</w:rPr>
              <w:t>歌曲《一跳跳到天亮了》是一首彝族的咕嗻调</w:t>
            </w:r>
          </w:p>
          <w:p>
            <w:pPr>
              <w:widowControl/>
              <w:numPr>
                <w:ilvl w:val="0"/>
                <w:numId w:val="7"/>
              </w:numPr>
              <w:jc w:val="left"/>
              <w:rPr>
                <w:rFonts w:hint="default" w:ascii="宋体" w:hAnsi="宋体" w:cs="宋体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</w:rPr>
              <w:t>五十六个民族，每个民族都有自己璀璨的民族文化，等待我们去学习、去发掘。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648" w:type="dxa"/>
          <w:cantSplit/>
          <w:trHeight w:val="450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黑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4"/>
                <w:szCs w:val="24"/>
              </w:rPr>
              <w:t>教学评价</w:t>
            </w:r>
          </w:p>
        </w:tc>
        <w:tc>
          <w:tcPr>
            <w:tcW w:w="1265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Times New Roman" w:hAnsi="Times New Roman" w:eastAsia="仿宋"/>
                <w:b w:val="0"/>
                <w:bCs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648" w:type="dxa"/>
          <w:cantSplit/>
          <w:trHeight w:val="696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黑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4"/>
                <w:szCs w:val="24"/>
              </w:rPr>
              <w:t>教学板书</w:t>
            </w:r>
          </w:p>
        </w:tc>
        <w:tc>
          <w:tcPr>
            <w:tcW w:w="1265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cs="宋体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lang w:val="en-US" w:eastAsia="zh-CN"/>
              </w:rPr>
              <w:t xml:space="preserve">                                 一跳跳到天亮咯</w:t>
            </w:r>
          </w:p>
          <w:p>
            <w:pPr>
              <w:numPr>
                <w:ilvl w:val="0"/>
                <w:numId w:val="0"/>
              </w:numPr>
              <w:spacing w:line="360" w:lineRule="auto"/>
              <w:rPr>
                <w:rFonts w:hint="default" w:ascii="宋体" w:hAnsi="宋体" w:cs="宋体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lang w:val="en-US" w:eastAsia="zh-CN"/>
              </w:rPr>
              <w:t xml:space="preserve">                      咕嗻调</w:t>
            </w:r>
          </w:p>
          <w:p>
            <w:pPr>
              <w:widowControl/>
              <w:jc w:val="left"/>
              <w:rPr>
                <w:rFonts w:ascii="Times New Roman" w:hAnsi="Times New Roman" w:eastAsia="仿宋"/>
                <w:b w:val="0"/>
                <w:bCs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648" w:type="dxa"/>
          <w:cantSplit/>
          <w:trHeight w:val="975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黑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4"/>
                <w:szCs w:val="24"/>
              </w:rPr>
              <w:t>教学反思</w:t>
            </w:r>
          </w:p>
        </w:tc>
        <w:tc>
          <w:tcPr>
            <w:tcW w:w="1265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本课的教学目标明确，重难点突出。设计科学、合理、层层深入，教学目标实现，整堂课充分体现了“以音乐聆听为主线，以音乐审美为核心”，通过各种形式和手段，引导学生聆听、体验来表现音乐，体验音乐风格。</w:t>
            </w:r>
          </w:p>
          <w:p>
            <w:pPr>
              <w:rPr>
                <w:rFonts w:hint="eastAsia" w:ascii="宋体" w:hAnsi="宋体" w:eastAsia="宋体" w:cs="宋体"/>
                <w:i w:val="0"/>
                <w:caps w:val="0"/>
                <w:color w:val="9C5A3C"/>
                <w:spacing w:val="0"/>
                <w:sz w:val="24"/>
                <w:szCs w:val="24"/>
                <w:shd w:val="clear" w:fill="E5C7C6"/>
              </w:rPr>
            </w:pPr>
            <w:r>
              <w:rPr>
                <w:rFonts w:hint="eastAsia"/>
              </w:rPr>
              <w:t>本课充分体现了教师的主导作用和学生的主体地位。师生互动体现在每一环节中。教师的教态自然大方，过渡语自然不生硬，语言极具亲和力。在知识点方面恰到好处地使学生掌握了音乐的基本要素：情绪、音色、力度、速度方面的音乐术语。民乐合奏的现场欣赏使学生对民族乐器表演有了进一步的认识。加深了学生对音乐的理解。音乐拓展中</w:t>
            </w:r>
            <w:r>
              <w:rPr>
                <w:rFonts w:hint="eastAsia"/>
                <w:lang w:eastAsia="zh-CN"/>
              </w:rPr>
              <w:t>，</w:t>
            </w:r>
            <w:r>
              <w:rPr>
                <w:rFonts w:hint="eastAsia"/>
              </w:rPr>
              <w:t>使学生大开眼界丰富了音乐视野。教师的应变能力较强，巧妙地解决了教学实际中的疏漏。</w:t>
            </w:r>
          </w:p>
        </w:tc>
      </w:tr>
    </w:tbl>
    <w:p>
      <w:pPr>
        <w:rPr>
          <w:rFonts w:ascii="Times New Roman" w:hAnsi="Times New Roman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rPr>
        <w:lang w:val="zh-CN"/>
      </w:rPr>
      <w:fldChar w:fldCharType="end"/>
    </w:r>
  </w:p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128A369"/>
    <w:multiLevelType w:val="singleLevel"/>
    <w:tmpl w:val="B128A369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C3FE9A61"/>
    <w:multiLevelType w:val="singleLevel"/>
    <w:tmpl w:val="C3FE9A6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C8DE4CAA"/>
    <w:multiLevelType w:val="singleLevel"/>
    <w:tmpl w:val="C8DE4CAA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DE67196A"/>
    <w:multiLevelType w:val="singleLevel"/>
    <w:tmpl w:val="DE67196A"/>
    <w:lvl w:ilvl="0" w:tentative="0">
      <w:start w:val="1"/>
      <w:numFmt w:val="decimal"/>
      <w:suff w:val="nothing"/>
      <w:lvlText w:val="%1、"/>
      <w:lvlJc w:val="left"/>
    </w:lvl>
  </w:abstractNum>
  <w:abstractNum w:abstractNumId="4">
    <w:nsid w:val="E6E15B1F"/>
    <w:multiLevelType w:val="singleLevel"/>
    <w:tmpl w:val="E6E15B1F"/>
    <w:lvl w:ilvl="0" w:tentative="0">
      <w:start w:val="1"/>
      <w:numFmt w:val="decimal"/>
      <w:suff w:val="nothing"/>
      <w:lvlText w:val="%1、"/>
      <w:lvlJc w:val="left"/>
    </w:lvl>
  </w:abstractNum>
  <w:abstractNum w:abstractNumId="5">
    <w:nsid w:val="12845937"/>
    <w:multiLevelType w:val="singleLevel"/>
    <w:tmpl w:val="12845937"/>
    <w:lvl w:ilvl="0" w:tentative="0">
      <w:start w:val="1"/>
      <w:numFmt w:val="decimal"/>
      <w:suff w:val="nothing"/>
      <w:lvlText w:val="%1、"/>
      <w:lvlJc w:val="left"/>
    </w:lvl>
  </w:abstractNum>
  <w:abstractNum w:abstractNumId="6">
    <w:nsid w:val="146F02E1"/>
    <w:multiLevelType w:val="singleLevel"/>
    <w:tmpl w:val="146F02E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109"/>
    <w:rsid w:val="00010CB2"/>
    <w:rsid w:val="000140E0"/>
    <w:rsid w:val="00030046"/>
    <w:rsid w:val="000513C9"/>
    <w:rsid w:val="00057E4B"/>
    <w:rsid w:val="00083C68"/>
    <w:rsid w:val="00085264"/>
    <w:rsid w:val="000A49F8"/>
    <w:rsid w:val="000C1899"/>
    <w:rsid w:val="0014140A"/>
    <w:rsid w:val="00147348"/>
    <w:rsid w:val="001A22F3"/>
    <w:rsid w:val="001B18AB"/>
    <w:rsid w:val="001C28F9"/>
    <w:rsid w:val="001D6554"/>
    <w:rsid w:val="001D6EA6"/>
    <w:rsid w:val="001F600A"/>
    <w:rsid w:val="002070A1"/>
    <w:rsid w:val="002658C6"/>
    <w:rsid w:val="00290BD3"/>
    <w:rsid w:val="002C4C83"/>
    <w:rsid w:val="002C5C1F"/>
    <w:rsid w:val="002D10EA"/>
    <w:rsid w:val="002D390C"/>
    <w:rsid w:val="002E79C7"/>
    <w:rsid w:val="002F358A"/>
    <w:rsid w:val="00300491"/>
    <w:rsid w:val="0030335C"/>
    <w:rsid w:val="00315F27"/>
    <w:rsid w:val="00317595"/>
    <w:rsid w:val="00332DD8"/>
    <w:rsid w:val="00336AAD"/>
    <w:rsid w:val="003412DF"/>
    <w:rsid w:val="00385C6A"/>
    <w:rsid w:val="0039289B"/>
    <w:rsid w:val="003B15C2"/>
    <w:rsid w:val="003E4D08"/>
    <w:rsid w:val="003F4B99"/>
    <w:rsid w:val="00410F10"/>
    <w:rsid w:val="00423B67"/>
    <w:rsid w:val="00447B86"/>
    <w:rsid w:val="00456E1F"/>
    <w:rsid w:val="0045739E"/>
    <w:rsid w:val="004A4445"/>
    <w:rsid w:val="004A6D5F"/>
    <w:rsid w:val="004B7813"/>
    <w:rsid w:val="004B7F68"/>
    <w:rsid w:val="004D0943"/>
    <w:rsid w:val="004D3D1B"/>
    <w:rsid w:val="004D63BC"/>
    <w:rsid w:val="004E1CAD"/>
    <w:rsid w:val="004E34B9"/>
    <w:rsid w:val="004F2292"/>
    <w:rsid w:val="004F3109"/>
    <w:rsid w:val="00511C4A"/>
    <w:rsid w:val="00525CA5"/>
    <w:rsid w:val="00531A4C"/>
    <w:rsid w:val="00546C05"/>
    <w:rsid w:val="005558D7"/>
    <w:rsid w:val="00555E8E"/>
    <w:rsid w:val="00574C4F"/>
    <w:rsid w:val="00585F3F"/>
    <w:rsid w:val="00597175"/>
    <w:rsid w:val="005B7450"/>
    <w:rsid w:val="005C4252"/>
    <w:rsid w:val="005D0CFC"/>
    <w:rsid w:val="005F27E7"/>
    <w:rsid w:val="005F423F"/>
    <w:rsid w:val="005F5128"/>
    <w:rsid w:val="00607472"/>
    <w:rsid w:val="00624DDE"/>
    <w:rsid w:val="006311C9"/>
    <w:rsid w:val="00660072"/>
    <w:rsid w:val="006652BC"/>
    <w:rsid w:val="006653A2"/>
    <w:rsid w:val="00674182"/>
    <w:rsid w:val="006803DA"/>
    <w:rsid w:val="00690F1A"/>
    <w:rsid w:val="006911B2"/>
    <w:rsid w:val="006A04F2"/>
    <w:rsid w:val="006A569C"/>
    <w:rsid w:val="006B195A"/>
    <w:rsid w:val="006C5943"/>
    <w:rsid w:val="006C5A69"/>
    <w:rsid w:val="006D1ADE"/>
    <w:rsid w:val="006D3526"/>
    <w:rsid w:val="006F2BC0"/>
    <w:rsid w:val="007102D7"/>
    <w:rsid w:val="00713609"/>
    <w:rsid w:val="00721696"/>
    <w:rsid w:val="007307D7"/>
    <w:rsid w:val="00740274"/>
    <w:rsid w:val="00741488"/>
    <w:rsid w:val="007472E8"/>
    <w:rsid w:val="00790818"/>
    <w:rsid w:val="007A35A8"/>
    <w:rsid w:val="007A7054"/>
    <w:rsid w:val="007D2B56"/>
    <w:rsid w:val="007D48E4"/>
    <w:rsid w:val="007D7DF5"/>
    <w:rsid w:val="007F0468"/>
    <w:rsid w:val="007F44D3"/>
    <w:rsid w:val="007F61ED"/>
    <w:rsid w:val="0080109F"/>
    <w:rsid w:val="008139C6"/>
    <w:rsid w:val="00823F40"/>
    <w:rsid w:val="0084035B"/>
    <w:rsid w:val="008937AD"/>
    <w:rsid w:val="008B1FD2"/>
    <w:rsid w:val="008B730F"/>
    <w:rsid w:val="008C3C56"/>
    <w:rsid w:val="008C6845"/>
    <w:rsid w:val="008D072F"/>
    <w:rsid w:val="008E00B0"/>
    <w:rsid w:val="008E699E"/>
    <w:rsid w:val="00911C04"/>
    <w:rsid w:val="009350F9"/>
    <w:rsid w:val="00944FA8"/>
    <w:rsid w:val="009504B7"/>
    <w:rsid w:val="009545D4"/>
    <w:rsid w:val="00967133"/>
    <w:rsid w:val="00973089"/>
    <w:rsid w:val="00973536"/>
    <w:rsid w:val="00980F95"/>
    <w:rsid w:val="009B2D38"/>
    <w:rsid w:val="00A10A32"/>
    <w:rsid w:val="00A12EFC"/>
    <w:rsid w:val="00A30CBE"/>
    <w:rsid w:val="00A60E4F"/>
    <w:rsid w:val="00A67004"/>
    <w:rsid w:val="00A7367B"/>
    <w:rsid w:val="00A77D0A"/>
    <w:rsid w:val="00A80DF4"/>
    <w:rsid w:val="00A856FB"/>
    <w:rsid w:val="00A92705"/>
    <w:rsid w:val="00AA2EC4"/>
    <w:rsid w:val="00AA46D8"/>
    <w:rsid w:val="00AB6BC9"/>
    <w:rsid w:val="00AC4BBA"/>
    <w:rsid w:val="00AE08A9"/>
    <w:rsid w:val="00AE40DD"/>
    <w:rsid w:val="00B02758"/>
    <w:rsid w:val="00B05951"/>
    <w:rsid w:val="00B11B68"/>
    <w:rsid w:val="00B2225C"/>
    <w:rsid w:val="00B24FF4"/>
    <w:rsid w:val="00B25C07"/>
    <w:rsid w:val="00B43AB9"/>
    <w:rsid w:val="00B50398"/>
    <w:rsid w:val="00B556CE"/>
    <w:rsid w:val="00B61080"/>
    <w:rsid w:val="00B76F07"/>
    <w:rsid w:val="00BB4C21"/>
    <w:rsid w:val="00BB66F9"/>
    <w:rsid w:val="00BC2B2E"/>
    <w:rsid w:val="00BD5790"/>
    <w:rsid w:val="00BD6AFC"/>
    <w:rsid w:val="00C021B7"/>
    <w:rsid w:val="00C026D3"/>
    <w:rsid w:val="00C03C77"/>
    <w:rsid w:val="00C0478C"/>
    <w:rsid w:val="00C17712"/>
    <w:rsid w:val="00C27FC6"/>
    <w:rsid w:val="00C36BE0"/>
    <w:rsid w:val="00C56E9A"/>
    <w:rsid w:val="00C636BB"/>
    <w:rsid w:val="00C729BA"/>
    <w:rsid w:val="00C764A5"/>
    <w:rsid w:val="00CC58A6"/>
    <w:rsid w:val="00CD1012"/>
    <w:rsid w:val="00CD2A50"/>
    <w:rsid w:val="00CD552A"/>
    <w:rsid w:val="00CD59E9"/>
    <w:rsid w:val="00CD632F"/>
    <w:rsid w:val="00D43C8D"/>
    <w:rsid w:val="00D52306"/>
    <w:rsid w:val="00D57E17"/>
    <w:rsid w:val="00D63DD8"/>
    <w:rsid w:val="00D776D3"/>
    <w:rsid w:val="00D81BC8"/>
    <w:rsid w:val="00D954F0"/>
    <w:rsid w:val="00DA7635"/>
    <w:rsid w:val="00DC2B13"/>
    <w:rsid w:val="00DD73C6"/>
    <w:rsid w:val="00DE5C30"/>
    <w:rsid w:val="00DF1434"/>
    <w:rsid w:val="00E4210B"/>
    <w:rsid w:val="00E5105A"/>
    <w:rsid w:val="00E60484"/>
    <w:rsid w:val="00E63A6E"/>
    <w:rsid w:val="00E6798D"/>
    <w:rsid w:val="00E8544A"/>
    <w:rsid w:val="00E854D7"/>
    <w:rsid w:val="00E94C93"/>
    <w:rsid w:val="00EB16BE"/>
    <w:rsid w:val="00EB3C26"/>
    <w:rsid w:val="00EC448E"/>
    <w:rsid w:val="00EE3D6E"/>
    <w:rsid w:val="00EE5E8F"/>
    <w:rsid w:val="00F01D94"/>
    <w:rsid w:val="00F01F66"/>
    <w:rsid w:val="00F067B0"/>
    <w:rsid w:val="00F129E8"/>
    <w:rsid w:val="00F328BD"/>
    <w:rsid w:val="00F4193C"/>
    <w:rsid w:val="00F50D05"/>
    <w:rsid w:val="00F74BC9"/>
    <w:rsid w:val="00F83023"/>
    <w:rsid w:val="00F924E5"/>
    <w:rsid w:val="00F968CC"/>
    <w:rsid w:val="00FA4631"/>
    <w:rsid w:val="00FD74BA"/>
    <w:rsid w:val="00FE5107"/>
    <w:rsid w:val="00FF427D"/>
    <w:rsid w:val="016561A2"/>
    <w:rsid w:val="05206C1D"/>
    <w:rsid w:val="075D3DD7"/>
    <w:rsid w:val="1CEE76DA"/>
    <w:rsid w:val="25F6597B"/>
    <w:rsid w:val="3D771E4E"/>
    <w:rsid w:val="51EE3DCC"/>
    <w:rsid w:val="539155B9"/>
    <w:rsid w:val="550A7F54"/>
    <w:rsid w:val="77420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kern w:val="0"/>
      <w:sz w:val="24"/>
      <w:szCs w:val="24"/>
    </w:rPr>
  </w:style>
  <w:style w:type="character" w:customStyle="1" w:styleId="8">
    <w:name w:val="页脚 字符"/>
    <w:link w:val="3"/>
    <w:qFormat/>
    <w:locked/>
    <w:uiPriority w:val="99"/>
    <w:rPr>
      <w:rFonts w:cs="Times New Roman"/>
      <w:sz w:val="18"/>
      <w:szCs w:val="18"/>
    </w:rPr>
  </w:style>
  <w:style w:type="character" w:customStyle="1" w:styleId="9">
    <w:name w:val="页眉 字符"/>
    <w:link w:val="4"/>
    <w:semiHidden/>
    <w:qFormat/>
    <w:locked/>
    <w:uiPriority w:val="99"/>
    <w:rPr>
      <w:rFonts w:cs="Times New Roman"/>
      <w:sz w:val="18"/>
      <w:szCs w:val="18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  <w:style w:type="character" w:customStyle="1" w:styleId="11">
    <w:name w:val="批注框文本 字符"/>
    <w:link w:val="2"/>
    <w:semiHidden/>
    <w:qFormat/>
    <w:locked/>
    <w:uiPriority w:val="99"/>
    <w:rPr>
      <w:rFonts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51</Words>
  <Characters>291</Characters>
  <Lines>2</Lines>
  <Paragraphs>1</Paragraphs>
  <TotalTime>2</TotalTime>
  <ScaleCrop>false</ScaleCrop>
  <LinksUpToDate>false</LinksUpToDate>
  <CharactersWithSpaces>341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2020-10-13T00:43:00Z</dcterms:created>
  <dc:creator>user</dc:creator>
  <cp:lastModifiedBy>Administrator</cp:lastModifiedBy>
  <cp:lastPrinted>2019-03-26T10:59:00Z</cp:lastPrinted>
  <dcterms:modified xsi:type="dcterms:W3CDTF">2020-11-12T11:42:23Z</dcterms:modified>
  <dc:title>四川省陈双名师工作室音乐课堂学习设计方案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