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2673"/>
        <w:gridCol w:w="2373"/>
        <w:gridCol w:w="1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6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教师姓名</w:t>
            </w:r>
          </w:p>
        </w:tc>
        <w:tc>
          <w:tcPr>
            <w:tcW w:w="267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书名</w:t>
            </w:r>
          </w:p>
        </w:tc>
        <w:tc>
          <w:tcPr>
            <w:tcW w:w="237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出版社</w:t>
            </w:r>
          </w:p>
        </w:tc>
        <w:tc>
          <w:tcPr>
            <w:tcW w:w="1547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学习日期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67" w:type="dxa"/>
          </w:tcPr>
          <w:p>
            <w:pPr>
              <w:rPr>
                <w:vertAlign w:val="baseline"/>
              </w:rPr>
            </w:pPr>
          </w:p>
        </w:tc>
        <w:tc>
          <w:tcPr>
            <w:tcW w:w="2673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《教师人文读本》</w:t>
            </w:r>
          </w:p>
        </w:tc>
        <w:tc>
          <w:tcPr>
            <w:tcW w:w="237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华东师大出版社</w:t>
            </w:r>
          </w:p>
        </w:tc>
        <w:tc>
          <w:tcPr>
            <w:tcW w:w="154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1" w:hRule="atLeast"/>
        </w:trPr>
        <w:tc>
          <w:tcPr>
            <w:tcW w:w="1867" w:type="dxa"/>
          </w:tcPr>
          <w:p>
            <w:pPr>
              <w:rPr>
                <w:vertAlign w:val="baseline"/>
              </w:rPr>
            </w:pPr>
          </w:p>
        </w:tc>
        <w:tc>
          <w:tcPr>
            <w:tcW w:w="6593" w:type="dxa"/>
            <w:gridSpan w:val="3"/>
          </w:tcPr>
          <w:p>
            <w:pPr>
              <w:widowControl/>
              <w:ind w:firstLine="504" w:firstLineChars="200"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  <w:r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  <w:t> 我们是教师，都是些普通人，但我们从事着神圣的事业。我们每天面对的是人，我们的学生，他们天真、可爱、充满生命的活力和幻想，他们对我们无限的信任和敬慕。我们付出了爱，得到的是更多的爱。</w:t>
            </w:r>
          </w:p>
          <w:p>
            <w:pPr>
              <w:widowControl/>
              <w:ind w:firstLine="504" w:firstLineChars="200"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  <w:r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  <w:t>读过《教师人文读本》这本书，感受最深的是爱，对教育，对学生贯穿始终的是爱，最多的爱。读过这本书，经常思考的问题是：如何在人生的大航船上确定自己的位置，是船员还是舵手，是大副还是士兵。每个人在世界上所扮演的角色不同，关键在于定位。冥冥中有双大手在指挥着我,从师范中学习的艺术到工作中教的课好似是风马牛不相及的事情。但要想教好课不也是一门艺术吗？</w:t>
            </w:r>
          </w:p>
          <w:p>
            <w:pPr>
              <w:widowControl/>
              <w:ind w:firstLine="504" w:firstLineChars="200"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  <w:r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  <w:t>有句话说：“活在当下”。其实，每个人的命运还是掌握在自己的手里。虽然从出生到长大，基本是家长在为自己做主。但今后还有漫长的几十年，仍然有自己选择的机会，是选择努力踏实地度过还是空虚而归，全在自己。在学校所学的专业直到现在也拾不起来。工作上的杂事与生活中的事情搅得没有时间，没心情（其实我知道这些都是找借口）。既然经常思考，我想这件事很快会提上我的生活日程的．</w:t>
            </w:r>
          </w:p>
          <w:p>
            <w:pPr>
              <w:widowControl/>
              <w:ind w:firstLine="504" w:firstLineChars="200"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  <w:r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  <w:t>每看到书上的某一个片段，总在不停地在反思自己，自己在对待学生的态度，对待家人的态度。我慨叹自己太平凡了，平凡得没有一双慧眼，去发现学生的长处与潜力。平凡得没有一双巧手，把学生引领到更加广阔的天地中去。</w:t>
            </w:r>
          </w:p>
          <w:p>
            <w:pPr>
              <w:widowControl/>
              <w:ind w:firstLine="504" w:firstLineChars="200"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  <w:r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  <w:t>工作几年，能够得到学校领导和家长的肯定，心里自然很高兴，但又觉得自己做得实在是太少了，有点愧对家长的信任，领导的表扬。</w:t>
            </w:r>
          </w:p>
          <w:p>
            <w:pPr>
              <w:widowControl/>
              <w:ind w:firstLine="504" w:firstLineChars="200"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  <w:r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  <w:t>“公平公正”“爱心”“教师的发展”“教师的专业”等等，新教育为教师提出了那么多的努力方向。所谓坚持，所谓勤奋，所谓的所谓……。教师自身的前进动力，外在的推动力.不论怎样，都去做一个问心无愧的教师，努力的教师。</w:t>
            </w:r>
          </w:p>
          <w:p>
            <w:pPr>
              <w:widowControl/>
              <w:ind w:firstLine="504" w:firstLineChars="200"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</w:p>
          <w:p>
            <w:pPr>
              <w:widowControl/>
              <w:ind w:firstLine="504" w:firstLineChars="200"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</w:p>
          <w:p>
            <w:pPr>
              <w:widowControl/>
              <w:ind w:firstLine="504" w:firstLineChars="200"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</w:p>
          <w:p>
            <w:pPr>
              <w:widowControl/>
              <w:ind w:firstLine="504" w:firstLineChars="200"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</w:p>
          <w:p>
            <w:pPr>
              <w:widowControl/>
              <w:ind w:firstLine="504" w:firstLineChars="200"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</w:p>
          <w:p>
            <w:pPr>
              <w:widowControl/>
              <w:ind w:firstLine="504" w:firstLineChars="200"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</w:p>
          <w:p>
            <w:pPr>
              <w:widowControl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</w:p>
          <w:p>
            <w:pPr>
              <w:widowControl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</w:p>
          <w:p>
            <w:pPr>
              <w:widowControl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  <w:bookmarkStart w:id="0" w:name="_GoBack"/>
            <w:bookmarkEnd w:id="0"/>
          </w:p>
          <w:p>
            <w:pPr>
              <w:widowControl/>
              <w:ind w:firstLine="504" w:firstLineChars="200"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  <w:r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  <w:t>教育的本体性是育人。如何在教育的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  <w:r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  <w:t>过程中让一个人具备品德的高尚?我想:一个品德高尚的人，不论他为金钱去奋斗还是为理想奋斗，只要是正常的奋斗，正当的争取。在奋斗的过程中不忘父母，不忘时时去帮助别人，他都可以说是品德高尚的人。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04" w:firstLineChars="200"/>
              <w:textAlignment w:val="auto"/>
              <w:outlineLvl w:val="9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  <w:r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  <w:t>《教师人文读本》同时也为我们指明了新的教学观。这就是教师不仅要向学生传授知识，培养学生的能力，提高学生的品德，更主要的是培养学生的创新精神和实践能力。注重在教学中创设使人思考、激励探索的教学情境，引导学生自己去发现问题、思考问题、解决问题，使学生获得知识信息的过程真正成为学生心智发展的过程。与此同时，作为“传道、授业、解惑”的教育者也应成为实践“终身学习”理念的楷模。重视和加强继续教育，这是时代发展的必然要求。总之，终身学习是我们教师能走在时代前列必不可少的前提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04" w:firstLineChars="200"/>
              <w:textAlignment w:val="auto"/>
              <w:outlineLvl w:val="9"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  <w:r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  <w:t>《教师人文读本》给了我很多新的启示，我将在自己平凡的岗位上尽职尽责、努力向上。最后，让我用徐匡迪先生的一句话来结束此文吧！——教育是事业，事业的意义在于献身；教育是科学，科学的价值在于求真；教育是艺术，艺术的生命在于创新。</w:t>
            </w:r>
          </w:p>
          <w:p>
            <w:pPr>
              <w:rPr>
                <w:vertAlign w:val="baseline"/>
              </w:rPr>
            </w:pPr>
          </w:p>
        </w:tc>
      </w:tr>
    </w:tbl>
    <w:p/>
    <w:sectPr>
      <w:pgSz w:w="11906" w:h="16838"/>
      <w:pgMar w:top="2268" w:right="1701" w:bottom="1701" w:left="170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E260E6"/>
    <w:rsid w:val="466B57DF"/>
    <w:rsid w:val="4914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苗苗</cp:lastModifiedBy>
  <dcterms:modified xsi:type="dcterms:W3CDTF">2020-01-08T09:16:21Z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KSORubyTemplateID" linkTarget="0">
    <vt:lpwstr>6</vt:lpwstr>
  </property>
</Properties>
</file>