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宋体" w:hAnsi="宋体"/>
          <w:b/>
          <w:color w:val="000000"/>
          <w:sz w:val="36"/>
          <w:szCs w:val="36"/>
          <w:lang w:eastAsia="zh-CN"/>
        </w:rPr>
      </w:pPr>
      <w:r>
        <w:rPr>
          <w:rFonts w:hint="eastAsia" w:ascii="宋体" w:hAnsi="宋体"/>
          <w:b/>
          <w:color w:val="000000"/>
          <w:sz w:val="36"/>
          <w:szCs w:val="36"/>
          <w:lang w:eastAsia="zh-CN"/>
        </w:rPr>
        <w:t>双流区名教师工作室——孙晓晖工作室</w:t>
      </w:r>
    </w:p>
    <w:p>
      <w:pPr>
        <w:spacing w:line="300" w:lineRule="auto"/>
        <w:jc w:val="center"/>
        <w:rPr>
          <w:rFonts w:hint="eastAsia" w:ascii="宋体" w:hAnsi="宋体"/>
          <w:b/>
          <w:color w:val="000000"/>
          <w:sz w:val="36"/>
          <w:szCs w:val="36"/>
          <w:lang w:eastAsia="zh-CN"/>
        </w:rPr>
      </w:pPr>
    </w:p>
    <w:p>
      <w:pPr>
        <w:spacing w:line="300" w:lineRule="auto"/>
        <w:jc w:val="center"/>
        <w:rPr>
          <w:rFonts w:hint="eastAsia" w:ascii="华文新魏" w:hAnsi="宋体" w:eastAsia="华文新魏"/>
          <w:b/>
          <w:color w:val="FF0000"/>
          <w:sz w:val="96"/>
          <w:szCs w:val="84"/>
          <w:lang w:eastAsia="zh-CN"/>
        </w:rPr>
      </w:pPr>
      <w:r>
        <w:rPr>
          <w:rFonts w:hint="eastAsia" w:ascii="华文新魏" w:hAnsi="宋体" w:eastAsia="华文新魏"/>
          <w:b/>
          <w:color w:val="FF0000"/>
          <w:sz w:val="96"/>
          <w:szCs w:val="84"/>
          <w:lang w:eastAsia="zh-CN"/>
        </w:rPr>
        <w:t>工 作 简 报</w:t>
      </w:r>
    </w:p>
    <w:p>
      <w:pPr>
        <w:spacing w:line="300" w:lineRule="auto"/>
        <w:jc w:val="center"/>
        <w:rPr>
          <w:rFonts w:hint="eastAsia" w:ascii="华文隶书" w:hAnsi="宋体" w:eastAsia="华文隶书"/>
          <w:color w:val="000000"/>
          <w:sz w:val="28"/>
          <w:szCs w:val="28"/>
          <w:lang w:eastAsia="zh-CN"/>
        </w:rPr>
      </w:pPr>
      <w:r>
        <w:rPr>
          <w:rFonts w:hint="eastAsia" w:ascii="华文隶书" w:hAnsi="宋体" w:eastAsia="华文隶书"/>
          <w:color w:val="000000"/>
          <w:sz w:val="28"/>
          <w:szCs w:val="28"/>
          <w:lang w:eastAsia="zh-CN"/>
        </w:rPr>
        <w:t>20</w:t>
      </w:r>
      <w:r>
        <w:rPr>
          <w:rFonts w:hint="eastAsia" w:ascii="华文隶书" w:hAnsi="宋体" w:eastAsia="华文隶书"/>
          <w:color w:val="000000"/>
          <w:sz w:val="28"/>
          <w:szCs w:val="28"/>
          <w:lang w:val="en-US" w:eastAsia="zh-CN"/>
        </w:rPr>
        <w:t>20</w:t>
      </w:r>
      <w:r>
        <w:rPr>
          <w:rFonts w:hint="eastAsia" w:ascii="华文隶书" w:hAnsi="宋体" w:eastAsia="华文隶书"/>
          <w:color w:val="000000"/>
          <w:sz w:val="28"/>
          <w:szCs w:val="28"/>
          <w:lang w:eastAsia="zh-CN"/>
        </w:rPr>
        <w:t>年第</w:t>
      </w:r>
      <w:r>
        <w:rPr>
          <w:rFonts w:hint="eastAsia" w:ascii="华文隶书" w:hAnsi="宋体" w:eastAsia="华文隶书"/>
          <w:color w:val="000000"/>
          <w:sz w:val="28"/>
          <w:szCs w:val="28"/>
          <w:lang w:val="en-US" w:eastAsia="zh-CN"/>
        </w:rPr>
        <w:t>3</w:t>
      </w:r>
      <w:r>
        <w:rPr>
          <w:rFonts w:hint="eastAsia" w:ascii="华文隶书" w:hAnsi="宋体" w:eastAsia="华文隶书"/>
          <w:color w:val="000000"/>
          <w:sz w:val="28"/>
          <w:szCs w:val="28"/>
          <w:lang w:eastAsia="zh-CN"/>
        </w:rPr>
        <w:t>期</w:t>
      </w:r>
    </w:p>
    <w:p>
      <w:pPr>
        <w:jc w:val="center"/>
        <w:rPr>
          <w:rFonts w:hint="eastAsia" w:ascii="宋体" w:hAnsi="宋体"/>
          <w:color w:val="000000"/>
          <w:sz w:val="28"/>
          <w:szCs w:val="28"/>
          <w:lang w:eastAsia="zh-CN"/>
        </w:rPr>
      </w:pPr>
      <w:r>
        <w:rPr>
          <w:rFonts w:hint="eastAsia" w:ascii="宋体" w:hAnsi="宋体"/>
          <w:color w:val="000000"/>
          <w:sz w:val="28"/>
          <w:szCs w:val="28"/>
          <w:lang w:eastAsia="zh-CN"/>
        </w:rPr>
        <w:t>孙晓晖工作室                                         20</w:t>
      </w:r>
      <w:r>
        <w:rPr>
          <w:rFonts w:hint="eastAsia" w:ascii="宋体" w:hAnsi="宋体"/>
          <w:color w:val="000000"/>
          <w:sz w:val="28"/>
          <w:szCs w:val="28"/>
          <w:lang w:val="en-US" w:eastAsia="zh-CN"/>
        </w:rPr>
        <w:t>20</w:t>
      </w:r>
      <w:r>
        <w:rPr>
          <w:rFonts w:hint="eastAsia" w:ascii="宋体" w:hAnsi="宋体"/>
          <w:color w:val="000000"/>
          <w:sz w:val="28"/>
          <w:szCs w:val="28"/>
          <w:lang w:eastAsia="zh-CN"/>
        </w:rPr>
        <w:t>年</w:t>
      </w:r>
      <w:r>
        <w:rPr>
          <w:rFonts w:hint="eastAsia" w:ascii="宋体" w:hAnsi="宋体"/>
          <w:color w:val="000000"/>
          <w:sz w:val="28"/>
          <w:szCs w:val="28"/>
          <w:lang w:val="en-US" w:eastAsia="zh-CN"/>
        </w:rPr>
        <w:t>5</w:t>
      </w:r>
      <w:r>
        <w:rPr>
          <w:rFonts w:hint="eastAsia" w:ascii="宋体" w:hAnsi="宋体"/>
          <w:color w:val="000000"/>
          <w:sz w:val="28"/>
          <w:szCs w:val="28"/>
          <w:lang w:eastAsia="zh-CN"/>
        </w:rPr>
        <w:t>月</w:t>
      </w:r>
    </w:p>
    <w:p>
      <w:pPr>
        <w:jc w:val="center"/>
        <w:rPr>
          <w:rFonts w:hint="eastAsia" w:ascii="宋体" w:hAnsi="宋体"/>
          <w:color w:val="000000"/>
          <w:sz w:val="28"/>
          <w:szCs w:val="28"/>
          <w:lang w:eastAsia="zh-CN"/>
        </w:rPr>
      </w:pPr>
      <w:r>
        <w:rPr>
          <w:rFonts w:hint="eastAsia" w:ascii="宋体" w:hAnsi="宋体"/>
          <w:color w:val="000000"/>
          <w:sz w:val="28"/>
          <w:szCs w:val="28"/>
          <w:lang w:eastAsia="zh-CN"/>
        </w:rPr>
        <w:t>━━━━━━━━━━━━━━━━━━━━━━━━━━━━━━━━━</w:t>
      </w:r>
    </w:p>
    <w:p>
      <w:pPr>
        <w:spacing w:line="360" w:lineRule="auto"/>
        <w:rPr>
          <w:rFonts w:hint="eastAsia" w:ascii="宋体" w:hAnsi="宋体"/>
          <w:color w:val="000000"/>
          <w:sz w:val="28"/>
          <w:szCs w:val="28"/>
          <w:lang w:eastAsia="zh-CN"/>
        </w:rPr>
      </w:pPr>
    </w:p>
    <w:p>
      <w:pPr>
        <w:spacing w:line="360" w:lineRule="auto"/>
        <w:rPr>
          <w:rFonts w:hint="eastAsia" w:ascii="华文楷体" w:hAnsi="华文楷体" w:eastAsia="华文楷体"/>
          <w:color w:val="000000"/>
          <w:sz w:val="28"/>
          <w:lang w:eastAsia="zh-CN"/>
        </w:rPr>
      </w:pPr>
    </w:p>
    <w:p>
      <w:pPr>
        <w:spacing w:line="360" w:lineRule="auto"/>
        <w:rPr>
          <w:rFonts w:hint="eastAsia" w:ascii="华文楷体" w:hAnsi="华文楷体" w:eastAsia="华文楷体"/>
          <w:color w:val="000000"/>
          <w:sz w:val="28"/>
          <w:lang w:eastAsia="zh-CN"/>
        </w:rPr>
      </w:pPr>
    </w:p>
    <w:p>
      <w:pPr>
        <w:spacing w:line="360" w:lineRule="auto"/>
        <w:rPr>
          <w:rFonts w:hint="eastAsia" w:ascii="华文楷体" w:hAnsi="华文楷体" w:eastAsia="华文楷体"/>
          <w:color w:val="000000"/>
          <w:sz w:val="28"/>
          <w:lang w:eastAsia="zh-CN"/>
        </w:rPr>
      </w:pPr>
    </w:p>
    <w:p>
      <w:pPr>
        <w:spacing w:line="360" w:lineRule="auto"/>
        <w:rPr>
          <w:rFonts w:hint="eastAsia" w:ascii="华文楷体" w:hAnsi="华文楷体" w:eastAsia="华文楷体"/>
          <w:color w:val="000000"/>
          <w:sz w:val="28"/>
          <w:lang w:eastAsia="zh-CN"/>
        </w:rPr>
      </w:pPr>
    </w:p>
    <w:p>
      <w:pPr>
        <w:spacing w:line="360" w:lineRule="auto"/>
        <w:ind w:firstLine="560" w:firstLineChars="200"/>
        <w:rPr>
          <w:rFonts w:hint="eastAsia" w:ascii="华文楷体" w:hAnsi="华文楷体" w:eastAsia="华文楷体"/>
          <w:sz w:val="28"/>
          <w:lang w:eastAsia="zh-CN"/>
        </w:rPr>
      </w:pPr>
      <w:r>
        <w:rPr>
          <w:rFonts w:hint="eastAsia" w:ascii="华文楷体" w:hAnsi="华文楷体" w:eastAsia="华文楷体"/>
          <w:sz w:val="28"/>
          <w:lang w:eastAsia="zh-CN"/>
        </w:rPr>
        <w:t>编辑部：孙晓晖工作室</w:t>
      </w:r>
    </w:p>
    <w:p>
      <w:pPr>
        <w:spacing w:line="360" w:lineRule="auto"/>
        <w:ind w:firstLine="560" w:firstLineChars="200"/>
        <w:rPr>
          <w:rFonts w:ascii="华文楷体" w:hAnsi="华文楷体" w:eastAsia="华文楷体"/>
          <w:sz w:val="28"/>
          <w:lang w:eastAsia="zh-CN"/>
        </w:rPr>
      </w:pPr>
      <w:r>
        <w:rPr>
          <w:rFonts w:hint="eastAsia" w:ascii="华文楷体" w:hAnsi="华文楷体" w:eastAsia="华文楷体"/>
          <w:sz w:val="28"/>
          <w:lang w:eastAsia="zh-CN"/>
        </w:rPr>
        <w:t>负责人：孙晓晖</w:t>
      </w:r>
    </w:p>
    <w:p>
      <w:pPr>
        <w:spacing w:line="360" w:lineRule="auto"/>
        <w:ind w:firstLine="560" w:firstLineChars="200"/>
        <w:rPr>
          <w:rFonts w:ascii="华文楷体" w:hAnsi="华文楷体" w:eastAsia="华文楷体"/>
          <w:sz w:val="28"/>
          <w:lang w:eastAsia="zh-CN"/>
        </w:rPr>
      </w:pPr>
      <w:r>
        <w:rPr>
          <w:rFonts w:hint="eastAsia" w:ascii="华文楷体" w:hAnsi="华文楷体" w:eastAsia="华文楷体"/>
          <w:sz w:val="28"/>
          <w:lang w:eastAsia="zh-CN"/>
        </w:rPr>
        <w:t>编  委：</w:t>
      </w:r>
      <w:r>
        <w:rPr>
          <w:rFonts w:ascii="华文楷体" w:hAnsi="华文楷体" w:eastAsia="华文楷体"/>
          <w:sz w:val="28"/>
          <w:lang w:eastAsia="zh-CN"/>
        </w:rPr>
        <w:t xml:space="preserve">孙晓晖 </w:t>
      </w:r>
      <w:r>
        <w:rPr>
          <w:rFonts w:hint="eastAsia" w:ascii="华文楷体" w:hAnsi="华文楷体" w:eastAsia="华文楷体"/>
          <w:sz w:val="28"/>
          <w:lang w:eastAsia="zh-CN"/>
        </w:rPr>
        <w:t>峗柯伊</w:t>
      </w:r>
      <w:r>
        <w:rPr>
          <w:rFonts w:ascii="华文楷体" w:hAnsi="华文楷体" w:eastAsia="华文楷体"/>
          <w:sz w:val="28"/>
          <w:lang w:eastAsia="zh-CN"/>
        </w:rPr>
        <w:t xml:space="preserve"> </w:t>
      </w:r>
      <w:r>
        <w:rPr>
          <w:rFonts w:hint="eastAsia" w:ascii="华文楷体" w:hAnsi="华文楷体" w:eastAsia="华文楷体"/>
          <w:sz w:val="28"/>
          <w:lang w:val="en-US" w:eastAsia="zh-CN"/>
        </w:rPr>
        <w:t>宋冬梅</w:t>
      </w:r>
      <w:r>
        <w:rPr>
          <w:rFonts w:ascii="华文楷体" w:hAnsi="华文楷体" w:eastAsia="华文楷体"/>
          <w:sz w:val="28"/>
          <w:lang w:eastAsia="zh-CN"/>
        </w:rPr>
        <w:t xml:space="preserve"> </w:t>
      </w:r>
      <w:r>
        <w:rPr>
          <w:rFonts w:hint="eastAsia" w:ascii="华文楷体" w:hAnsi="华文楷体" w:eastAsia="华文楷体"/>
          <w:sz w:val="28"/>
          <w:lang w:val="en-US" w:eastAsia="zh-CN"/>
        </w:rPr>
        <w:t>苟树林 李晓丹 范勇</w:t>
      </w:r>
      <w:r>
        <w:rPr>
          <w:rFonts w:ascii="华文楷体" w:hAnsi="华文楷体" w:eastAsia="华文楷体"/>
          <w:sz w:val="28"/>
          <w:lang w:eastAsia="zh-CN"/>
        </w:rPr>
        <w:t xml:space="preserve"> </w:t>
      </w:r>
      <w:r>
        <w:rPr>
          <w:rFonts w:hint="eastAsia" w:ascii="华文楷体" w:hAnsi="华文楷体" w:eastAsia="华文楷体"/>
          <w:sz w:val="28"/>
          <w:lang w:eastAsia="zh-CN"/>
        </w:rPr>
        <w:t>彭</w:t>
      </w:r>
      <w:r>
        <w:rPr>
          <w:rFonts w:hint="eastAsia" w:ascii="华文楷体" w:hAnsi="华文楷体" w:eastAsia="华文楷体"/>
          <w:sz w:val="28"/>
          <w:lang w:val="en-US" w:eastAsia="zh-CN"/>
        </w:rPr>
        <w:t>冯燕 李琳琳</w:t>
      </w:r>
      <w:r>
        <w:rPr>
          <w:rFonts w:ascii="华文楷体" w:hAnsi="华文楷体" w:eastAsia="华文楷体"/>
          <w:sz w:val="28"/>
          <w:lang w:eastAsia="zh-CN"/>
        </w:rPr>
        <w:t xml:space="preserve">  </w:t>
      </w:r>
      <w:r>
        <w:rPr>
          <w:rFonts w:hint="eastAsia" w:ascii="华文楷体" w:hAnsi="华文楷体" w:eastAsia="华文楷体"/>
          <w:sz w:val="28"/>
          <w:lang w:eastAsia="zh-CN"/>
        </w:rPr>
        <w:t>邓静</w:t>
      </w:r>
      <w:r>
        <w:rPr>
          <w:rFonts w:ascii="华文楷体" w:hAnsi="华文楷体" w:eastAsia="华文楷体"/>
          <w:sz w:val="28"/>
          <w:lang w:eastAsia="zh-CN"/>
        </w:rPr>
        <w:t xml:space="preserve">    </w:t>
      </w:r>
      <w:r>
        <w:rPr>
          <w:rFonts w:hint="eastAsia" w:ascii="华文楷体" w:hAnsi="华文楷体" w:eastAsia="华文楷体"/>
          <w:sz w:val="28"/>
          <w:lang w:eastAsia="zh-CN"/>
        </w:rPr>
        <w:t xml:space="preserve">        </w:t>
      </w:r>
      <w:r>
        <w:rPr>
          <w:rFonts w:ascii="华文楷体" w:hAnsi="华文楷体" w:eastAsia="华文楷体"/>
          <w:sz w:val="28"/>
          <w:lang w:eastAsia="zh-CN"/>
        </w:rPr>
        <w:t xml:space="preserve"> </w:t>
      </w:r>
      <w:r>
        <w:rPr>
          <w:rFonts w:hint="eastAsia" w:ascii="华文楷体" w:hAnsi="华文楷体" w:eastAsia="华文楷体"/>
          <w:sz w:val="28"/>
          <w:lang w:eastAsia="zh-CN"/>
        </w:rPr>
        <w:t xml:space="preserve">                 </w:t>
      </w:r>
    </w:p>
    <w:p>
      <w:pPr>
        <w:spacing w:line="360" w:lineRule="auto"/>
        <w:ind w:firstLine="560" w:firstLineChars="200"/>
        <w:jc w:val="both"/>
        <w:rPr>
          <w:rFonts w:hint="eastAsia" w:ascii="华文楷体" w:hAnsi="华文楷体" w:eastAsia="华文楷体"/>
          <w:sz w:val="28"/>
          <w:lang w:eastAsia="zh-CN"/>
        </w:rPr>
      </w:pPr>
      <w:r>
        <w:rPr>
          <w:rFonts w:hint="eastAsia" w:ascii="华文楷体" w:hAnsi="华文楷体" w:eastAsia="华文楷体"/>
          <w:sz w:val="28"/>
          <w:lang w:eastAsia="zh-CN"/>
        </w:rPr>
        <w:t>微信</w:t>
      </w:r>
      <w:r>
        <w:rPr>
          <w:rFonts w:ascii="华文楷体" w:hAnsi="华文楷体" w:eastAsia="华文楷体"/>
          <w:sz w:val="28"/>
          <w:lang w:eastAsia="zh-CN"/>
        </w:rPr>
        <w:t>公众号：</w:t>
      </w:r>
      <w:r>
        <w:rPr>
          <w:rFonts w:hint="eastAsia" w:ascii="华文楷体" w:hAnsi="华文楷体" w:eastAsia="华文楷体"/>
          <w:sz w:val="28"/>
          <w:lang w:eastAsia="zh-CN"/>
        </w:rPr>
        <w:t>陪孩子</w:t>
      </w:r>
      <w:r>
        <w:rPr>
          <w:rFonts w:ascii="华文楷体" w:hAnsi="华文楷体" w:eastAsia="华文楷体"/>
          <w:sz w:val="28"/>
          <w:lang w:eastAsia="zh-CN"/>
        </w:rPr>
        <w:t>走过一路青春</w:t>
      </w:r>
    </w:p>
    <w:p>
      <w:pPr>
        <w:adjustRightInd w:val="0"/>
        <w:snapToGrid w:val="0"/>
        <w:spacing w:line="360" w:lineRule="auto"/>
        <w:jc w:val="center"/>
        <w:rPr>
          <w:rFonts w:ascii="华文行楷" w:hAnsi="宋体" w:eastAsia="华文行楷"/>
          <w:sz w:val="28"/>
          <w:lang w:eastAsia="zh-CN"/>
        </w:rPr>
      </w:pPr>
    </w:p>
    <w:p>
      <w:pPr>
        <w:adjustRightInd w:val="0"/>
        <w:snapToGrid w:val="0"/>
        <w:spacing w:line="360" w:lineRule="auto"/>
        <w:jc w:val="center"/>
        <w:rPr>
          <w:rFonts w:hint="eastAsia" w:ascii="华文行楷" w:hAnsi="宋体" w:eastAsia="华文行楷"/>
          <w:sz w:val="28"/>
          <w:lang w:eastAsia="zh-CN"/>
        </w:rPr>
      </w:pPr>
    </w:p>
    <w:p>
      <w:pPr>
        <w:adjustRightInd w:val="0"/>
        <w:snapToGrid w:val="0"/>
        <w:spacing w:line="360" w:lineRule="auto"/>
        <w:jc w:val="center"/>
        <w:rPr>
          <w:rFonts w:hint="eastAsia" w:ascii="华文行楷" w:hAnsi="宋体" w:eastAsia="华文行楷"/>
          <w:sz w:val="28"/>
          <w:lang w:eastAsia="zh-CN"/>
        </w:rPr>
      </w:pPr>
    </w:p>
    <w:p>
      <w:pPr>
        <w:adjustRightInd w:val="0"/>
        <w:snapToGrid w:val="0"/>
        <w:spacing w:line="360" w:lineRule="auto"/>
        <w:jc w:val="center"/>
        <w:rPr>
          <w:rFonts w:hint="eastAsia" w:ascii="华文行楷" w:hAnsi="宋体" w:eastAsia="华文行楷"/>
          <w:sz w:val="28"/>
          <w:lang w:eastAsia="zh-CN"/>
        </w:rPr>
      </w:pPr>
    </w:p>
    <w:p>
      <w:pPr>
        <w:adjustRightInd w:val="0"/>
        <w:snapToGrid w:val="0"/>
        <w:spacing w:line="360" w:lineRule="auto"/>
        <w:jc w:val="both"/>
        <w:rPr>
          <w:rFonts w:hint="eastAsia" w:ascii="方正彩云简体" w:hAnsi="宋体" w:eastAsia="方正彩云简体"/>
          <w:b/>
          <w:color w:val="000000"/>
          <w:sz w:val="48"/>
          <w:szCs w:val="48"/>
          <w:shd w:val="pct10" w:color="auto" w:fill="FFFFFF"/>
          <w:lang w:eastAsia="zh-CN"/>
        </w:rPr>
      </w:pPr>
    </w:p>
    <w:p>
      <w:pPr>
        <w:adjustRightInd w:val="0"/>
        <w:snapToGrid w:val="0"/>
        <w:spacing w:line="360" w:lineRule="auto"/>
        <w:jc w:val="center"/>
        <w:rPr>
          <w:rFonts w:hint="eastAsia" w:ascii="方正彩云简体" w:hAnsi="宋体" w:eastAsia="方正彩云简体"/>
          <w:b/>
          <w:color w:val="000000"/>
          <w:sz w:val="48"/>
          <w:szCs w:val="48"/>
          <w:shd w:val="pct10" w:color="auto" w:fill="FFFFFF"/>
          <w:lang w:eastAsia="zh-CN"/>
        </w:rPr>
      </w:pPr>
      <w:r>
        <w:rPr>
          <w:rFonts w:hint="eastAsia" w:ascii="方正彩云简体" w:hAnsi="宋体" w:eastAsia="方正彩云简体"/>
          <w:b/>
          <w:color w:val="000000"/>
          <w:sz w:val="48"/>
          <w:szCs w:val="48"/>
          <w:shd w:val="pct10" w:color="auto" w:fill="FFFFFF"/>
          <w:lang w:eastAsia="zh-CN"/>
        </w:rPr>
        <w:t>目    录</w:t>
      </w:r>
    </w:p>
    <w:p>
      <w:pPr>
        <w:adjustRightInd w:val="0"/>
        <w:snapToGrid w:val="0"/>
        <w:spacing w:line="360" w:lineRule="auto"/>
        <w:rPr>
          <w:rFonts w:ascii="方正彩云简体" w:hAnsi="宋体" w:eastAsia="方正彩云简体"/>
          <w:b/>
          <w:color w:val="000000"/>
          <w:sz w:val="32"/>
          <w:szCs w:val="32"/>
          <w:shd w:val="pct10" w:color="auto" w:fill="FFFFFF"/>
          <w:lang w:eastAsia="zh-CN"/>
        </w:rPr>
      </w:pPr>
      <w:r>
        <w:rPr>
          <w:rFonts w:ascii="方正彩云简体" w:hAnsi="宋体" w:eastAsia="方正彩云简体"/>
          <w:b/>
          <w:color w:val="000000"/>
          <w:sz w:val="32"/>
          <w:szCs w:val="32"/>
          <w:shd w:val="pct10" w:color="auto" w:fill="FFFFFF"/>
          <w:lang w:eastAsia="zh-CN"/>
        </w:rPr>
        <w:t>本期新闻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b w:val="0"/>
          <w:bCs w:val="0"/>
          <w:color w:val="000000"/>
          <w:kern w:val="0"/>
          <w:sz w:val="24"/>
          <w:szCs w:val="24"/>
          <w:lang w:val="en-US" w:eastAsia="zh-CN"/>
        </w:rPr>
      </w:pPr>
      <w:r>
        <w:rPr>
          <w:rFonts w:hint="eastAsia"/>
          <w:sz w:val="24"/>
          <w:szCs w:val="24"/>
          <w:lang w:val="en-US" w:eastAsia="zh-CN"/>
        </w:rPr>
        <w:t>线上研讨助力学术论文探讨(一)</w:t>
      </w:r>
      <w:r>
        <w:rPr>
          <w:rFonts w:hint="eastAsia" w:ascii="宋体" w:hAnsi="宋体"/>
          <w:b w:val="0"/>
          <w:bCs w:val="0"/>
          <w:color w:val="000000"/>
          <w:kern w:val="0"/>
          <w:sz w:val="24"/>
          <w:szCs w:val="24"/>
          <w:lang w:eastAsia="zh-CN"/>
        </w:rPr>
        <w:t>…………………………………………………………</w:t>
      </w:r>
      <w:r>
        <w:rPr>
          <w:rFonts w:hint="eastAsia" w:ascii="宋体" w:hAnsi="宋体"/>
          <w:b w:val="0"/>
          <w:bCs w:val="0"/>
          <w:color w:val="000000"/>
          <w:kern w:val="0"/>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b w:val="0"/>
          <w:bCs w:val="0"/>
          <w:color w:val="000000"/>
          <w:kern w:val="0"/>
          <w:sz w:val="24"/>
          <w:szCs w:val="24"/>
          <w:lang w:val="en-US" w:eastAsia="zh-CN"/>
        </w:rPr>
      </w:pPr>
      <w:r>
        <w:rPr>
          <w:rFonts w:hint="eastAsia"/>
          <w:sz w:val="24"/>
          <w:szCs w:val="24"/>
          <w:lang w:val="en-US" w:eastAsia="zh-CN"/>
        </w:rPr>
        <w:t>线上研讨助力学术论文探讨(二)</w:t>
      </w:r>
      <w:r>
        <w:rPr>
          <w:rFonts w:hint="eastAsia" w:ascii="宋体" w:hAnsi="宋体"/>
          <w:b w:val="0"/>
          <w:bCs w:val="0"/>
          <w:color w:val="000000"/>
          <w:kern w:val="0"/>
          <w:sz w:val="24"/>
          <w:szCs w:val="24"/>
          <w:lang w:eastAsia="zh-CN"/>
        </w:rPr>
        <w:t>…………………………………………………………</w:t>
      </w:r>
      <w:r>
        <w:rPr>
          <w:rFonts w:hint="eastAsia" w:ascii="宋体" w:hAnsi="宋体"/>
          <w:b w:val="0"/>
          <w:bCs w:val="0"/>
          <w:color w:val="000000"/>
          <w:kern w:val="0"/>
          <w:sz w:val="24"/>
          <w:szCs w:val="24"/>
          <w:lang w:val="en-US" w:eastAsia="zh-CN"/>
        </w:rPr>
        <w:t>5</w:t>
      </w:r>
    </w:p>
    <w:p>
      <w:pPr>
        <w:shd w:val="clear" w:color="auto" w:fill="FFFFFF"/>
        <w:spacing w:line="525" w:lineRule="atLeast"/>
        <w:ind w:firstLine="480" w:firstLineChars="200"/>
        <w:rPr>
          <w:rFonts w:hint="eastAsia" w:ascii="宋体" w:hAnsi="宋体"/>
          <w:color w:val="000000"/>
          <w:lang w:eastAsia="zh-CN"/>
        </w:rPr>
      </w:pPr>
    </w:p>
    <w:p>
      <w:pPr>
        <w:adjustRightInd w:val="0"/>
        <w:snapToGrid w:val="0"/>
        <w:spacing w:line="360" w:lineRule="auto"/>
        <w:rPr>
          <w:rFonts w:ascii="宋体" w:hAnsi="宋体"/>
          <w:color w:val="000000"/>
          <w:lang w:eastAsia="zh-CN"/>
        </w:rPr>
      </w:pPr>
      <w:r>
        <w:rPr>
          <w:rFonts w:ascii="方正彩云简体" w:hAnsi="宋体" w:eastAsia="方正彩云简体"/>
          <w:b/>
          <w:color w:val="000000"/>
          <w:sz w:val="32"/>
          <w:szCs w:val="32"/>
          <w:shd w:val="pct10" w:color="auto" w:fill="FFFFFF"/>
          <w:lang w:eastAsia="zh-CN"/>
        </w:rPr>
        <w:t>论文案例</w:t>
      </w:r>
    </w:p>
    <w:p>
      <w:pPr>
        <w:spacing w:line="220" w:lineRule="atLeast"/>
        <w:ind w:firstLine="480" w:firstLineChars="200"/>
        <w:jc w:val="left"/>
        <w:rPr>
          <w:rFonts w:hint="eastAsia" w:ascii="宋体" w:hAnsi="宋体" w:eastAsia="宋体" w:cs="Times New Roman"/>
          <w:b w:val="0"/>
          <w:bCs w:val="0"/>
          <w:color w:val="000000"/>
          <w:kern w:val="0"/>
          <w:sz w:val="24"/>
          <w:szCs w:val="24"/>
          <w:lang w:val="en-US" w:eastAsia="zh-CN" w:bidi="ar-SA"/>
        </w:rPr>
      </w:pPr>
    </w:p>
    <w:p>
      <w:pPr>
        <w:ind w:firstLine="420"/>
        <w:jc w:val="left"/>
        <w:rPr>
          <w:rFonts w:hint="default" w:ascii="宋体" w:hAnsi="宋体"/>
          <w:b w:val="0"/>
          <w:color w:val="000000"/>
          <w:kern w:val="0"/>
          <w:sz w:val="24"/>
          <w:szCs w:val="24"/>
          <w:lang w:val="en-US" w:eastAsia="zh-CN"/>
        </w:rPr>
      </w:pPr>
      <w:r>
        <w:rPr>
          <w:rFonts w:hint="eastAsia" w:ascii="宋体" w:hAnsi="宋体" w:eastAsia="宋体"/>
          <w:sz w:val="24"/>
          <w:szCs w:val="24"/>
        </w:rPr>
        <w:t>为什么你的表扬效果平平</w:t>
      </w:r>
      <w:r>
        <w:rPr>
          <w:rFonts w:hint="eastAsia" w:ascii="宋体" w:hAnsi="宋体"/>
          <w:b w:val="0"/>
          <w:color w:val="000000"/>
          <w:kern w:val="0"/>
          <w:sz w:val="24"/>
          <w:szCs w:val="24"/>
          <w:lang w:eastAsia="zh-CN"/>
        </w:rPr>
        <w:t>………………………………………………………………</w:t>
      </w:r>
      <w:r>
        <w:rPr>
          <w:rFonts w:hint="eastAsia" w:ascii="宋体" w:hAnsi="宋体"/>
          <w:b w:val="0"/>
          <w:color w:val="000000"/>
          <w:kern w:val="0"/>
          <w:sz w:val="24"/>
          <w:szCs w:val="24"/>
          <w:lang w:val="en-US" w:eastAsia="zh-CN"/>
        </w:rPr>
        <w:t>7</w:t>
      </w:r>
    </w:p>
    <w:p>
      <w:pPr>
        <w:ind w:firstLine="420"/>
        <w:jc w:val="left"/>
        <w:rPr>
          <w:rFonts w:hint="eastAsia" w:ascii="宋体" w:hAnsi="宋体"/>
          <w:b w:val="0"/>
          <w:color w:val="000000"/>
          <w:kern w:val="0"/>
          <w:sz w:val="24"/>
          <w:szCs w:val="24"/>
          <w:lang w:val="en-US" w:eastAsia="zh-CN"/>
        </w:rPr>
      </w:pPr>
    </w:p>
    <w:p>
      <w:pPr>
        <w:ind w:firstLine="420"/>
        <w:jc w:val="left"/>
        <w:rPr>
          <w:rFonts w:hint="default" w:ascii="宋体" w:hAnsi="宋体"/>
          <w:b w:val="0"/>
          <w:color w:val="000000"/>
          <w:kern w:val="0"/>
          <w:sz w:val="24"/>
          <w:szCs w:val="24"/>
          <w:lang w:val="en-US" w:eastAsia="zh-CN"/>
        </w:rPr>
      </w:pPr>
      <w:r>
        <w:rPr>
          <w:rFonts w:hint="eastAsia"/>
          <w:sz w:val="24"/>
          <w:szCs w:val="24"/>
        </w:rPr>
        <w:t>初中生常见矛盾类型及化解</w:t>
      </w:r>
      <w:r>
        <w:rPr>
          <w:rFonts w:hint="eastAsia" w:ascii="宋体" w:hAnsi="宋体"/>
          <w:b w:val="0"/>
          <w:color w:val="000000"/>
          <w:kern w:val="0"/>
          <w:sz w:val="24"/>
          <w:szCs w:val="24"/>
          <w:lang w:eastAsia="zh-CN"/>
        </w:rPr>
        <w:t>…………………………………………………………</w:t>
      </w:r>
      <w:r>
        <w:rPr>
          <w:rFonts w:hint="eastAsia" w:ascii="宋体" w:hAnsi="宋体"/>
          <w:b w:val="0"/>
          <w:color w:val="000000"/>
          <w:kern w:val="0"/>
          <w:sz w:val="24"/>
          <w:szCs w:val="24"/>
          <w:lang w:val="en-US" w:eastAsia="zh-CN"/>
        </w:rPr>
        <w:t xml:space="preserve"> 12</w:t>
      </w:r>
    </w:p>
    <w:p>
      <w:pPr>
        <w:ind w:firstLine="480" w:firstLineChars="200"/>
        <w:jc w:val="left"/>
        <w:rPr>
          <w:sz w:val="24"/>
          <w:szCs w:val="24"/>
        </w:rPr>
      </w:pPr>
    </w:p>
    <w:p>
      <w:pPr>
        <w:spacing w:line="360" w:lineRule="auto"/>
        <w:ind w:firstLine="480" w:firstLineChars="200"/>
        <w:jc w:val="left"/>
        <w:rPr>
          <w:rFonts w:hint="default" w:ascii="宋体" w:hAnsi="宋体" w:eastAsia="宋体" w:cs="宋体"/>
          <w:sz w:val="24"/>
          <w:szCs w:val="24"/>
          <w:lang w:val="en-US"/>
        </w:rPr>
      </w:pPr>
      <w:r>
        <w:rPr>
          <w:rFonts w:hint="eastAsia" w:ascii="宋体" w:hAnsi="宋体" w:eastAsia="宋体" w:cs="宋体"/>
          <w:sz w:val="24"/>
          <w:szCs w:val="24"/>
        </w:rPr>
        <w:t>小学生疫情下居家学习班会课的开展策略</w:t>
      </w:r>
      <w:r>
        <w:rPr>
          <w:rFonts w:hint="eastAsia" w:ascii="宋体" w:hAnsi="宋体"/>
          <w:b w:val="0"/>
          <w:color w:val="000000"/>
          <w:kern w:val="0"/>
          <w:sz w:val="24"/>
          <w:szCs w:val="24"/>
          <w:lang w:eastAsia="zh-CN"/>
        </w:rPr>
        <w:t>…………………………………………</w:t>
      </w:r>
      <w:r>
        <w:rPr>
          <w:rFonts w:hint="eastAsia" w:ascii="宋体" w:hAnsi="宋体"/>
          <w:b w:val="0"/>
          <w:color w:val="000000"/>
          <w:kern w:val="0"/>
          <w:sz w:val="24"/>
          <w:szCs w:val="24"/>
          <w:lang w:val="en-US" w:eastAsia="zh-CN"/>
        </w:rPr>
        <w:t xml:space="preserve"> 17</w:t>
      </w:r>
    </w:p>
    <w:p>
      <w:pPr>
        <w:adjustRightInd w:val="0"/>
        <w:snapToGrid w:val="0"/>
        <w:spacing w:line="360" w:lineRule="auto"/>
        <w:ind w:firstLine="480" w:firstLineChars="200"/>
        <w:rPr>
          <w:rFonts w:hint="default" w:ascii="宋体" w:hAnsi="宋体" w:eastAsia="宋体" w:cs="Times New Roman"/>
          <w:b w:val="0"/>
          <w:bCs/>
          <w:color w:val="000000"/>
          <w:kern w:val="0"/>
          <w:sz w:val="24"/>
          <w:szCs w:val="24"/>
          <w:lang w:val="en-US" w:eastAsia="zh-CN" w:bidi="ar-SA"/>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r>
        <w:rPr>
          <w:rFonts w:hint="eastAsia" w:ascii="方正彩云简体" w:hAnsi="宋体" w:eastAsia="方正彩云简体"/>
          <w:b/>
          <w:color w:val="000000"/>
          <w:sz w:val="32"/>
          <w:szCs w:val="32"/>
          <w:shd w:val="pct10" w:color="auto" w:fill="FFFFFF"/>
          <w:lang w:eastAsia="zh-CN"/>
        </w:rPr>
        <w:t>故事</w:t>
      </w:r>
      <w:r>
        <w:rPr>
          <w:rFonts w:ascii="方正彩云简体" w:hAnsi="宋体" w:eastAsia="方正彩云简体"/>
          <w:b/>
          <w:color w:val="000000"/>
          <w:sz w:val="32"/>
          <w:szCs w:val="32"/>
          <w:shd w:val="pct10" w:color="auto" w:fill="FFFFFF"/>
          <w:lang w:eastAsia="zh-CN"/>
        </w:rPr>
        <w:t>推荐</w:t>
      </w:r>
    </w:p>
    <w:p>
      <w:pPr>
        <w:spacing w:line="360" w:lineRule="auto"/>
        <w:ind w:firstLine="480" w:firstLineChars="200"/>
        <w:jc w:val="left"/>
        <w:rPr>
          <w:rFonts w:hint="default" w:ascii="宋体" w:hAnsi="宋体"/>
          <w:b w:val="0"/>
          <w:bCs w:val="0"/>
          <w:color w:val="000000"/>
          <w:kern w:val="0"/>
          <w:sz w:val="24"/>
          <w:szCs w:val="24"/>
          <w:lang w:val="en-US" w:eastAsia="zh-CN"/>
        </w:rPr>
      </w:pPr>
      <w:r>
        <w:rPr>
          <w:rFonts w:hint="eastAsia" w:ascii="宋体" w:hAnsi="宋体" w:eastAsia="宋体" w:cs="宋体"/>
          <w:bCs/>
          <w:color w:val="000000"/>
          <w:sz w:val="24"/>
        </w:rPr>
        <w:t>没有谁能笑着拿冠军——马寅</w:t>
      </w:r>
      <w:r>
        <w:rPr>
          <w:rFonts w:hint="eastAsia" w:ascii="宋体" w:hAnsi="宋体"/>
          <w:b w:val="0"/>
          <w:bCs w:val="0"/>
          <w:color w:val="000000"/>
          <w:kern w:val="0"/>
          <w:sz w:val="24"/>
          <w:szCs w:val="24"/>
          <w:lang w:eastAsia="zh-CN"/>
        </w:rPr>
        <w:t>………………………………………………………</w:t>
      </w:r>
      <w:r>
        <w:rPr>
          <w:rFonts w:hint="eastAsia" w:ascii="宋体" w:hAnsi="宋体"/>
          <w:b w:val="0"/>
          <w:bCs w:val="0"/>
          <w:color w:val="000000"/>
          <w:kern w:val="0"/>
          <w:sz w:val="24"/>
          <w:szCs w:val="24"/>
          <w:lang w:val="en-US" w:eastAsia="zh-CN"/>
        </w:rPr>
        <w:t xml:space="preserve"> 24</w:t>
      </w:r>
    </w:p>
    <w:p>
      <w:pPr>
        <w:rPr>
          <w:rFonts w:hint="default"/>
          <w:lang w:val="en-US" w:eastAsia="zh-CN"/>
        </w:rPr>
      </w:pPr>
    </w:p>
    <w:p>
      <w:pPr>
        <w:rPr>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r>
        <w:rPr>
          <w:rFonts w:hint="eastAsia" w:ascii="方正彩云简体" w:hAnsi="宋体" w:eastAsia="方正彩云简体"/>
          <w:b/>
          <w:color w:val="000000"/>
          <w:sz w:val="32"/>
          <w:szCs w:val="32"/>
          <w:shd w:val="pct10" w:color="auto" w:fill="FFFFFF"/>
          <w:lang w:eastAsia="zh-CN"/>
        </w:rPr>
        <w:t>班会</w:t>
      </w:r>
      <w:r>
        <w:rPr>
          <w:rFonts w:ascii="方正彩云简体" w:hAnsi="宋体" w:eastAsia="方正彩云简体"/>
          <w:b/>
          <w:color w:val="000000"/>
          <w:sz w:val="32"/>
          <w:szCs w:val="32"/>
          <w:shd w:val="pct10" w:color="auto" w:fill="FFFFFF"/>
          <w:lang w:eastAsia="zh-CN"/>
        </w:rPr>
        <w:t>课例</w:t>
      </w:r>
    </w:p>
    <w:p>
      <w:pPr>
        <w:adjustRightInd w:val="0"/>
        <w:snapToGrid w:val="0"/>
        <w:spacing w:line="360" w:lineRule="auto"/>
        <w:rPr>
          <w:rFonts w:hint="eastAsia" w:ascii="宋体" w:hAnsi="宋体"/>
          <w:b/>
          <w:bCs/>
          <w:color w:val="00000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黑体" w:hAnsi="宋体" w:eastAsia="黑体"/>
          <w:bCs/>
          <w:color w:val="000000"/>
          <w:sz w:val="2"/>
          <w:szCs w:val="28"/>
          <w:lang w:val="en-US" w:eastAsia="zh-CN"/>
        </w:rPr>
        <w:sectPr>
          <w:headerReference r:id="rId3" w:type="default"/>
          <w:footerReference r:id="rId4" w:type="default"/>
          <w:pgSz w:w="11906" w:h="16838"/>
          <w:pgMar w:top="1440" w:right="1273" w:bottom="1440" w:left="1273" w:header="851" w:footer="992" w:gutter="0"/>
          <w:pgNumType w:fmt="decimal" w:start="0"/>
          <w:cols w:space="720" w:num="1"/>
          <w:docGrid w:type="lines" w:linePitch="312" w:charSpace="0"/>
        </w:sectPr>
      </w:pPr>
      <w:r>
        <w:rPr>
          <w:rFonts w:hint="eastAsia" w:ascii="宋体" w:hAnsi="宋体" w:eastAsia="宋体" w:cs="宋体"/>
          <w:b w:val="0"/>
          <w:bCs/>
          <w:color w:val="000000"/>
          <w:kern w:val="2"/>
          <w:sz w:val="24"/>
          <w:szCs w:val="24"/>
          <w:lang w:val="en-US" w:eastAsia="zh-CN" w:bidi="ar-SA"/>
        </w:rPr>
        <w:t>居家“战疫”，转危为机</w:t>
      </w:r>
      <w:r>
        <w:rPr>
          <w:rFonts w:hint="eastAsia" w:ascii="宋体" w:hAnsi="宋体"/>
          <w:color w:val="000000"/>
          <w:lang w:eastAsia="zh-CN"/>
        </w:rPr>
        <w:t>……………………………………………………………</w:t>
      </w:r>
      <w:r>
        <w:rPr>
          <w:rFonts w:hint="eastAsia" w:ascii="宋体" w:hAnsi="宋体"/>
          <w:color w:val="000000"/>
          <w:lang w:val="en-US" w:eastAsia="zh-CN"/>
        </w:rPr>
        <w:t xml:space="preserve"> 27</w:t>
      </w:r>
      <w:bookmarkStart w:id="0" w:name="_GoBack"/>
      <w:bookmarkEnd w:id="0"/>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r>
        <w:rPr>
          <w:rFonts w:ascii="方正彩云简体" w:hAnsi="宋体" w:eastAsia="方正彩云简体"/>
          <w:b/>
          <w:color w:val="000000"/>
          <w:sz w:val="32"/>
          <w:szCs w:val="32"/>
          <w:shd w:val="pct10" w:color="auto" w:fill="FFFFFF"/>
          <w:lang w:eastAsia="zh-CN"/>
        </w:rPr>
        <w:t>本期新闻</w:t>
      </w:r>
      <w:r>
        <w:rPr>
          <w:rFonts w:hint="eastAsia" w:ascii="方正彩云简体" w:hAnsi="宋体" w:eastAsia="方正彩云简体"/>
          <w:b/>
          <w:color w:val="000000"/>
          <w:sz w:val="32"/>
          <w:szCs w:val="32"/>
          <w:shd w:val="pct10"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32"/>
          <w:szCs w:val="32"/>
          <w:lang w:val="en-US" w:eastAsia="zh-CN"/>
        </w:rPr>
      </w:pPr>
      <w:r>
        <w:rPr>
          <w:rFonts w:hint="eastAsia"/>
          <w:sz w:val="32"/>
          <w:szCs w:val="32"/>
          <w:lang w:val="en-US" w:eastAsia="zh-CN"/>
        </w:rPr>
        <w:t>线上研讨助力学术论文探讨（一）</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sz w:val="24"/>
          <w:szCs w:val="24"/>
          <w:lang w:val="en-US" w:eastAsia="zh-CN"/>
        </w:rPr>
      </w:pPr>
      <w:r>
        <w:rPr>
          <w:rFonts w:hint="eastAsia"/>
          <w:sz w:val="24"/>
          <w:szCs w:val="24"/>
          <w:lang w:val="en-US" w:eastAsia="zh-CN"/>
        </w:rPr>
        <w:t>——记孙晓晖名班主任工作室五月第一次活动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五月二十日下午两点半，孙晓晖名班主任工作室所有成员在网络上相见，大家利用“钉钉”网络视频平台，展开了一场别开生面的线上学术探讨。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四月份的活动中，每位学员展示了自己构思的论文，在导师孙晓晖老师的指导下、在各位学员群策出力下进行了大纲的修改。今天这次活动主要是对苟树林、宋冬梅、彭冯燕、李晓丹老师四位老师的论文成稿进行讨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drawing>
          <wp:inline distT="0" distB="0" distL="114300" distR="114300">
            <wp:extent cx="4897120" cy="2962910"/>
            <wp:effectExtent l="0" t="0" r="17780" b="8890"/>
            <wp:docPr id="4" name="图片 4" descr="98310b3ceb48c95a705771a769a1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310b3ceb48c95a705771a769a16ca"/>
                    <pic:cNvPicPr>
                      <a:picLocks noChangeAspect="1"/>
                    </pic:cNvPicPr>
                  </pic:nvPicPr>
                  <pic:blipFill>
                    <a:blip r:embed="rId6"/>
                    <a:stretch>
                      <a:fillRect/>
                    </a:stretch>
                  </pic:blipFill>
                  <pic:spPr>
                    <a:xfrm>
                      <a:off x="0" y="0"/>
                      <a:ext cx="489712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首先是宋冬梅老师的《居家学习期间，小学生班会课的开展策略》，老师们从文章中策略的不明确或重复以及对象特征不凸显的问题进行了讨论。孙老师指出应该从论文的主体部分——“居家学习的班会课如何上”，而不是课前的准备，应该要把论文的主体突出，并举例可以按照“发现问题→确定主题→开展班会课→班会课的反馈与评价”这个思路进行思考。</w:t>
      </w:r>
    </w:p>
    <w:p>
      <w:pPr>
        <w:keepNext w:val="0"/>
        <w:keepLines w:val="0"/>
        <w:widowControl/>
        <w:suppressLineNumbers w:val="0"/>
        <w:jc w:val="left"/>
      </w:pPr>
      <w:r>
        <w:rPr>
          <w:rFonts w:hint="eastAsia"/>
          <w:sz w:val="24"/>
          <w:szCs w:val="24"/>
          <w:lang w:val="en-US" w:eastAsia="zh-CN"/>
        </w:rPr>
        <w:drawing>
          <wp:anchor distT="0" distB="0" distL="114300" distR="114300" simplePos="0" relativeHeight="251686912" behindDoc="0" locked="0" layoutInCell="1" allowOverlap="1">
            <wp:simplePos x="0" y="0"/>
            <wp:positionH relativeFrom="column">
              <wp:posOffset>2192655</wp:posOffset>
            </wp:positionH>
            <wp:positionV relativeFrom="paragraph">
              <wp:posOffset>76200</wp:posOffset>
            </wp:positionV>
            <wp:extent cx="3104515" cy="1844040"/>
            <wp:effectExtent l="0" t="0" r="635" b="3810"/>
            <wp:wrapSquare wrapText="bothSides"/>
            <wp:docPr id="20" name="图片 20" descr="5a138925924cce1f4ba2a384bd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a138925924cce1f4ba2a384bd11038"/>
                    <pic:cNvPicPr>
                      <a:picLocks noChangeAspect="1"/>
                    </pic:cNvPicPr>
                  </pic:nvPicPr>
                  <pic:blipFill>
                    <a:blip r:embed="rId7"/>
                    <a:stretch>
                      <a:fillRect/>
                    </a:stretch>
                  </pic:blipFill>
                  <pic:spPr>
                    <a:xfrm>
                      <a:off x="0" y="0"/>
                      <a:ext cx="3104515" cy="1844040"/>
                    </a:xfrm>
                    <a:prstGeom prst="rect">
                      <a:avLst/>
                    </a:prstGeom>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85888" behindDoc="0" locked="0" layoutInCell="1" allowOverlap="1">
            <wp:simplePos x="0" y="0"/>
            <wp:positionH relativeFrom="column">
              <wp:posOffset>377825</wp:posOffset>
            </wp:positionH>
            <wp:positionV relativeFrom="paragraph">
              <wp:posOffset>6985</wp:posOffset>
            </wp:positionV>
            <wp:extent cx="1603375" cy="2052320"/>
            <wp:effectExtent l="0" t="0" r="15875" b="5080"/>
            <wp:wrapSquare wrapText="bothSides"/>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8"/>
                    <a:stretch>
                      <a:fillRect/>
                    </a:stretch>
                  </pic:blipFill>
                  <pic:spPr>
                    <a:xfrm>
                      <a:off x="0" y="0"/>
                      <a:ext cx="1603375" cy="20523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lang w:val="en-US" w:eastAsia="zh-CN"/>
        </w:rPr>
        <w:t>彭冯燕老师的论文是《初中生矛盾类型及化解》，老师们认为其中类型的分类很有创意，但是可能存在缺漏的类型，另外矛盾的类型和化解的策略可以一一对应起来。孙老师德育论文的落脚点是要指出</w:t>
      </w:r>
      <w:r>
        <w:rPr>
          <w:rFonts w:hint="eastAsia"/>
          <w:sz w:val="24"/>
          <w:szCs w:val="24"/>
        </w:rPr>
        <w:t>怎么真实解决问题？绝招是什么？怎么用？有用没？小标题关键就是提炼出有效有价值信息</w:t>
      </w:r>
      <w:r>
        <w:rPr>
          <w:rFonts w:hint="eastAsia"/>
          <w:sz w:val="24"/>
          <w:szCs w:val="24"/>
          <w:lang w:eastAsia="zh-CN"/>
        </w:rPr>
        <w:t>；</w:t>
      </w:r>
      <w:r>
        <w:rPr>
          <w:rFonts w:hint="eastAsia"/>
          <w:sz w:val="24"/>
          <w:szCs w:val="24"/>
        </w:rPr>
        <w:t>案例必须要典型，非常典型才能有说服力</w:t>
      </w:r>
      <w:r>
        <w:rPr>
          <w:rFonts w:hint="eastAsia"/>
          <w:sz w:val="24"/>
          <w:szCs w:val="24"/>
          <w:lang w:eastAsia="zh-CN"/>
        </w:rPr>
        <w:t>；</w:t>
      </w:r>
      <w:r>
        <w:rPr>
          <w:rFonts w:hint="eastAsia"/>
          <w:sz w:val="24"/>
          <w:szCs w:val="24"/>
        </w:rPr>
        <w:t>有效招数，别人一看就明白怎么做，遇到这种问题，我怎么做？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eastAsia="宋体"/>
          <w:sz w:val="24"/>
          <w:szCs w:val="24"/>
          <w:lang w:eastAsia="zh-CN"/>
        </w:rPr>
        <w:drawing>
          <wp:inline distT="0" distB="0" distL="114300" distR="114300">
            <wp:extent cx="1824355" cy="3244215"/>
            <wp:effectExtent l="0" t="0" r="4445" b="13335"/>
            <wp:docPr id="6" name="图片 6" descr="cf49fe675acf1c5388e875de81e0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f49fe675acf1c5388e875de81e03aa"/>
                    <pic:cNvPicPr>
                      <a:picLocks noChangeAspect="1"/>
                    </pic:cNvPicPr>
                  </pic:nvPicPr>
                  <pic:blipFill>
                    <a:blip r:embed="rId9"/>
                    <a:stretch>
                      <a:fillRect/>
                    </a:stretch>
                  </pic:blipFill>
                  <pic:spPr>
                    <a:xfrm>
                      <a:off x="0" y="0"/>
                      <a:ext cx="1824355" cy="3244215"/>
                    </a:xfrm>
                    <a:prstGeom prst="rect">
                      <a:avLst/>
                    </a:prstGeom>
                  </pic:spPr>
                </pic:pic>
              </a:graphicData>
            </a:graphic>
          </wp:inline>
        </w:drawing>
      </w:r>
      <w:r>
        <w:rPr>
          <w:rFonts w:hint="eastAsia" w:eastAsia="宋体"/>
          <w:sz w:val="24"/>
          <w:szCs w:val="24"/>
          <w:lang w:eastAsia="zh-CN"/>
        </w:rPr>
        <w:drawing>
          <wp:inline distT="0" distB="0" distL="114300" distR="114300">
            <wp:extent cx="1725930" cy="3366770"/>
            <wp:effectExtent l="0" t="0" r="7620" b="5080"/>
            <wp:docPr id="5" name="图片 5" descr="dd4c0cbfb640da2cb842c1d1a5ae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4c0cbfb640da2cb842c1d1a5ae691"/>
                    <pic:cNvPicPr>
                      <a:picLocks noChangeAspect="1"/>
                    </pic:cNvPicPr>
                  </pic:nvPicPr>
                  <pic:blipFill>
                    <a:blip r:embed="rId10"/>
                    <a:stretch>
                      <a:fillRect/>
                    </a:stretch>
                  </pic:blipFill>
                  <pic:spPr>
                    <a:xfrm>
                      <a:off x="0" y="0"/>
                      <a:ext cx="1725930" cy="3366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苟树林老师的论文《居家“战疫”，转危为机》是一篇班会课的课例设计，文章很有创意，且逻辑性非常强。老师们从</w:t>
      </w:r>
      <w:r>
        <w:rPr>
          <w:rFonts w:hint="eastAsia"/>
          <w:sz w:val="24"/>
          <w:szCs w:val="24"/>
        </w:rPr>
        <w:t>第一个故事动心里的设计意图，能否变为更肯定的表述，生活的毫无保障是否可以增加一些内容</w:t>
      </w:r>
      <w:r>
        <w:rPr>
          <w:rFonts w:hint="eastAsia"/>
          <w:sz w:val="24"/>
          <w:szCs w:val="24"/>
          <w:lang w:eastAsia="zh-CN"/>
        </w:rPr>
        <w:t>、</w:t>
      </w:r>
      <w:r>
        <w:rPr>
          <w:rFonts w:hint="eastAsia"/>
          <w:sz w:val="24"/>
          <w:szCs w:val="24"/>
        </w:rPr>
        <w:t>望远镜和空白笔记的图片增加是否可以更丰富</w:t>
      </w:r>
      <w:r>
        <w:rPr>
          <w:rFonts w:hint="eastAsia"/>
          <w:sz w:val="24"/>
          <w:szCs w:val="24"/>
          <w:lang w:eastAsia="zh-CN"/>
        </w:rPr>
        <w:t>、</w:t>
      </w:r>
      <w:r>
        <w:rPr>
          <w:rFonts w:hint="eastAsia"/>
          <w:sz w:val="24"/>
          <w:szCs w:val="24"/>
        </w:rPr>
        <w:t>总结部分，能否有一些策略的再概括和提炼</w:t>
      </w:r>
      <w:r>
        <w:rPr>
          <w:rFonts w:hint="eastAsia"/>
          <w:sz w:val="24"/>
          <w:szCs w:val="24"/>
          <w:lang w:val="en-US" w:eastAsia="zh-CN"/>
        </w:rPr>
        <w:t>提出了相应的意见。</w:t>
      </w:r>
    </w:p>
    <w:p>
      <w:pPr>
        <w:keepNext w:val="0"/>
        <w:keepLines w:val="0"/>
        <w:widowControl/>
        <w:suppressLineNumbers w:val="0"/>
        <w:jc w:val="left"/>
      </w:pPr>
      <w:r>
        <w:rPr>
          <w:rFonts w:hint="eastAsia"/>
          <w:sz w:val="24"/>
          <w:szCs w:val="24"/>
          <w:lang w:val="en-US" w:eastAsia="zh-CN"/>
        </w:rPr>
        <w:drawing>
          <wp:anchor distT="0" distB="0" distL="114300" distR="114300" simplePos="0" relativeHeight="251684864" behindDoc="0" locked="0" layoutInCell="1" allowOverlap="1">
            <wp:simplePos x="0" y="0"/>
            <wp:positionH relativeFrom="column">
              <wp:posOffset>2088515</wp:posOffset>
            </wp:positionH>
            <wp:positionV relativeFrom="paragraph">
              <wp:posOffset>38100</wp:posOffset>
            </wp:positionV>
            <wp:extent cx="3253105" cy="1829435"/>
            <wp:effectExtent l="0" t="0" r="4445" b="18415"/>
            <wp:wrapSquare wrapText="bothSides"/>
            <wp:docPr id="18" name="图片 18" descr="a7c6c92202667f55f28768f2341e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7c6c92202667f55f28768f2341e5d6"/>
                    <pic:cNvPicPr>
                      <a:picLocks noChangeAspect="1"/>
                    </pic:cNvPicPr>
                  </pic:nvPicPr>
                  <pic:blipFill>
                    <a:blip r:embed="rId11"/>
                    <a:stretch>
                      <a:fillRect/>
                    </a:stretch>
                  </pic:blipFill>
                  <pic:spPr>
                    <a:xfrm>
                      <a:off x="0" y="0"/>
                      <a:ext cx="3253105" cy="1829435"/>
                    </a:xfrm>
                    <a:prstGeom prst="rect">
                      <a:avLst/>
                    </a:prstGeom>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83840" behindDoc="0" locked="0" layoutInCell="1" allowOverlap="1">
            <wp:simplePos x="0" y="0"/>
            <wp:positionH relativeFrom="column">
              <wp:posOffset>493395</wp:posOffset>
            </wp:positionH>
            <wp:positionV relativeFrom="paragraph">
              <wp:posOffset>33020</wp:posOffset>
            </wp:positionV>
            <wp:extent cx="1555750" cy="1744980"/>
            <wp:effectExtent l="0" t="0" r="6350" b="762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a:stretch>
                      <a:fillRect/>
                    </a:stretch>
                  </pic:blipFill>
                  <pic:spPr>
                    <a:xfrm>
                      <a:off x="0" y="0"/>
                      <a:ext cx="1555750" cy="174498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李晓丹老师的论文《为什么你的表扬效果平平》从表扬的阶段性将表扬进行了分类分析。孙老师指出，表扬要动心导行，要能够将理论与实际相结合，并且案例的选择应该是要落在对学生的鼓励和帮助之上。</w:t>
      </w:r>
    </w:p>
    <w:p>
      <w:pPr>
        <w:keepNext w:val="0"/>
        <w:keepLines w:val="0"/>
        <w:widowControl/>
        <w:suppressLineNumbers w:val="0"/>
        <w:jc w:val="left"/>
      </w:pPr>
      <w:r>
        <w:drawing>
          <wp:anchor distT="0" distB="0" distL="114300" distR="114300" simplePos="0" relativeHeight="251688960" behindDoc="0" locked="0" layoutInCell="1" allowOverlap="1">
            <wp:simplePos x="0" y="0"/>
            <wp:positionH relativeFrom="column">
              <wp:posOffset>2632075</wp:posOffset>
            </wp:positionH>
            <wp:positionV relativeFrom="paragraph">
              <wp:posOffset>1962785</wp:posOffset>
            </wp:positionV>
            <wp:extent cx="3035935" cy="1707515"/>
            <wp:effectExtent l="0" t="0" r="12065" b="6985"/>
            <wp:wrapSquare wrapText="bothSides"/>
            <wp:docPr id="23" name="图片 23" descr="3504ff922a3b0aa4b2430b9617a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504ff922a3b0aa4b2430b9617a0117"/>
                    <pic:cNvPicPr>
                      <a:picLocks noChangeAspect="1"/>
                    </pic:cNvPicPr>
                  </pic:nvPicPr>
                  <pic:blipFill>
                    <a:blip r:embed="rId13"/>
                    <a:stretch>
                      <a:fillRect/>
                    </a:stretch>
                  </pic:blipFill>
                  <pic:spPr>
                    <a:xfrm>
                      <a:off x="0" y="0"/>
                      <a:ext cx="3035935" cy="1707515"/>
                    </a:xfrm>
                    <a:prstGeom prst="rect">
                      <a:avLst/>
                    </a:prstGeom>
                  </pic:spPr>
                </pic:pic>
              </a:graphicData>
            </a:graphic>
          </wp:anchor>
        </w:drawing>
      </w:r>
      <w:r>
        <w:drawing>
          <wp:anchor distT="0" distB="0" distL="114300" distR="114300" simplePos="0" relativeHeight="251687936" behindDoc="0" locked="0" layoutInCell="1" allowOverlap="1">
            <wp:simplePos x="0" y="0"/>
            <wp:positionH relativeFrom="column">
              <wp:posOffset>2641600</wp:posOffset>
            </wp:positionH>
            <wp:positionV relativeFrom="paragraph">
              <wp:posOffset>188595</wp:posOffset>
            </wp:positionV>
            <wp:extent cx="3011170" cy="1693545"/>
            <wp:effectExtent l="0" t="0" r="17780" b="1905"/>
            <wp:wrapSquare wrapText="bothSides"/>
            <wp:docPr id="22" name="图片 22" descr="b43f162c39f69b57b90995ae0602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43f162c39f69b57b90995ae0602f8c"/>
                    <pic:cNvPicPr>
                      <a:picLocks noChangeAspect="1"/>
                    </pic:cNvPicPr>
                  </pic:nvPicPr>
                  <pic:blipFill>
                    <a:blip r:embed="rId14"/>
                    <a:stretch>
                      <a:fillRect/>
                    </a:stretch>
                  </pic:blipFill>
                  <pic:spPr>
                    <a:xfrm>
                      <a:off x="0" y="0"/>
                      <a:ext cx="3011170" cy="1693545"/>
                    </a:xfrm>
                    <a:prstGeom prst="rect">
                      <a:avLst/>
                    </a:prstGeom>
                  </pic:spPr>
                </pic:pic>
              </a:graphicData>
            </a:graphic>
          </wp:anchor>
        </w:drawing>
      </w:r>
      <w:r>
        <w:rPr>
          <w:rFonts w:ascii="宋体" w:hAnsi="宋体" w:eastAsia="宋体" w:cs="宋体"/>
          <w:kern w:val="0"/>
          <w:sz w:val="24"/>
          <w:szCs w:val="24"/>
          <w:lang w:val="en-US" w:eastAsia="zh-CN" w:bidi="ar"/>
        </w:rPr>
        <w:drawing>
          <wp:inline distT="0" distB="0" distL="114300" distR="114300">
            <wp:extent cx="2852420" cy="3630930"/>
            <wp:effectExtent l="0" t="0" r="5080" b="7620"/>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15"/>
                    <a:stretch>
                      <a:fillRect/>
                    </a:stretch>
                  </pic:blipFill>
                  <pic:spPr>
                    <a:xfrm>
                      <a:off x="0" y="0"/>
                      <a:ext cx="2852420" cy="36309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疫情期间，工作室的老师们虽然不能见面，但是在学术讨论之路上的奔波一直没有结束！</w:t>
      </w:r>
    </w:p>
    <w:p>
      <w:pPr>
        <w:pStyle w:val="10"/>
        <w:keepNext w:val="0"/>
        <w:keepLines w:val="0"/>
        <w:widowControl/>
        <w:suppressLineNumbers w:val="0"/>
        <w:spacing w:before="0" w:beforeAutospacing="0" w:after="0" w:afterAutospacing="0"/>
        <w:ind w:left="0" w:right="0" w:firstLine="480" w:firstLineChars="200"/>
        <w:jc w:val="left"/>
        <w:rPr>
          <w:rFonts w:hint="eastAsia"/>
          <w:lang w:val="en-US" w:eastAsia="zh-CN"/>
        </w:rPr>
      </w:pPr>
    </w:p>
    <w:p>
      <w:pPr>
        <w:jc w:val="left"/>
        <w:rPr>
          <w:rFonts w:hint="eastAsia" w:ascii="方正彩云简体" w:hAnsi="宋体" w:eastAsia="方正彩云简体"/>
          <w:b/>
          <w:color w:val="000000"/>
          <w:sz w:val="32"/>
          <w:szCs w:val="32"/>
          <w:shd w:val="pct10" w:color="auto" w:fill="FFFFFF"/>
          <w:lang w:eastAsia="zh-CN"/>
        </w:rPr>
      </w:pPr>
    </w:p>
    <w:p>
      <w:pPr>
        <w:jc w:val="left"/>
        <w:rPr>
          <w:rFonts w:hint="eastAsia" w:ascii="方正彩云简体" w:hAnsi="宋体" w:eastAsia="方正彩云简体"/>
          <w:b/>
          <w:color w:val="000000"/>
          <w:sz w:val="32"/>
          <w:szCs w:val="32"/>
          <w:shd w:val="pct10" w:color="auto" w:fill="FFFFFF"/>
          <w:lang w:eastAsia="zh-CN"/>
        </w:rPr>
      </w:pPr>
    </w:p>
    <w:p>
      <w:pPr>
        <w:jc w:val="left"/>
        <w:rPr>
          <w:rFonts w:hint="eastAsia" w:ascii="方正彩云简体" w:hAnsi="宋体" w:eastAsia="方正彩云简体"/>
          <w:b/>
          <w:color w:val="000000"/>
          <w:sz w:val="32"/>
          <w:szCs w:val="32"/>
          <w:shd w:val="pct10" w:color="auto" w:fill="FFFFFF"/>
          <w:lang w:eastAsia="zh-CN"/>
        </w:rPr>
      </w:pPr>
    </w:p>
    <w:p>
      <w:pPr>
        <w:jc w:val="left"/>
        <w:rPr>
          <w:rFonts w:hint="eastAsia" w:ascii="方正彩云简体" w:hAnsi="宋体" w:eastAsia="方正彩云简体"/>
          <w:b/>
          <w:color w:val="000000"/>
          <w:sz w:val="32"/>
          <w:szCs w:val="32"/>
          <w:shd w:val="pct10" w:color="auto" w:fill="FFFFFF"/>
          <w:lang w:eastAsia="zh-CN"/>
        </w:rPr>
      </w:pPr>
    </w:p>
    <w:p>
      <w:pPr>
        <w:jc w:val="left"/>
        <w:rPr>
          <w:rFonts w:hint="eastAsia" w:ascii="方正彩云简体" w:hAnsi="宋体" w:eastAsia="方正彩云简体"/>
          <w:b/>
          <w:color w:val="000000"/>
          <w:sz w:val="32"/>
          <w:szCs w:val="32"/>
          <w:shd w:val="pct10" w:color="auto" w:fill="FFFFFF"/>
          <w:lang w:eastAsia="zh-CN"/>
        </w:rPr>
      </w:pPr>
    </w:p>
    <w:p>
      <w:pPr>
        <w:jc w:val="left"/>
        <w:rPr>
          <w:rFonts w:hint="eastAsia" w:ascii="方正彩云简体" w:hAnsi="宋体" w:eastAsia="方正彩云简体"/>
          <w:b/>
          <w:color w:val="000000"/>
          <w:sz w:val="32"/>
          <w:szCs w:val="32"/>
          <w:shd w:val="pct10" w:color="auto" w:fill="FFFFFF"/>
          <w:lang w:eastAsia="zh-CN"/>
        </w:rPr>
      </w:pPr>
    </w:p>
    <w:p>
      <w:pPr>
        <w:jc w:val="left"/>
        <w:rPr>
          <w:rFonts w:hint="eastAsia" w:ascii="方正彩云简体" w:hAnsi="宋体" w:eastAsia="方正彩云简体"/>
          <w:b/>
          <w:color w:val="000000"/>
          <w:sz w:val="32"/>
          <w:szCs w:val="32"/>
          <w:shd w:val="pct10"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hint="eastAsia"/>
          <w:sz w:val="24"/>
          <w:szCs w:val="24"/>
          <w:lang w:val="en-US" w:eastAsia="zh-CN"/>
        </w:rPr>
      </w:pPr>
      <w:r>
        <w:rPr>
          <w:rFonts w:hint="eastAsia"/>
          <w:sz w:val="32"/>
          <w:szCs w:val="32"/>
          <w:lang w:val="en-US" w:eastAsia="zh-CN"/>
        </w:rPr>
        <w:t>线上研讨助力学术论文探讨（二）</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sz w:val="24"/>
          <w:szCs w:val="24"/>
          <w:lang w:val="en-US" w:eastAsia="zh-CN"/>
        </w:rPr>
      </w:pPr>
      <w:r>
        <w:rPr>
          <w:rFonts w:hint="eastAsia"/>
          <w:sz w:val="24"/>
          <w:szCs w:val="24"/>
          <w:lang w:val="en-US" w:eastAsia="zh-CN"/>
        </w:rPr>
        <w:t>——记孙晓晖名班主任工作室五月第二次活动</w:t>
      </w:r>
    </w:p>
    <w:p>
      <w:pPr>
        <w:ind w:firstLine="480" w:firstLineChars="200"/>
        <w:rPr>
          <w:rFonts w:hint="eastAsia" w:ascii="宋体" w:hAnsi="宋体"/>
          <w:sz w:val="24"/>
          <w:szCs w:val="24"/>
        </w:rPr>
      </w:pPr>
      <w:r>
        <w:rPr>
          <w:rFonts w:ascii="宋体" w:hAnsi="宋体"/>
          <w:sz w:val="24"/>
          <w:szCs w:val="24"/>
        </w:rPr>
        <w:t>20</w:t>
      </w:r>
      <w:r>
        <w:rPr>
          <w:rFonts w:hint="eastAsia" w:ascii="宋体" w:hAnsi="宋体"/>
          <w:sz w:val="24"/>
          <w:szCs w:val="24"/>
          <w:lang w:val="en-US" w:eastAsia="zh-CN"/>
        </w:rPr>
        <w:t>20</w:t>
      </w:r>
      <w:r>
        <w:rPr>
          <w:rFonts w:hint="eastAsia" w:ascii="宋体" w:hAnsi="宋体"/>
          <w:sz w:val="24"/>
          <w:szCs w:val="24"/>
        </w:rPr>
        <w:t>年</w:t>
      </w:r>
      <w:r>
        <w:rPr>
          <w:rFonts w:hint="eastAsia" w:ascii="宋体" w:hAnsi="宋体"/>
          <w:sz w:val="24"/>
          <w:szCs w:val="24"/>
          <w:lang w:val="en-US" w:eastAsia="zh-CN"/>
        </w:rPr>
        <w:t>5</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日，下午2点30分，双流区名班主任孙晓辉工作室的全体成员，</w:t>
      </w:r>
      <w:r>
        <w:rPr>
          <w:rFonts w:hint="eastAsia" w:ascii="宋体" w:hAnsi="宋体"/>
          <w:sz w:val="24"/>
          <w:szCs w:val="24"/>
          <w:lang w:eastAsia="zh-CN"/>
        </w:rPr>
        <w:t>利用“钉钉”这个平台在线上</w:t>
      </w:r>
      <w:r>
        <w:rPr>
          <w:rFonts w:hint="eastAsia" w:ascii="宋体" w:hAnsi="宋体"/>
          <w:sz w:val="24"/>
          <w:szCs w:val="24"/>
        </w:rPr>
        <w:t>开展</w:t>
      </w:r>
      <w:r>
        <w:rPr>
          <w:rFonts w:hint="eastAsia" w:ascii="宋体" w:hAnsi="宋体"/>
          <w:sz w:val="24"/>
          <w:szCs w:val="24"/>
          <w:lang w:eastAsia="zh-CN"/>
        </w:rPr>
        <w:t>第二次论文讨论会</w:t>
      </w:r>
      <w:r>
        <w:rPr>
          <w:rFonts w:hint="eastAsia" w:ascii="宋体" w:hAnsi="宋体"/>
          <w:sz w:val="24"/>
          <w:szCs w:val="24"/>
        </w:rPr>
        <w:t>。</w:t>
      </w:r>
    </w:p>
    <w:p>
      <w:pPr>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drawing>
          <wp:anchor distT="0" distB="0" distL="114300" distR="114300" simplePos="0" relativeHeight="251689984" behindDoc="0" locked="0" layoutInCell="1" allowOverlap="1">
            <wp:simplePos x="0" y="0"/>
            <wp:positionH relativeFrom="column">
              <wp:posOffset>434975</wp:posOffset>
            </wp:positionH>
            <wp:positionV relativeFrom="paragraph">
              <wp:posOffset>6985</wp:posOffset>
            </wp:positionV>
            <wp:extent cx="4374515" cy="2735580"/>
            <wp:effectExtent l="0" t="0" r="6985" b="7620"/>
            <wp:wrapSquare wrapText="bothSides"/>
            <wp:docPr id="9" name="图片 9" descr="5b00e5f33055231f3eeacad4e47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b00e5f33055231f3eeacad4e474943"/>
                    <pic:cNvPicPr>
                      <a:picLocks noChangeAspect="1"/>
                    </pic:cNvPicPr>
                  </pic:nvPicPr>
                  <pic:blipFill>
                    <a:blip r:embed="rId16"/>
                    <a:stretch>
                      <a:fillRect/>
                    </a:stretch>
                  </pic:blipFill>
                  <pic:spPr>
                    <a:xfrm>
                      <a:off x="0" y="0"/>
                      <a:ext cx="4374515" cy="2735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这次的论文讨论会上，修身班会课全体成员对邓静、范伟、峗柯伊、李琳琳四位老师的论文成稿进行讨论。四位老师的论文分别是《初中数学“找茬儿”式网络习题课的初探》、《居家学习中初中生自律性的表现及培养》、《初中班主任成为学生主要他人的有效途径》、《马斯洛需求层次理论在初中班级管理中的运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drawing>
          <wp:inline distT="0" distB="0" distL="114300" distR="114300">
            <wp:extent cx="2078355" cy="2772410"/>
            <wp:effectExtent l="0" t="0" r="17145" b="8890"/>
            <wp:docPr id="11" name="图片 11" descr="f18ff206cee95a7433d9e99540a7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8ff206cee95a7433d9e99540a70e4"/>
                    <pic:cNvPicPr>
                      <a:picLocks noChangeAspect="1"/>
                    </pic:cNvPicPr>
                  </pic:nvPicPr>
                  <pic:blipFill>
                    <a:blip r:embed="rId17"/>
                    <a:stretch>
                      <a:fillRect/>
                    </a:stretch>
                  </pic:blipFill>
                  <pic:spPr>
                    <a:xfrm>
                      <a:off x="0" y="0"/>
                      <a:ext cx="2078355" cy="2772410"/>
                    </a:xfrm>
                    <a:prstGeom prst="rect">
                      <a:avLst/>
                    </a:prstGeom>
                  </pic:spPr>
                </pic:pic>
              </a:graphicData>
            </a:graphic>
          </wp:inline>
        </w:drawing>
      </w:r>
      <w:r>
        <w:rPr>
          <w:rFonts w:hint="eastAsia"/>
          <w:sz w:val="24"/>
          <w:szCs w:val="24"/>
          <w:lang w:val="en-US" w:eastAsia="zh-CN"/>
        </w:rPr>
        <w:drawing>
          <wp:anchor distT="0" distB="0" distL="114300" distR="114300" simplePos="0" relativeHeight="251691008" behindDoc="0" locked="0" layoutInCell="1" allowOverlap="1">
            <wp:simplePos x="0" y="0"/>
            <wp:positionH relativeFrom="column">
              <wp:posOffset>304800</wp:posOffset>
            </wp:positionH>
            <wp:positionV relativeFrom="paragraph">
              <wp:posOffset>66675</wp:posOffset>
            </wp:positionV>
            <wp:extent cx="2186940" cy="2821940"/>
            <wp:effectExtent l="0" t="0" r="3810" b="16510"/>
            <wp:wrapSquare wrapText="bothSides"/>
            <wp:docPr id="10" name="图片 10" descr="5458f175383f87bcc2f0cd27a95f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458f175383f87bcc2f0cd27a95f134"/>
                    <pic:cNvPicPr>
                      <a:picLocks noChangeAspect="1"/>
                    </pic:cNvPicPr>
                  </pic:nvPicPr>
                  <pic:blipFill>
                    <a:blip r:embed="rId18"/>
                    <a:stretch>
                      <a:fillRect/>
                    </a:stretch>
                  </pic:blipFill>
                  <pic:spPr>
                    <a:xfrm>
                      <a:off x="0" y="0"/>
                      <a:ext cx="2186940" cy="28219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drawing>
          <wp:inline distT="0" distB="0" distL="114300" distR="114300">
            <wp:extent cx="1564005" cy="2782570"/>
            <wp:effectExtent l="0" t="0" r="17145" b="17780"/>
            <wp:docPr id="3" name="图片 3" descr="bc31bc231cf6814516a6bfa0723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c31bc231cf6814516a6bfa07231138"/>
                    <pic:cNvPicPr>
                      <a:picLocks noChangeAspect="1"/>
                    </pic:cNvPicPr>
                  </pic:nvPicPr>
                  <pic:blipFill>
                    <a:blip r:embed="rId19"/>
                    <a:stretch>
                      <a:fillRect/>
                    </a:stretch>
                  </pic:blipFill>
                  <pic:spPr>
                    <a:xfrm>
                      <a:off x="0" y="0"/>
                      <a:ext cx="1564005" cy="2782570"/>
                    </a:xfrm>
                    <a:prstGeom prst="rect">
                      <a:avLst/>
                    </a:prstGeom>
                  </pic:spPr>
                </pic:pic>
              </a:graphicData>
            </a:graphic>
          </wp:inline>
        </w:drawing>
      </w:r>
      <w:r>
        <w:rPr>
          <w:rFonts w:hint="eastAsia"/>
          <w:sz w:val="24"/>
          <w:szCs w:val="24"/>
          <w:lang w:val="en-US" w:eastAsia="zh-CN"/>
        </w:rPr>
        <w:drawing>
          <wp:inline distT="0" distB="0" distL="114300" distR="114300">
            <wp:extent cx="1669415" cy="2964180"/>
            <wp:effectExtent l="0" t="0" r="6985" b="7620"/>
            <wp:docPr id="7" name="图片 7" descr="7f731dff0e9c42ab3dfa017af93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f731dff0e9c42ab3dfa017af935388"/>
                    <pic:cNvPicPr>
                      <a:picLocks noChangeAspect="1"/>
                    </pic:cNvPicPr>
                  </pic:nvPicPr>
                  <pic:blipFill>
                    <a:blip r:embed="rId20"/>
                    <a:stretch>
                      <a:fillRect/>
                    </a:stretch>
                  </pic:blipFill>
                  <pic:spPr>
                    <a:xfrm>
                      <a:off x="0" y="0"/>
                      <a:ext cx="1669415" cy="2964180"/>
                    </a:xfrm>
                    <a:prstGeom prst="rect">
                      <a:avLst/>
                    </a:prstGeom>
                  </pic:spPr>
                </pic:pic>
              </a:graphicData>
            </a:graphic>
          </wp:inline>
        </w:drawing>
      </w:r>
      <w:r>
        <w:rPr>
          <w:rFonts w:hint="eastAsia"/>
          <w:sz w:val="24"/>
          <w:szCs w:val="24"/>
          <w:lang w:val="en-US" w:eastAsia="zh-CN"/>
        </w:rPr>
        <w:drawing>
          <wp:inline distT="0" distB="0" distL="114300" distR="114300">
            <wp:extent cx="1622425" cy="2885440"/>
            <wp:effectExtent l="0" t="0" r="15875" b="10160"/>
            <wp:docPr id="12" name="图片 12" descr="bc31bc231cf6814516a6bfa0723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c31bc231cf6814516a6bfa07231138"/>
                    <pic:cNvPicPr>
                      <a:picLocks noChangeAspect="1"/>
                    </pic:cNvPicPr>
                  </pic:nvPicPr>
                  <pic:blipFill>
                    <a:blip r:embed="rId19"/>
                    <a:stretch>
                      <a:fillRect/>
                    </a:stretch>
                  </pic:blipFill>
                  <pic:spPr>
                    <a:xfrm>
                      <a:off x="0" y="0"/>
                      <a:ext cx="1622425" cy="2885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92032" behindDoc="0" locked="0" layoutInCell="1" allowOverlap="1">
            <wp:simplePos x="0" y="0"/>
            <wp:positionH relativeFrom="column">
              <wp:posOffset>3209290</wp:posOffset>
            </wp:positionH>
            <wp:positionV relativeFrom="paragraph">
              <wp:posOffset>2874645</wp:posOffset>
            </wp:positionV>
            <wp:extent cx="2227580" cy="1671320"/>
            <wp:effectExtent l="0" t="0" r="5080" b="1270"/>
            <wp:wrapSquare wrapText="bothSides"/>
            <wp:docPr id="13" name="图片 13" descr="34dd778d261280f00da2d2ed369a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4dd778d261280f00da2d2ed369ac88"/>
                    <pic:cNvPicPr>
                      <a:picLocks noChangeAspect="1"/>
                    </pic:cNvPicPr>
                  </pic:nvPicPr>
                  <pic:blipFill>
                    <a:blip r:embed="rId21"/>
                    <a:stretch>
                      <a:fillRect/>
                    </a:stretch>
                  </pic:blipFill>
                  <pic:spPr>
                    <a:xfrm rot="5400000">
                      <a:off x="0" y="0"/>
                      <a:ext cx="2227580" cy="1671320"/>
                    </a:xfrm>
                    <a:prstGeom prst="rect">
                      <a:avLst/>
                    </a:prstGeom>
                  </pic:spPr>
                </pic:pic>
              </a:graphicData>
            </a:graphic>
          </wp:anchor>
        </w:drawing>
      </w:r>
      <w:r>
        <w:rPr>
          <w:rFonts w:hint="eastAsia"/>
          <w:sz w:val="24"/>
          <w:szCs w:val="24"/>
          <w:lang w:val="en-US" w:eastAsia="zh-CN"/>
        </w:rPr>
        <w:t>活动开始后，工作室的全体老师便对这四位老师的论文各抒己见。由于在四月的工作室活动中，老师们已经从论文的整体框架上进行了探讨。所以在这一次的论文探讨活动中，老师们主要是从论文的内容上着手，分析论文每个环节之间的逻辑性是否合理，并提出修改意见。同时老师们还对每篇论文进行丰富，将没考虑周全的地方修改得更加完善。不仅如此，老师们更是对每一个字的用词是否准确也进行了探讨，让每篇论文更加严谨。看到老师们积极地参与讨论，每位学员都给出中肯的建议，孙老师表示很开心看到大家的进步，并表扬了大家认真严谨的科学态度，希望大家在以后的学术道路上能一如以往地坚持下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93056" behindDoc="0" locked="0" layoutInCell="1" allowOverlap="1">
            <wp:simplePos x="0" y="0"/>
            <wp:positionH relativeFrom="column">
              <wp:posOffset>106680</wp:posOffset>
            </wp:positionH>
            <wp:positionV relativeFrom="paragraph">
              <wp:posOffset>17145</wp:posOffset>
            </wp:positionV>
            <wp:extent cx="3030855" cy="1439545"/>
            <wp:effectExtent l="0" t="0" r="17145" b="8255"/>
            <wp:wrapSquare wrapText="bothSides"/>
            <wp:docPr id="14" name="图片 14" descr="f988cf3580c2dc9f97f41d691aef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988cf3580c2dc9f97f41d691aef85c"/>
                    <pic:cNvPicPr>
                      <a:picLocks noChangeAspect="1"/>
                    </pic:cNvPicPr>
                  </pic:nvPicPr>
                  <pic:blipFill>
                    <a:blip r:embed="rId22"/>
                    <a:stretch>
                      <a:fillRect/>
                    </a:stretch>
                  </pic:blipFill>
                  <pic:spPr>
                    <a:xfrm>
                      <a:off x="0" y="0"/>
                      <a:ext cx="3030855" cy="14395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彩云简体" w:hAnsi="宋体" w:eastAsia="方正彩云简体"/>
          <w:b/>
          <w:color w:val="000000"/>
          <w:sz w:val="32"/>
          <w:szCs w:val="32"/>
          <w:shd w:val="pct10" w:color="auto" w:fill="FFFFFF"/>
          <w:lang w:eastAsia="zh-CN"/>
        </w:rPr>
      </w:pPr>
      <w:r>
        <w:rPr>
          <w:rFonts w:hint="eastAsia"/>
          <w:sz w:val="24"/>
          <w:szCs w:val="24"/>
          <w:lang w:val="en-US" w:eastAsia="zh-CN"/>
        </w:rPr>
        <w:t>虽然在疫情期间，但是工作室活动的有效开展，推进老师们科研水平的发展。相信在孙老师的带领下工作室全体成员在科研的道路上会越走越远。</w:t>
      </w:r>
    </w:p>
    <w:p>
      <w:pPr>
        <w:jc w:val="left"/>
        <w:rPr>
          <w:rFonts w:hint="eastAsia" w:ascii="方正彩云简体" w:hAnsi="宋体" w:eastAsia="方正彩云简体"/>
          <w:b/>
          <w:color w:val="000000"/>
          <w:sz w:val="32"/>
          <w:szCs w:val="32"/>
          <w:shd w:val="pct10" w:color="auto" w:fill="FFFFFF"/>
          <w:lang w:eastAsia="zh-CN"/>
        </w:rPr>
      </w:pPr>
      <w:r>
        <w:rPr>
          <w:rFonts w:hint="eastAsia" w:ascii="方正彩云简体" w:hAnsi="宋体" w:eastAsia="方正彩云简体"/>
          <w:b/>
          <w:color w:val="000000"/>
          <w:sz w:val="32"/>
          <w:szCs w:val="32"/>
          <w:shd w:val="pct10" w:color="auto" w:fill="FFFFFF"/>
          <w:lang w:eastAsia="zh-CN"/>
        </w:rPr>
        <w:t>论文案例：</w:t>
      </w:r>
    </w:p>
    <w:p>
      <w:pPr>
        <w:ind w:firstLine="420"/>
        <w:jc w:val="center"/>
        <w:rPr>
          <w:rFonts w:ascii="宋体" w:hAnsi="宋体" w:eastAsia="宋体"/>
          <w:sz w:val="32"/>
          <w:szCs w:val="32"/>
        </w:rPr>
      </w:pPr>
      <w:r>
        <w:rPr>
          <w:rFonts w:hint="eastAsia" w:ascii="宋体" w:hAnsi="宋体" w:eastAsia="宋体"/>
          <w:sz w:val="32"/>
          <w:szCs w:val="32"/>
        </w:rPr>
        <w:t>为什么你的表扬效果平平</w:t>
      </w:r>
    </w:p>
    <w:p>
      <w:pPr>
        <w:ind w:firstLine="420"/>
        <w:jc w:val="right"/>
        <w:rPr>
          <w:rFonts w:hint="default" w:ascii="宋体" w:hAnsi="宋体" w:eastAsia="宋体"/>
          <w:sz w:val="24"/>
          <w:szCs w:val="24"/>
          <w:lang w:val="en-US" w:eastAsia="zh-CN"/>
        </w:rPr>
      </w:pPr>
      <w:r>
        <w:rPr>
          <w:rFonts w:hint="eastAsia" w:ascii="楷体" w:hAnsi="楷体" w:eastAsia="楷体" w:cs="楷体"/>
          <w:sz w:val="24"/>
          <w:szCs w:val="24"/>
          <w:lang w:eastAsia="zh-CN"/>
        </w:rPr>
        <w:t>东升二中</w:t>
      </w:r>
      <w:r>
        <w:rPr>
          <w:rFonts w:hint="eastAsia" w:ascii="楷体" w:hAnsi="楷体" w:eastAsia="楷体" w:cs="楷体"/>
          <w:sz w:val="24"/>
          <w:szCs w:val="24"/>
          <w:lang w:val="en-US" w:eastAsia="zh-CN"/>
        </w:rPr>
        <w:t xml:space="preserve">  李晓丹  </w:t>
      </w:r>
      <w:r>
        <w:rPr>
          <w:rFonts w:hint="eastAsia" w:ascii="宋体" w:hAnsi="宋体"/>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在中小学德育工作中，表扬无疑是非常重要的一种工作方法，在学校德育领域的“表扬”，意在通过对学生好的思想和行为的公开称赞和肯定，对学生的优点进行巩固强化和发扬，让其他学生加以学习和模仿。</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随着时代发展，师生关系也随之演进，更为平等也更加多元的师生相处模式将德育工作带入新的情境之中，“表扬”这种正向评价形式，因其对学生表现的肯定、激励等价值判断，更有利于激发学生行为动机和对荣誉感的重视，同时更能保护学生自尊，尊重学生的多元成长，因而受到越来越多的师生欢迎。</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然而在真实的德育情境中，许多教师尤其是许多新手教师会发现，相当多时候，表扬似乎并不能发挥自己预想中那么巨大的作用，被表扬的学生无论从行为还是思想层面，并未如教师期待般产生实质性改变，而其他学生也不曾对这些优点进行学习和模仿。</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问题出在哪里呢？</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当我们将“表扬”作为一种教师的职业技能来分析，依照技能习得的常见模型，可以对教师的“表扬”行为进行如下的阶段划分：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sz w:val="24"/>
          <w:szCs w:val="24"/>
        </w:rPr>
      </w:pPr>
      <w:r>
        <w:rPr>
          <w:rFonts w:hint="eastAsia" w:ascii="宋体" w:hAnsi="宋体" w:eastAsia="宋体"/>
          <w:b/>
          <w:bCs/>
          <w:sz w:val="24"/>
          <w:szCs w:val="24"/>
        </w:rPr>
        <w:t>表扬1</w:t>
      </w:r>
      <w:r>
        <w:rPr>
          <w:rFonts w:ascii="宋体" w:hAnsi="宋体" w:eastAsia="宋体"/>
          <w:b/>
          <w:bCs/>
          <w:sz w:val="24"/>
          <w:szCs w:val="24"/>
        </w:rPr>
        <w:t>.0</w:t>
      </w:r>
      <w:r>
        <w:rPr>
          <w:rFonts w:hint="eastAsia" w:ascii="宋体" w:hAnsi="宋体" w:eastAsia="宋体"/>
          <w:b/>
          <w:bCs/>
          <w:sz w:val="24"/>
          <w:szCs w:val="24"/>
        </w:rPr>
        <w:t>阶段</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当老师对学生的表扬停留在“做的不错，继续加油”这样的下意识阶段，我们姑且将这一阶段视作表扬</w:t>
      </w:r>
      <w:r>
        <w:rPr>
          <w:rFonts w:ascii="宋体" w:hAnsi="宋体" w:eastAsia="宋体"/>
          <w:sz w:val="24"/>
          <w:szCs w:val="24"/>
        </w:rPr>
        <w:t>1.0阶段，这种脱离学生行为情境的孤立机械的表扬形式，无法真正触动学生的内心。更为糟糕的是。当老师以这样的形式进行表扬时，我们很难相信其会提前对自己的表扬进行效果预判，根据</w:t>
      </w:r>
      <w:r>
        <w:rPr>
          <w:rFonts w:hint="eastAsia" w:ascii="宋体" w:hAnsi="宋体" w:eastAsia="宋体"/>
          <w:sz w:val="24"/>
          <w:szCs w:val="24"/>
        </w:rPr>
        <w:t>学生的不同情况</w:t>
      </w:r>
      <w:r>
        <w:rPr>
          <w:rFonts w:ascii="宋体" w:hAnsi="宋体" w:eastAsia="宋体"/>
          <w:sz w:val="24"/>
          <w:szCs w:val="24"/>
        </w:rPr>
        <w:t>设计</w:t>
      </w:r>
      <w:r>
        <w:rPr>
          <w:rFonts w:hint="eastAsia" w:ascii="宋体" w:hAnsi="宋体" w:eastAsia="宋体"/>
          <w:sz w:val="24"/>
          <w:szCs w:val="24"/>
        </w:rPr>
        <w:t>不同的表扬方式和策略</w:t>
      </w:r>
      <w:r>
        <w:rPr>
          <w:rFonts w:ascii="宋体" w:hAnsi="宋体" w:eastAsia="宋体"/>
          <w:sz w:val="24"/>
          <w:szCs w:val="24"/>
        </w:rPr>
        <w:t>更是无从谈起。接受这样的表扬，学生的反馈不如人意也就可以理解了。</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需要引起我们重视的是：诸如“你记性真好”“你反应很快”“你真的很有天分”等指向行为结果的简单表扬除了效果平平，还有可能产生教师意料之外的负面结果。</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当学生高效完成背诵任务后听到“记性真好”的评价，可能受到这样的心理暗示：“我背书背得快，因为我记性很好”，而这种心理暗示的负面在于“当我背东西不那么快时，可能就说明我记性不好”，进而导致孩子因为“担心背书慢就证明自己记性不够好”，从而排斥和逃避背书。旨在强化孩子自信的表扬导致孩子面对困难问题时开始畏惧和逃避，这不得不说是一种讽刺。</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造成表扬</w:t>
      </w:r>
      <w:r>
        <w:rPr>
          <w:rFonts w:ascii="宋体" w:hAnsi="宋体" w:eastAsia="宋体"/>
          <w:sz w:val="24"/>
          <w:szCs w:val="24"/>
        </w:rPr>
        <w:t>1.0阶段问题的原因主要有两点，其一是经验的欠缺，</w:t>
      </w:r>
      <w:r>
        <w:rPr>
          <w:rFonts w:hint="eastAsia" w:ascii="宋体" w:hAnsi="宋体" w:eastAsia="宋体"/>
          <w:sz w:val="24"/>
          <w:szCs w:val="24"/>
        </w:rPr>
        <w:t>教师</w:t>
      </w:r>
      <w:r>
        <w:rPr>
          <w:rFonts w:ascii="宋体" w:hAnsi="宋体" w:eastAsia="宋体"/>
          <w:sz w:val="24"/>
          <w:szCs w:val="24"/>
        </w:rPr>
        <w:t>根据自己</w:t>
      </w:r>
      <w:r>
        <w:rPr>
          <w:rFonts w:hint="eastAsia" w:ascii="宋体" w:hAnsi="宋体" w:eastAsia="宋体"/>
          <w:sz w:val="24"/>
          <w:szCs w:val="24"/>
        </w:rPr>
        <w:t>的</w:t>
      </w:r>
      <w:r>
        <w:rPr>
          <w:rFonts w:ascii="宋体" w:hAnsi="宋体" w:eastAsia="宋体"/>
          <w:sz w:val="24"/>
          <w:szCs w:val="24"/>
        </w:rPr>
        <w:t>经验体会</w:t>
      </w:r>
      <w:r>
        <w:rPr>
          <w:rFonts w:hint="eastAsia" w:ascii="宋体" w:hAnsi="宋体" w:eastAsia="宋体"/>
          <w:sz w:val="24"/>
          <w:szCs w:val="24"/>
        </w:rPr>
        <w:t>，以及根据自己</w:t>
      </w:r>
      <w:r>
        <w:rPr>
          <w:rFonts w:ascii="宋体" w:hAnsi="宋体" w:eastAsia="宋体"/>
          <w:sz w:val="24"/>
          <w:szCs w:val="24"/>
        </w:rPr>
        <w:t>对表扬的</w:t>
      </w:r>
      <w:r>
        <w:rPr>
          <w:rFonts w:hint="eastAsia" w:ascii="宋体" w:hAnsi="宋体" w:eastAsia="宋体"/>
          <w:sz w:val="24"/>
          <w:szCs w:val="24"/>
        </w:rPr>
        <w:t>感性</w:t>
      </w:r>
      <w:r>
        <w:rPr>
          <w:rFonts w:ascii="宋体" w:hAnsi="宋体" w:eastAsia="宋体"/>
          <w:sz w:val="24"/>
          <w:szCs w:val="24"/>
        </w:rPr>
        <w:t>印象，进行下意识的模仿，这是能力习得的自然路径，我们不必因此而苛责新手教师的</w:t>
      </w:r>
      <w:r>
        <w:rPr>
          <w:rFonts w:hint="eastAsia" w:ascii="宋体" w:hAnsi="宋体" w:eastAsia="宋体"/>
          <w:sz w:val="24"/>
          <w:szCs w:val="24"/>
        </w:rPr>
        <w:t>“</w:t>
      </w:r>
      <w:r>
        <w:rPr>
          <w:rFonts w:ascii="宋体" w:hAnsi="宋体" w:eastAsia="宋体"/>
          <w:sz w:val="24"/>
          <w:szCs w:val="24"/>
        </w:rPr>
        <w:t>表扬</w:t>
      </w:r>
      <w:r>
        <w:rPr>
          <w:rFonts w:hint="eastAsia" w:ascii="宋体" w:hAnsi="宋体" w:eastAsia="宋体"/>
          <w:sz w:val="24"/>
          <w:szCs w:val="24"/>
        </w:rPr>
        <w:t>”</w:t>
      </w:r>
      <w:r>
        <w:rPr>
          <w:rFonts w:ascii="宋体" w:hAnsi="宋体" w:eastAsia="宋体"/>
          <w:sz w:val="24"/>
          <w:szCs w:val="24"/>
        </w:rPr>
        <w:t xml:space="preserve">不力。其二是心态的问题，当教师的教龄不断增加，而表扬始终停留在1.0阶段，那么我们有理由相信，教师没有及时利用学生的反馈积极积累和调整自己的经验，这就是俗称的“把一年工作经验用了十年，而非积累了十年的工作经验” </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从这一点我们总结出表扬</w:t>
      </w:r>
      <w:r>
        <w:rPr>
          <w:rFonts w:ascii="宋体" w:hAnsi="宋体" w:eastAsia="宋体"/>
          <w:sz w:val="24"/>
          <w:szCs w:val="24"/>
        </w:rPr>
        <w:t>2.0阶段的进阶路径：即是对经验的积累和总结。</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sz w:val="24"/>
          <w:szCs w:val="24"/>
        </w:rPr>
      </w:pPr>
      <w:r>
        <w:rPr>
          <w:rFonts w:hint="eastAsia" w:ascii="宋体" w:hAnsi="宋体" w:eastAsia="宋体"/>
          <w:b/>
          <w:bCs/>
          <w:sz w:val="24"/>
          <w:szCs w:val="24"/>
        </w:rPr>
        <w:t>表扬2</w:t>
      </w:r>
      <w:r>
        <w:rPr>
          <w:rFonts w:ascii="宋体" w:hAnsi="宋体" w:eastAsia="宋体"/>
          <w:b/>
          <w:bCs/>
          <w:sz w:val="24"/>
          <w:szCs w:val="24"/>
        </w:rPr>
        <w:t>.0</w:t>
      </w:r>
      <w:r>
        <w:rPr>
          <w:rFonts w:hint="eastAsia" w:ascii="宋体" w:hAnsi="宋体" w:eastAsia="宋体"/>
          <w:b/>
          <w:bCs/>
          <w:sz w:val="24"/>
          <w:szCs w:val="24"/>
        </w:rPr>
        <w:t>阶段</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在表扬</w:t>
      </w:r>
      <w:r>
        <w:rPr>
          <w:rFonts w:ascii="宋体" w:hAnsi="宋体" w:eastAsia="宋体"/>
          <w:sz w:val="24"/>
          <w:szCs w:val="24"/>
        </w:rPr>
        <w:t>2.0阶段，教师能够识别出表扬的适切情境，并有</w:t>
      </w:r>
      <w:r>
        <w:rPr>
          <w:rFonts w:hint="eastAsia" w:ascii="宋体" w:hAnsi="宋体" w:eastAsia="宋体"/>
          <w:sz w:val="24"/>
          <w:szCs w:val="24"/>
        </w:rPr>
        <w:t>更多不同</w:t>
      </w:r>
      <w:r>
        <w:rPr>
          <w:rFonts w:ascii="宋体" w:hAnsi="宋体" w:eastAsia="宋体"/>
          <w:sz w:val="24"/>
          <w:szCs w:val="24"/>
        </w:rPr>
        <w:t>的</w:t>
      </w:r>
      <w:r>
        <w:rPr>
          <w:rFonts w:hint="eastAsia" w:ascii="宋体" w:hAnsi="宋体" w:eastAsia="宋体"/>
          <w:sz w:val="24"/>
          <w:szCs w:val="24"/>
        </w:rPr>
        <w:t>表扬方式和</w:t>
      </w:r>
      <w:r>
        <w:rPr>
          <w:rFonts w:ascii="宋体" w:hAnsi="宋体" w:eastAsia="宋体"/>
          <w:sz w:val="24"/>
          <w:szCs w:val="24"/>
        </w:rPr>
        <w:t>策略可供选择。同时对自己的表扬效果有相应的预判和反应。在这一阶段的表扬是一种积极决策行为，教师可以根据不同的情境选择不同的表扬策略，拥有一定的自主性。</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教师在表扬学生时开始关注学生的行动过程：通过表扬学生以自身实践努力为基础，以坚持不懈和有效的策略选择达成的成就为表扬的方向，使学生获得对自身心理或行为的积极反馈，从而产生有效的德育价值。</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“我知道你为解决这条题目采取了各种各样的方法，我很欣赏你这种做法，一方面有韧劲，攻艰克难不放弃；同时更重要的是你没有钻牛角尖，而是考虑了许多不同的方法和思路，最后成果找到了解决方法。”</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“这篇文章了有很多新的想法，它让我重新理解了下课时向老师请教问题的好处和弊端，非常有效的建议，这也是写作能力用在生活实践中的很棒的范例。”</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制约</w:t>
      </w:r>
      <w:r>
        <w:rPr>
          <w:rFonts w:ascii="宋体" w:hAnsi="宋体" w:eastAsia="宋体"/>
          <w:sz w:val="24"/>
          <w:szCs w:val="24"/>
        </w:rPr>
        <w:t>2.0阶段表扬能力发展的问题是适切情境的随机性与孤立性。教师时常会感觉不同的表扬策略</w:t>
      </w:r>
      <w:r>
        <w:rPr>
          <w:rFonts w:hint="eastAsia" w:ascii="宋体" w:hAnsi="宋体" w:eastAsia="宋体"/>
          <w:sz w:val="24"/>
          <w:szCs w:val="24"/>
        </w:rPr>
        <w:t>和</w:t>
      </w:r>
      <w:r>
        <w:rPr>
          <w:rFonts w:ascii="宋体" w:hAnsi="宋体" w:eastAsia="宋体"/>
          <w:sz w:val="24"/>
          <w:szCs w:val="24"/>
        </w:rPr>
        <w:t>不同的情境</w:t>
      </w:r>
      <w:r>
        <w:rPr>
          <w:rFonts w:hint="eastAsia" w:ascii="宋体" w:hAnsi="宋体" w:eastAsia="宋体"/>
          <w:sz w:val="24"/>
          <w:szCs w:val="24"/>
        </w:rPr>
        <w:t>之间存在很多可供优化的交叉重合部分，也不时会有矛盾感和冲突感，因为有时预判可以生效的表扬由于一些其他因素的干扰反而产生了反效果。</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sz w:val="24"/>
          <w:szCs w:val="24"/>
        </w:rPr>
      </w:pPr>
      <w:r>
        <w:rPr>
          <w:rFonts w:hint="eastAsia" w:ascii="宋体" w:hAnsi="宋体" w:eastAsia="宋体"/>
          <w:b/>
          <w:bCs/>
          <w:sz w:val="24"/>
          <w:szCs w:val="24"/>
        </w:rPr>
        <w:t>表扬3</w:t>
      </w:r>
      <w:r>
        <w:rPr>
          <w:rFonts w:ascii="宋体" w:hAnsi="宋体" w:eastAsia="宋体"/>
          <w:b/>
          <w:bCs/>
          <w:sz w:val="24"/>
          <w:szCs w:val="24"/>
        </w:rPr>
        <w:t>.0</w:t>
      </w:r>
      <w:r>
        <w:rPr>
          <w:rFonts w:hint="eastAsia" w:ascii="宋体" w:hAnsi="宋体" w:eastAsia="宋体"/>
          <w:b/>
          <w:bCs/>
          <w:sz w:val="24"/>
          <w:szCs w:val="24"/>
        </w:rPr>
        <w:t>阶段</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表扬</w:t>
      </w:r>
      <w:r>
        <w:rPr>
          <w:rFonts w:ascii="宋体" w:hAnsi="宋体" w:eastAsia="宋体"/>
          <w:sz w:val="24"/>
          <w:szCs w:val="24"/>
        </w:rPr>
        <w:t>3.0阶段，教师开始形成自己的表扬规则，表扬不再是孤立和不分主次的随机行为决策，而拥有一定的系统性，对针对各种不同表现，进行系统性引导和评价。</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宋体" w:hAnsi="宋体" w:eastAsia="宋体"/>
          <w:sz w:val="24"/>
          <w:szCs w:val="24"/>
        </w:rPr>
      </w:pPr>
      <w:r>
        <w:rPr>
          <w:rFonts w:hint="eastAsia" w:ascii="宋体" w:hAnsi="宋体" w:eastAsia="宋体"/>
          <w:sz w:val="24"/>
          <w:szCs w:val="24"/>
        </w:rPr>
        <w:t>在这一阶段，教师开始真正成为对学生未来有长远影响的教育者。表扬不仅仅是一种言语上的激励，更是一种积极的心理或行为反馈和引导。这一阶段的表扬将不再限定于学生表现优秀的情境，在学生表现不够理想甚至遭遇失败时也都可以寻找到表扬的切入角度。或者换句话说，此时的表扬，模糊了与“批评”的界限，更切近其“行为评价与反馈”的本质。</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我们结合一个具体的案例来分析这个阶段的教师表扬与前述阶段的不同。</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楷体" w:hAnsi="楷体" w:eastAsia="楷体"/>
          <w:sz w:val="24"/>
          <w:szCs w:val="24"/>
        </w:rPr>
      </w:pPr>
      <w:r>
        <w:rPr>
          <w:rFonts w:hint="eastAsia" w:ascii="楷体" w:hAnsi="楷体" w:eastAsia="楷体"/>
          <w:sz w:val="24"/>
          <w:szCs w:val="24"/>
        </w:rPr>
        <w:t>小睿很喜欢电脑，学校所有的科目里，信息技术课上的小睿最为自信，表现也更具活力。</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楷体" w:hAnsi="楷体" w:eastAsia="楷体"/>
          <w:sz w:val="24"/>
          <w:szCs w:val="24"/>
        </w:rPr>
      </w:pPr>
      <w:r>
        <w:rPr>
          <w:rFonts w:hint="eastAsia" w:ascii="楷体" w:hAnsi="楷体" w:eastAsia="楷体"/>
          <w:sz w:val="24"/>
          <w:szCs w:val="24"/>
        </w:rPr>
        <w:t>区内组织了一次机器人编程大赛，小睿报名参加，他自己非常自信，也十分兴奋，认为这是展示自我的一次机会——在学校里，小睿是个编程高手，他甚至可以解决很多让老师都非常困惑的编程难题。</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楷体" w:hAnsi="楷体" w:eastAsia="楷体"/>
          <w:sz w:val="24"/>
          <w:szCs w:val="24"/>
        </w:rPr>
      </w:pPr>
      <w:r>
        <w:rPr>
          <w:rFonts w:hint="eastAsia" w:ascii="楷体" w:hAnsi="楷体" w:eastAsia="楷体"/>
          <w:sz w:val="24"/>
          <w:szCs w:val="24"/>
        </w:rPr>
        <w:t>但是第一次参加比赛的小睿，虽然有很强的编程能力，在比赛中也发挥得非常出色。但和其他经验更为丰富的选手相比，还是有所欠缺的。</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楷体" w:hAnsi="楷体" w:eastAsia="楷体"/>
          <w:sz w:val="24"/>
          <w:szCs w:val="24"/>
        </w:rPr>
        <w:t>比赛结束之后，小睿不光没有拿到原以为十拿九稳的第一名，甚至连前三名都不是。</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这无疑是一个非常重要的教育契机，那么面对沮丧的小睿，怎样的评价和反馈才是合理的呢？</w:t>
      </w:r>
    </w:p>
    <w:p>
      <w:pPr>
        <w:pStyle w:val="32"/>
        <w:keepNext w:val="0"/>
        <w:keepLines w:val="0"/>
        <w:pageBreakBefore w:val="0"/>
        <w:widowControl/>
        <w:numPr>
          <w:ilvl w:val="0"/>
          <w:numId w:val="1"/>
        </w:numPr>
        <w:kinsoku/>
        <w:wordWrap/>
        <w:overflowPunct/>
        <w:topLinePunct w:val="0"/>
        <w:autoSpaceDE/>
        <w:autoSpaceDN/>
        <w:bidi w:val="0"/>
        <w:adjustRightInd/>
        <w:snapToGrid/>
        <w:spacing w:line="360" w:lineRule="auto"/>
        <w:ind w:firstLineChars="0"/>
        <w:textAlignment w:val="auto"/>
        <w:rPr>
          <w:rFonts w:ascii="楷体" w:hAnsi="楷体" w:eastAsia="楷体"/>
          <w:sz w:val="24"/>
          <w:szCs w:val="24"/>
        </w:rPr>
      </w:pPr>
      <w:r>
        <w:rPr>
          <w:rFonts w:hint="eastAsia" w:ascii="楷体" w:hAnsi="楷体" w:eastAsia="楷体"/>
          <w:sz w:val="24"/>
          <w:szCs w:val="24"/>
        </w:rPr>
        <w:t>告诉小睿，在老师心里他是最出色的。</w:t>
      </w:r>
    </w:p>
    <w:p>
      <w:pPr>
        <w:pStyle w:val="32"/>
        <w:keepNext w:val="0"/>
        <w:keepLines w:val="0"/>
        <w:pageBreakBefore w:val="0"/>
        <w:widowControl/>
        <w:numPr>
          <w:ilvl w:val="0"/>
          <w:numId w:val="1"/>
        </w:numPr>
        <w:kinsoku/>
        <w:wordWrap/>
        <w:overflowPunct/>
        <w:topLinePunct w:val="0"/>
        <w:autoSpaceDE/>
        <w:autoSpaceDN/>
        <w:bidi w:val="0"/>
        <w:adjustRightInd/>
        <w:snapToGrid/>
        <w:spacing w:line="360" w:lineRule="auto"/>
        <w:ind w:firstLineChars="0"/>
        <w:textAlignment w:val="auto"/>
        <w:rPr>
          <w:rFonts w:ascii="楷体" w:hAnsi="楷体" w:eastAsia="楷体"/>
          <w:sz w:val="24"/>
          <w:szCs w:val="24"/>
        </w:rPr>
      </w:pPr>
      <w:r>
        <w:rPr>
          <w:rFonts w:hint="eastAsia" w:ascii="楷体" w:hAnsi="楷体" w:eastAsia="楷体"/>
          <w:sz w:val="24"/>
          <w:szCs w:val="24"/>
        </w:rPr>
        <w:t>告诉小睿，比赛其实不能展示出真实的编程水准，和那些提前准备好的选手比赛是不公平的，一场比赛根本没那么重要。</w:t>
      </w:r>
    </w:p>
    <w:p>
      <w:pPr>
        <w:pStyle w:val="32"/>
        <w:keepNext w:val="0"/>
        <w:keepLines w:val="0"/>
        <w:pageBreakBefore w:val="0"/>
        <w:widowControl/>
        <w:numPr>
          <w:ilvl w:val="0"/>
          <w:numId w:val="1"/>
        </w:numPr>
        <w:kinsoku/>
        <w:wordWrap/>
        <w:overflowPunct/>
        <w:topLinePunct w:val="0"/>
        <w:autoSpaceDE/>
        <w:autoSpaceDN/>
        <w:bidi w:val="0"/>
        <w:adjustRightInd/>
        <w:snapToGrid/>
        <w:spacing w:line="360" w:lineRule="auto"/>
        <w:ind w:firstLineChars="0"/>
        <w:textAlignment w:val="auto"/>
        <w:rPr>
          <w:rFonts w:ascii="楷体" w:hAnsi="楷体" w:eastAsia="楷体"/>
          <w:sz w:val="24"/>
          <w:szCs w:val="24"/>
        </w:rPr>
      </w:pPr>
      <w:r>
        <w:rPr>
          <w:rFonts w:hint="eastAsia" w:ascii="楷体" w:hAnsi="楷体" w:eastAsia="楷体"/>
          <w:sz w:val="24"/>
          <w:szCs w:val="24"/>
        </w:rPr>
        <w:t>告诉小睿，他的实力其实很强，下次一定能拿第一名。</w:t>
      </w:r>
    </w:p>
    <w:p>
      <w:pPr>
        <w:pStyle w:val="32"/>
        <w:keepNext w:val="0"/>
        <w:keepLines w:val="0"/>
        <w:pageBreakBefore w:val="0"/>
        <w:widowControl/>
        <w:numPr>
          <w:ilvl w:val="0"/>
          <w:numId w:val="1"/>
        </w:numPr>
        <w:kinsoku/>
        <w:wordWrap/>
        <w:overflowPunct/>
        <w:topLinePunct w:val="0"/>
        <w:autoSpaceDE/>
        <w:autoSpaceDN/>
        <w:bidi w:val="0"/>
        <w:adjustRightInd/>
        <w:snapToGrid/>
        <w:spacing w:line="360" w:lineRule="auto"/>
        <w:ind w:firstLineChars="0"/>
        <w:textAlignment w:val="auto"/>
        <w:rPr>
          <w:rFonts w:hint="eastAsia" w:ascii="楷体" w:hAnsi="楷体" w:eastAsia="楷体"/>
          <w:sz w:val="24"/>
          <w:szCs w:val="24"/>
        </w:rPr>
      </w:pPr>
      <w:r>
        <w:rPr>
          <w:rFonts w:hint="eastAsia" w:ascii="楷体" w:hAnsi="楷体" w:eastAsia="楷体"/>
          <w:sz w:val="24"/>
          <w:szCs w:val="24"/>
        </w:rPr>
        <w:t>告诉小睿，他本就不该赢。</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当教师处于表扬1</w:t>
      </w:r>
      <w:r>
        <w:rPr>
          <w:rFonts w:ascii="宋体" w:hAnsi="宋体" w:eastAsia="宋体"/>
          <w:sz w:val="24"/>
          <w:szCs w:val="24"/>
        </w:rPr>
        <w:t>.0</w:t>
      </w:r>
      <w:r>
        <w:rPr>
          <w:rFonts w:hint="eastAsia" w:ascii="宋体" w:hAnsi="宋体" w:eastAsia="宋体"/>
          <w:sz w:val="24"/>
          <w:szCs w:val="24"/>
        </w:rPr>
        <w:t>阶段时，无疑会更倾向于选择反馈1，但事实上这种说法并不真诚，小睿并不是最出色的——不光教师明白这一点，小睿自己也清楚。这样的评价和反馈并不能帮助小睿改进和提升。</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反馈2表明教师似乎关注到了小睿的努力，并试图将之与其他选手的努力区分开来，从而帮助小睿确立自己的价值和自信。这是表扬2</w:t>
      </w:r>
      <w:r>
        <w:rPr>
          <w:rFonts w:ascii="宋体" w:hAnsi="宋体" w:eastAsia="宋体"/>
          <w:sz w:val="24"/>
          <w:szCs w:val="24"/>
        </w:rPr>
        <w:t>.0</w:t>
      </w:r>
      <w:r>
        <w:rPr>
          <w:rFonts w:hint="eastAsia" w:ascii="宋体" w:hAnsi="宋体" w:eastAsia="宋体"/>
          <w:sz w:val="24"/>
          <w:szCs w:val="24"/>
        </w:rPr>
        <w:t>阶段的老师可能会进行的思考和反应。但是这种安慰和鼓励只能安抚小睿的情绪，却无助于小睿的成长，甚至反而会教会他：之后自己有什么事情做的不够好时，贬低这件事本身就好了，或者暗示他可以将自己的不足归咎于他人。</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反馈3则包含隐蔽的危险，看似指向了未来，事实上它是一种误导：如果实力其实很强，下一次能拿第一，那为什么这一次不行。虽然看似和反馈2有所区别，但事实上本质相近。</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宋体" w:hAnsi="宋体" w:eastAsia="宋体"/>
          <w:sz w:val="24"/>
          <w:szCs w:val="24"/>
        </w:rPr>
        <w:t>虽然会显得有些冷酷，但事实上，反馈4才是一种更为合理的“表扬”——虽然我们可以让表达更温和一些。</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ascii="宋体" w:hAnsi="宋体" w:eastAsia="宋体"/>
          <w:sz w:val="24"/>
          <w:szCs w:val="24"/>
        </w:rPr>
      </w:pPr>
      <w:r>
        <w:rPr>
          <w:rFonts w:hint="eastAsia" w:ascii="楷体" w:hAnsi="楷体" w:eastAsia="楷体"/>
          <w:sz w:val="24"/>
          <w:szCs w:val="24"/>
        </w:rPr>
        <w:t>“小睿，我明白你现在很不好受。你很重视这场比赛，你也表现得很好，展现了自己相当出色的编程能力，但是没有拿到名次，你当然会感到失望和沮丧，甚至可能会有委屈和愤怒，我都能理解。但是我希望你能想一想，你真的为此付出了全身心的努力了吗？你是否有过那种‘我已经足够出色所以不必像他们一样机械地演练’这样骄傲的想法？你是否明白那些比你更努力的人很可能比你还要更有天分更加出色？当然如果你仅仅只把这个当作一个爱好，用在课余时间消遣放松，那么没有问题，我尊重你的想法，但如果你想在比赛中取得好的名次，我希望你能全力以赴，你有资格和顶尖好手同台竞技。我期待你明年的表现。”</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sz w:val="24"/>
          <w:szCs w:val="24"/>
        </w:rPr>
      </w:pPr>
      <w:r>
        <w:rPr>
          <w:rFonts w:ascii="宋体" w:hAnsi="宋体" w:eastAsia="宋体"/>
          <w:sz w:val="24"/>
          <w:szCs w:val="24"/>
        </w:rPr>
        <w:tab/>
      </w:r>
      <w:r>
        <w:rPr>
          <w:rFonts w:hint="eastAsia" w:ascii="宋体" w:hAnsi="宋体" w:eastAsia="宋体"/>
          <w:sz w:val="24"/>
          <w:szCs w:val="24"/>
        </w:rPr>
        <w:t>表扬应当被当做一种可以习得并能在实践中不断改进和提升的职业能力，理清能力获得的路径可以帮助我们更快从现实反馈中掌握提升的规律和方法。希望运用这些方法和策略能够更为有效地将“表扬”运用在教师的德育实践中。</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参考文献：</w:t>
      </w:r>
    </w:p>
    <w:p>
      <w:pPr>
        <w:pStyle w:val="32"/>
        <w:keepNext w:val="0"/>
        <w:keepLines w:val="0"/>
        <w:pageBreakBefore w:val="0"/>
        <w:widowControl/>
        <w:numPr>
          <w:ilvl w:val="0"/>
          <w:numId w:val="2"/>
        </w:numPr>
        <w:kinsoku/>
        <w:wordWrap/>
        <w:overflowPunct/>
        <w:topLinePunct w:val="0"/>
        <w:autoSpaceDE/>
        <w:autoSpaceDN/>
        <w:bidi w:val="0"/>
        <w:adjustRightInd/>
        <w:snapToGrid/>
        <w:spacing w:line="360" w:lineRule="auto"/>
        <w:ind w:firstLineChars="0"/>
        <w:textAlignment w:val="auto"/>
        <w:rPr>
          <w:rFonts w:hint="eastAsia" w:ascii="楷体" w:hAnsi="楷体" w:eastAsia="楷体" w:cs="楷体"/>
          <w:sz w:val="24"/>
          <w:szCs w:val="24"/>
        </w:rPr>
      </w:pPr>
      <w:r>
        <w:rPr>
          <w:rFonts w:hint="eastAsia" w:ascii="楷体" w:hAnsi="楷体" w:eastAsia="楷体" w:cs="楷体"/>
          <w:sz w:val="24"/>
          <w:szCs w:val="24"/>
        </w:rPr>
        <w:t>马希良, 李玉花. 表扬的德育心理价值及引导策略[J]. 教学月刊:小学版(综合), 2014(5):41-43.</w:t>
      </w:r>
    </w:p>
    <w:p>
      <w:pPr>
        <w:pStyle w:val="32"/>
        <w:keepNext w:val="0"/>
        <w:keepLines w:val="0"/>
        <w:pageBreakBefore w:val="0"/>
        <w:widowControl/>
        <w:numPr>
          <w:ilvl w:val="0"/>
          <w:numId w:val="2"/>
        </w:numPr>
        <w:kinsoku/>
        <w:wordWrap/>
        <w:overflowPunct/>
        <w:topLinePunct w:val="0"/>
        <w:autoSpaceDE/>
        <w:autoSpaceDN/>
        <w:bidi w:val="0"/>
        <w:adjustRightInd/>
        <w:snapToGrid/>
        <w:spacing w:line="360" w:lineRule="auto"/>
        <w:ind w:firstLineChars="0"/>
        <w:textAlignment w:val="auto"/>
        <w:rPr>
          <w:rFonts w:hint="eastAsia" w:ascii="楷体" w:hAnsi="楷体" w:eastAsia="楷体" w:cs="楷体"/>
          <w:sz w:val="24"/>
          <w:szCs w:val="24"/>
        </w:rPr>
      </w:pPr>
      <w:r>
        <w:rPr>
          <w:rFonts w:hint="eastAsia" w:ascii="楷体" w:hAnsi="楷体" w:eastAsia="楷体" w:cs="楷体"/>
          <w:sz w:val="24"/>
          <w:szCs w:val="24"/>
        </w:rPr>
        <w:t>周围. 积极道德教育——积极心理学视域中的道德教育研究[D]. 2011.</w:t>
      </w:r>
      <w:r>
        <w:rPr>
          <w:rFonts w:hint="eastAsia" w:ascii="楷体" w:hAnsi="楷体" w:eastAsia="楷体" w:cs="楷体"/>
        </w:rPr>
        <w:t xml:space="preserve"> </w:t>
      </w:r>
      <w:r>
        <w:rPr>
          <w:rFonts w:hint="eastAsia" w:ascii="楷体" w:hAnsi="楷体" w:eastAsia="楷体" w:cs="楷体"/>
          <w:sz w:val="24"/>
          <w:szCs w:val="24"/>
        </w:rPr>
        <w:t>南京师范大学</w:t>
      </w:r>
    </w:p>
    <w:p>
      <w:pPr>
        <w:pStyle w:val="32"/>
        <w:keepNext w:val="0"/>
        <w:keepLines w:val="0"/>
        <w:pageBreakBefore w:val="0"/>
        <w:widowControl/>
        <w:numPr>
          <w:ilvl w:val="0"/>
          <w:numId w:val="2"/>
        </w:numPr>
        <w:kinsoku/>
        <w:wordWrap/>
        <w:overflowPunct/>
        <w:topLinePunct w:val="0"/>
        <w:autoSpaceDE/>
        <w:autoSpaceDN/>
        <w:bidi w:val="0"/>
        <w:adjustRightInd/>
        <w:snapToGrid/>
        <w:spacing w:line="360" w:lineRule="auto"/>
        <w:ind w:firstLineChars="0"/>
        <w:textAlignment w:val="auto"/>
        <w:rPr>
          <w:rFonts w:hint="eastAsia" w:ascii="楷体" w:hAnsi="楷体" w:eastAsia="楷体" w:cs="楷体"/>
          <w:sz w:val="24"/>
          <w:szCs w:val="24"/>
        </w:rPr>
      </w:pPr>
      <w:r>
        <w:rPr>
          <w:rFonts w:hint="eastAsia" w:ascii="楷体" w:hAnsi="楷体" w:eastAsia="楷体" w:cs="楷体"/>
          <w:sz w:val="24"/>
          <w:szCs w:val="24"/>
        </w:rPr>
        <w:t>姚艳勤. 德雷福斯的技能获得模型及其哲学意义[D]. 2012.上海社会科学院</w:t>
      </w:r>
    </w:p>
    <w:p>
      <w:pPr>
        <w:pStyle w:val="32"/>
        <w:keepNext w:val="0"/>
        <w:keepLines w:val="0"/>
        <w:pageBreakBefore w:val="0"/>
        <w:widowControl/>
        <w:numPr>
          <w:ilvl w:val="0"/>
          <w:numId w:val="2"/>
        </w:numPr>
        <w:kinsoku/>
        <w:wordWrap/>
        <w:overflowPunct/>
        <w:topLinePunct w:val="0"/>
        <w:autoSpaceDE/>
        <w:autoSpaceDN/>
        <w:bidi w:val="0"/>
        <w:adjustRightInd/>
        <w:snapToGrid/>
        <w:spacing w:line="360" w:lineRule="auto"/>
        <w:ind w:firstLineChars="0"/>
        <w:textAlignment w:val="auto"/>
        <w:rPr>
          <w:rFonts w:hint="eastAsia" w:ascii="楷体" w:hAnsi="楷体" w:eastAsia="楷体" w:cs="楷体"/>
          <w:sz w:val="24"/>
          <w:szCs w:val="24"/>
        </w:rPr>
      </w:pPr>
      <w:r>
        <w:rPr>
          <w:rFonts w:hint="eastAsia" w:ascii="楷体" w:hAnsi="楷体" w:eastAsia="楷体" w:cs="楷体"/>
          <w:sz w:val="24"/>
          <w:szCs w:val="24"/>
        </w:rPr>
        <w:t>柴官会. 新课改背景下高中班主任德育工作方法探究[J]. 亚太教育, 2016, 000(006):44.</w:t>
      </w: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520" w:firstLineChars="900"/>
        <w:rPr>
          <w:rFonts w:hint="eastAsia"/>
          <w:sz w:val="28"/>
          <w:szCs w:val="28"/>
        </w:rPr>
      </w:pPr>
    </w:p>
    <w:p>
      <w:pPr>
        <w:ind w:firstLine="2240" w:firstLineChars="700"/>
        <w:jc w:val="both"/>
        <w:rPr>
          <w:sz w:val="32"/>
          <w:szCs w:val="32"/>
        </w:rPr>
      </w:pPr>
      <w:r>
        <w:rPr>
          <w:rFonts w:hint="eastAsia"/>
          <w:sz w:val="32"/>
          <w:szCs w:val="32"/>
        </w:rPr>
        <w:t>初中生常见矛盾类型及化解</w:t>
      </w:r>
    </w:p>
    <w:p>
      <w:pPr>
        <w:ind w:firstLine="2520" w:firstLineChars="900"/>
        <w:rPr>
          <w:rFonts w:hint="eastAsia"/>
          <w:sz w:val="24"/>
          <w:szCs w:val="24"/>
        </w:rPr>
      </w:pPr>
      <w:r>
        <w:rPr>
          <w:rFonts w:hint="eastAsia"/>
          <w:sz w:val="28"/>
          <w:szCs w:val="28"/>
        </w:rPr>
        <w:t xml:space="preserve">               </w:t>
      </w:r>
      <w:r>
        <w:rPr>
          <w:rFonts w:hint="eastAsia"/>
          <w:sz w:val="24"/>
          <w:szCs w:val="24"/>
        </w:rPr>
        <w:t>西航港第二初级中学  彭冯燕</w:t>
      </w:r>
    </w:p>
    <w:p>
      <w:pPr>
        <w:widowControl/>
        <w:wordWrap w:val="0"/>
        <w:spacing w:line="435" w:lineRule="atLeast"/>
        <w:ind w:firstLine="480"/>
        <w:rPr>
          <w:rFonts w:hint="eastAsia" w:cs="Arial" w:asciiTheme="minorEastAsia" w:hAnsiTheme="minorEastAsia"/>
          <w:color w:val="000000" w:themeColor="text1"/>
          <w:spacing w:val="8"/>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摘要：初中生在与同龄人交往过程中，出现人际关系矛盾冲突既有偶然性，也是一种必然的现象。这与初中生特殊的心理特质有很大的关系。</w:t>
      </w:r>
      <w:r>
        <w:rPr>
          <w:rFonts w:hint="eastAsia" w:cs="Arial" w:asciiTheme="minorEastAsia" w:hAnsiTheme="minorEastAsia"/>
          <w:color w:val="000000" w:themeColor="text1"/>
          <w:spacing w:val="8"/>
          <w:sz w:val="24"/>
          <w:szCs w:val="24"/>
          <w:shd w:val="clear" w:color="auto" w:fill="FFFFFF"/>
          <w14:textFill>
            <w14:solidFill>
              <w14:schemeClr w14:val="tx1"/>
            </w14:solidFill>
          </w14:textFill>
        </w:rPr>
        <w:t>本文将从初中学生常见的矛盾类型及成因，化解策略两方面进行阐述。</w:t>
      </w:r>
    </w:p>
    <w:p>
      <w:pPr>
        <w:widowControl/>
        <w:wordWrap w:val="0"/>
        <w:spacing w:line="435" w:lineRule="atLeast"/>
        <w:ind w:firstLine="480"/>
        <w:rPr>
          <w:rFonts w:ascii="Arial" w:hAnsi="Arial" w:cs="Arial"/>
          <w:color w:val="auto"/>
          <w:spacing w:val="8"/>
          <w:sz w:val="24"/>
          <w:szCs w:val="24"/>
          <w:shd w:val="clear" w:color="auto" w:fill="FFFFFF"/>
        </w:rPr>
      </w:pPr>
      <w:r>
        <w:rPr>
          <w:rFonts w:hint="eastAsia" w:ascii="Arial" w:hAnsi="Arial" w:cs="Arial"/>
          <w:color w:val="auto"/>
          <w:spacing w:val="8"/>
          <w:sz w:val="24"/>
          <w:szCs w:val="24"/>
          <w:shd w:val="clear" w:color="auto" w:fill="FFFFFF"/>
        </w:rPr>
        <w:t>关键词：初中生矛盾类型   化解</w:t>
      </w:r>
    </w:p>
    <w:p>
      <w:pPr>
        <w:widowControl/>
        <w:wordWrap w:val="0"/>
        <w:spacing w:line="435" w:lineRule="atLeast"/>
        <w:ind w:firstLine="256" w:firstLineChars="100"/>
        <w:rPr>
          <w:rFonts w:hint="eastAsia" w:ascii="宋体" w:hAnsi="宋体" w:eastAsia="宋体" w:cs="宋体"/>
          <w:color w:val="auto"/>
          <w:spacing w:val="8"/>
          <w:sz w:val="24"/>
          <w:szCs w:val="24"/>
          <w:shd w:val="clear" w:color="auto" w:fill="FFFFFF"/>
        </w:rPr>
      </w:pPr>
      <w:r>
        <w:rPr>
          <w:rFonts w:hint="eastAsia" w:ascii="宋体" w:hAnsi="宋体" w:eastAsia="宋体" w:cs="宋体"/>
          <w:color w:val="auto"/>
          <w:spacing w:val="8"/>
          <w:kern w:val="0"/>
          <w:sz w:val="24"/>
          <w:szCs w:val="24"/>
        </w:rPr>
        <w:t>班主任在进行班级管理过程中, 经常会遇到班级学生间发生冲突矛盾的行为现象,这种班级学生交往过程中最常见的偶发现象, 既有其产生的根源与原因,</w:t>
      </w:r>
      <w:r>
        <w:rPr>
          <w:rFonts w:hint="eastAsia" w:ascii="宋体" w:hAnsi="宋体" w:eastAsia="宋体" w:cs="宋体"/>
          <w:color w:val="auto"/>
          <w:spacing w:val="8"/>
          <w:sz w:val="24"/>
          <w:szCs w:val="24"/>
          <w:shd w:val="clear" w:color="auto" w:fill="FFFFFF"/>
        </w:rPr>
        <w:t> 如家庭环境、性格培养、价值观念等的差异, 更要求班主任能够及时作出反应并进行适当处理。这对于学生间团结向上、教师工作顺利进行及师生共同维护班纪班风、传递班级正能量是非常重要的。而班主任在进行调解的过程中运用怎样的方式方法尤为关键。</w:t>
      </w:r>
    </w:p>
    <w:p>
      <w:pPr>
        <w:widowControl/>
        <w:wordWrap w:val="0"/>
        <w:spacing w:line="435" w:lineRule="atLeast"/>
        <w:rPr>
          <w:rFonts w:hint="eastAsia" w:ascii="宋体" w:hAnsi="宋体" w:eastAsia="宋体" w:cs="宋体"/>
          <w:color w:val="auto"/>
          <w:spacing w:val="8"/>
          <w:sz w:val="24"/>
          <w:szCs w:val="24"/>
          <w:shd w:val="clear" w:color="auto" w:fill="FFFFFF"/>
        </w:rPr>
      </w:pPr>
      <w:r>
        <w:rPr>
          <w:rFonts w:hint="eastAsia" w:ascii="宋体" w:hAnsi="宋体" w:eastAsia="宋体" w:cs="宋体"/>
          <w:color w:val="auto"/>
          <w:spacing w:val="8"/>
          <w:sz w:val="24"/>
          <w:szCs w:val="24"/>
          <w:shd w:val="clear" w:color="auto" w:fill="FFFFFF"/>
        </w:rPr>
        <w:t>一、常见的初中生矛盾类型及成因：</w:t>
      </w:r>
    </w:p>
    <w:p>
      <w:pPr>
        <w:spacing w:line="360" w:lineRule="auto"/>
        <w:ind w:firstLine="256" w:firstLineChars="100"/>
        <w:rPr>
          <w:rFonts w:hint="eastAsia" w:ascii="宋体" w:hAnsi="宋体" w:eastAsia="宋体" w:cs="宋体"/>
          <w:color w:val="auto"/>
          <w:spacing w:val="8"/>
          <w:sz w:val="24"/>
          <w:szCs w:val="24"/>
          <w:shd w:val="clear" w:color="auto" w:fill="FFFFFF"/>
        </w:rPr>
      </w:pPr>
      <w:r>
        <w:rPr>
          <w:rFonts w:hint="eastAsia" w:ascii="宋体" w:hAnsi="宋体" w:eastAsia="宋体" w:cs="宋体"/>
          <w:color w:val="auto"/>
          <w:spacing w:val="8"/>
          <w:sz w:val="24"/>
          <w:szCs w:val="24"/>
          <w:shd w:val="clear" w:color="auto" w:fill="FFFFFF"/>
        </w:rPr>
        <w:t>根据初中生心理发展的特点以及在平时学校生活中所遇到的真实案例，可将初中生常见的矛盾分为以下类型：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针尖对麦芒式。所谓“针尖对麦芒式”就是指在平时的学习生活中，学生之间发生小的摩擦后，谁也不肯退步，最终引发冲突。由于中学阶段，是一个过渡时期，中学生希望受人重视，被看成“大人”，他们思想单纯，敢想敢说、敢作敢为。他们的自尊心和自信心在增强，对于别人的评价十分敏感，好斗好胜，但思维往往片面，容易偏激，容易动摇，容易冲动。所以，在与同学发生摩擦后，就会出现谁也不肯让谁的局面，非要争个所以然，从而引发矛盾产生。</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小打小闹升级式。青少年时期，是一个半幼稚、半成熟的时期，是独立性、自觉性、被动性错综复杂、充满矛盾的时期，所以，他们在与同龄人的交往过程中，还伴有儿童期的天真幼稚，会出现有单个或小范围内的开玩笑打闹嬉戏等类似的现象，然而，他们的情绪又带有极大的波动性，易怒易躁易冲动，将嬉笑打闹玩笑演变为矛盾冲突。</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误会矛盾加深式。初中生处于自我意识高涨的时期，会出现反抗心理、情绪表现的矛盾性（强烈狂暴性和温和细腻性的共存，情绪的可变性和固执性并存，内向性和表现性共存等比较极端的情绪类型）和人际交往的新特点。在与同龄人交往的过程中，容易感情用事，比较偏激，固执，将误会越拉越深，从而种下了矛盾的种子。</w:t>
      </w:r>
    </w:p>
    <w:p>
      <w:pPr>
        <w:spacing w:line="360" w:lineRule="auto"/>
        <w:rPr>
          <w:rFonts w:asciiTheme="minorEastAsia" w:hAnsiTheme="minorEastAsia"/>
          <w:sz w:val="24"/>
          <w:szCs w:val="24"/>
        </w:rPr>
      </w:pPr>
      <w:r>
        <w:rPr>
          <w:rFonts w:hint="eastAsia" w:asciiTheme="minorEastAsia" w:hAnsiTheme="minorEastAsia"/>
          <w:sz w:val="24"/>
          <w:szCs w:val="24"/>
        </w:rPr>
        <w:t>二、化解矛盾的策略：</w:t>
      </w:r>
    </w:p>
    <w:p>
      <w:pPr>
        <w:widowControl/>
        <w:wordWrap w:val="0"/>
        <w:spacing w:line="435" w:lineRule="atLeast"/>
        <w:rPr>
          <w:rFonts w:hint="eastAsia" w:ascii="宋体" w:hAnsi="宋体" w:eastAsia="宋体" w:cs="宋体"/>
          <w:color w:val="333333"/>
          <w:spacing w:val="8"/>
          <w:sz w:val="24"/>
          <w:szCs w:val="28"/>
          <w:shd w:val="clear" w:color="auto" w:fill="FFFFFF"/>
        </w:rPr>
      </w:pPr>
      <w:r>
        <w:rPr>
          <w:rFonts w:hint="eastAsia" w:ascii="Arial" w:hAnsi="Arial" w:cs="Arial"/>
          <w:color w:val="333333"/>
          <w:spacing w:val="8"/>
          <w:sz w:val="22"/>
          <w:shd w:val="clear" w:color="auto" w:fill="FFFFFF"/>
        </w:rPr>
        <w:t xml:space="preserve">  </w:t>
      </w:r>
      <w:r>
        <w:rPr>
          <w:rFonts w:hint="eastAsia" w:ascii="宋体" w:hAnsi="宋体" w:eastAsia="宋体" w:cs="宋体"/>
          <w:color w:val="333333"/>
          <w:spacing w:val="8"/>
          <w:sz w:val="24"/>
          <w:szCs w:val="28"/>
          <w:shd w:val="clear" w:color="auto" w:fill="FFFFFF"/>
        </w:rPr>
        <w:t>基于上述常见的矛盾及成因，班主任在解决这些矛盾冲突的过程中，采取怎样的方式方法尤为重要。我认为，我们在处理学生矛盾冲突中，可从以下几点出发：</w:t>
      </w:r>
    </w:p>
    <w:p>
      <w:pPr>
        <w:widowControl/>
        <w:wordWrap w:val="0"/>
        <w:spacing w:line="435" w:lineRule="atLeast"/>
        <w:ind w:firstLine="256" w:firstLineChars="100"/>
        <w:rPr>
          <w:rFonts w:hint="eastAsia" w:ascii="宋体" w:hAnsi="宋体" w:eastAsia="宋体" w:cs="宋体"/>
          <w:color w:val="333333"/>
          <w:spacing w:val="8"/>
          <w:sz w:val="24"/>
          <w:szCs w:val="28"/>
          <w:shd w:val="clear" w:color="auto" w:fill="FFFFFF"/>
        </w:rPr>
      </w:pPr>
      <w:r>
        <w:rPr>
          <w:rFonts w:hint="eastAsia" w:ascii="宋体" w:hAnsi="宋体" w:eastAsia="宋体" w:cs="宋体"/>
          <w:color w:val="333333"/>
          <w:spacing w:val="8"/>
          <w:sz w:val="24"/>
          <w:szCs w:val="28"/>
          <w:shd w:val="clear" w:color="auto" w:fill="FFFFFF"/>
        </w:rPr>
        <w:t>1、以</w:t>
      </w:r>
      <w:r>
        <w:rPr>
          <w:rFonts w:hint="eastAsia" w:ascii="宋体" w:hAnsi="宋体" w:eastAsia="宋体" w:cs="宋体"/>
          <w:color w:val="333333"/>
          <w:spacing w:val="8"/>
          <w:kern w:val="0"/>
          <w:sz w:val="24"/>
          <w:szCs w:val="28"/>
        </w:rPr>
        <w:t>实事求是为基础。实事求是，通俗来讲, 就是掌握事件的本质, 按照实际情况处理问题。运用到班级管理中, 就是班主任要对事件的起因及发展情况有充分的本质的了解, 按事实来解决问题, 这是处理同学间矛盾的基础。</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案例一:</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某班的陈同学把林同学撞了一下，未能及时道歉，只是轻飘飘地说了一句：“咋了？”林同学听完后不甘示弱，心想：“明明是你撞到了我，不但不道歉，和我说话语气还这么冲”脑袋一热，就觉得非要搞赢，啥都顾不得了。于是，二人打了一架。同学们一窝蜂的围过来, “老师, 是林XX不对。”“不, 是陈XX不对”……孩子们你一言我一语的大声说着, 并把两位打架的男生推到了班主任面前。班主任向学生们做了一个手势, 示意他们回教室, 再看看两个学生, 看他们两人的架式和眼神, 两人似乎还要打。</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“告诉老师是怎么回事?”</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“他撞我……”</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“他先动手打我……”</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“他先打我……”</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“他先撞我我……”</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两人互不相让, 各自为自己找着理由继续争辩不休。</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在上述案例中, 两位同学因为一点小事而大打出手, 甚至在班主任面前仍然不肯罢休。此时, 班主任如果不及时了解事情的真实情况, 而是以主观臆断来分辨孰对孰错, 或是不究其事件根源而对学生进行严厉批判, 不但会误解和错怪了学生, 此时学生会觉得委屈, 对其心理也一种伤害。这样的学生不但不会接受批评, 反而很有可能对班主任产生反感、叛逆甚至直接顶撞冲突。另外在双方都不信服的情况下, 事件若继续蔓延至双方家长, 又添加了许多不必要的因素, 会令事件变得越来越复杂。</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因此, 班主任发现学生之间发生矛盾冲突时, 要及时地对事件的来龙去脉进行深入细致的调查, 掌握事情的起因和本质为基础。要以实事求是的眼光看问题, 而不能捕风捉影, 甚至胡乱猜疑, 要做到有的放矢, 而不能主观盲目。如上述案例中, 班主任可以采取令学生双方先冷静下来, 再针对事情的冲突原因和具体情况加以调解的办法, 这样才可让学生对教师信服。</w:t>
      </w:r>
    </w:p>
    <w:p>
      <w:pPr>
        <w:widowControl/>
        <w:wordWrap w:val="0"/>
        <w:spacing w:line="435" w:lineRule="atLeast"/>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2、以公平公正为保证。所谓班级管理中的公平公正, 就是班主任对学生在态度上和行为上要做到一视同仁, 不带任何偏见。这是处理学生间冲突的保证, 没有公平公正的态度, 问题就无法得到真正解决。</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在案例一中, 如果教师不能根据学生的实际情况做到合理公平, 而是根据自身喜好随心所欲强迫学生服从, 或是对两名学生实行双重标准, 区别对待, 这样处事就有失公平正义, 这样班主任既失去了学生的信任, 有损自身人格, 也使学生对教师有恃无恐, 轻蔑怠慢, 更不利于班级规则的维护和执行。长此以往, 会导致师生、生生间不和谐及难于愈合的裂痕。</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古希腊大哲学家和教育家亚里士多德曾经说过:“公平是赏罚分明者的美德。”我国古代伟大的教育家孔子也提出过“有教无类”的主张。公平、公正地对待每个学生, 不仅是班主任正确的学生观, 而且是科学的教育观, 只有公平、公正地对待每一个学生, 才能促进全体学生的健康全面发展。要树立公平、公正地对待学生的学生观, 就要求班主任具有一颗教育的爱心, 要承认和尊重学生的差异, 要克服功利性, 还要尊重学生, 从而使每个学生都能得到充分的发展。不偏心、不冷淡、不歧视任何一方, 能够给学生机会表达自己意见, 能够对所有的学生一视同仁, 具体来说不仅是处理学生间冲突的基本保证, 在宏观上讲也是实现教育公平最基本的体现。</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3、以建立互信为导向。互信, 顾名思义, 就是指相互信任的关系, 在学生间、以及学生和班主任之建立这种相互依赖与信任的关系, 对于学生的团结, 班级的成长尤为重要。而信任是以真诚为前提, 彼此对对方真诚友善, 才能使班级中各种人际关系诚信可靠, 而诚信有时当今社会愈发缺失而又必不可少的一种优秀品质。班主任在调解学生冲突时, 也要以建立这种相互信任的关系为向导, 引导学生走向团结。</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案例二:</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某天, 王XX就把一支新笔带到了学校, 得意地向同桌炫耀。她发现课堂上同桌李XX一直看着她的笔, 很想用的样子。等到放学整理书包时王XX才发现钢笔竟然不见了!反复寻找无果后, 她一下子想到了同桌羡慕的表情, 于是问到:“我的新笔丢了, 你有没有看到?”李XX说没有。王XX又说:“那让我看一下你的书包好吗?”李XX说:“干什么?不行。”这时王XX很生气, 认为是李XX拿了她的笔, 于是两人发生了争执。班主任知道了此事, 专门在上课后留了点时间让王XX问。于是王XX走上讲台大声说:“昨天, 我丢了一支笔, 有没有谁捡到?”话音刚落, 就有另一位同学站起来说她捡到了一支笔, 正是王XX的那支。</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通过以上案例, 我们看出, 作为当事人, 应该首先对自己的行为进行反思, 看看自己哪里做的不对, 如果发生矛盾时一味的指责对方, 认定对方的责任, 不但不利于事情的解决, 反正会导致关系的恶化。如果王XX在丢失新笔后第一时间选择询问全班同学而不是武断的认定同桌拿了她的笔, 争执即可避免, 换位思考, 如果同桌得知此事后主动帮助王同学寻找问询, 那么得到的就是友情与感激了。</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作为班主任, 就是要引导学生遇到矛盾时, 要先思考自己的过错, 并站在对方的立场上, 将心比心进行角色转换再思考。“人际关系最重要的, 莫过于真诚, 而且要出自内心的真诚。真诚在社会上是无往不利的一把剑, 走到哪里都应该带着它。”只有引导学生进行最真诚的心灵沟通, 才能够对彼此产生充分的信任, 而这种信任又由生生之间, 扩大到师生之间。所以说信任是最有力的教育, 信任是最有力的交际武器。因此努力建立这种互信, 是班主任调解学生间矛盾的一贯导向。</w:t>
      </w:r>
    </w:p>
    <w:p>
      <w:pPr>
        <w:widowControl/>
        <w:wordWrap w:val="0"/>
        <w:spacing w:line="435" w:lineRule="atLeast"/>
        <w:ind w:firstLine="512" w:firstLineChars="20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4、以尊重人格为理念。人格, 也称个性, 是一种具有自我意识和自我控制能力, 具有感觉, 情感, 意志等机能的主体, 是一个人所具有的与他人相区别的独特而稳定的思维方式和行为风格。既然学生是具有不同个性的发展的人, 教师就不能以己度人, 按自己的思维标准衡量学生, 要照顾到学生的感受, 考虑到学生的特点, 将尊重学生人格上升为一种理念, 在处理班级问题中时刻把握。</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随着学生个性的逐渐形成, 他们的思想也愈趋成熟, 对问题的认知和态度也逐渐稳定, 自我意识不断加强, 希望得到他人对自己的尊重。在案例二中, 如果班主任得知事情后, 不分青红皂白批评同桌李XX, 这是对学生心灵的伤害，使学生自尊心受到严重挫伤的同时也在两名同学之间以及学生与教师之间留下了难以抹去的伤痕。</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因此, 班主任在调解学生间冲突时要树立以生为本的思想, 要把学生当作应受尊重的平等的教育对象和活动主体。学生的人格得到尊重的同时也是他们人格得到发展的过程, 这对于学生建立正确的人生观与世界观有着不可忽视的重要作用。而学生也会从心里感激信服班主任, 这就是“亲其师, 而信其道”。由此可见, 尊重人格理念的运用, 对于学生成长进步至关重要。</w:t>
      </w:r>
    </w:p>
    <w:p>
      <w:pPr>
        <w:widowControl/>
        <w:wordWrap w:val="0"/>
        <w:spacing w:line="435" w:lineRule="atLeast"/>
        <w:ind w:firstLine="48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教育是培养人的一种社会活动。而班主任处理学生间冲突, 也是一种教育的过程。学生具有个性化和差异化, 在教育学生的过程中切忌焦躁急怒, 而是应该拥有教育的智慧, 在调解矛盾冲突时注意以上四点, 便能够如春风化雨般走进学生的心中, 感触学生的心灵, 与学生一起维系班级的进步, 塑造良好的班风, 将班级正能量不断传递。</w:t>
      </w:r>
    </w:p>
    <w:p>
      <w:pPr>
        <w:widowControl/>
        <w:wordWrap w:val="0"/>
        <w:spacing w:line="435" w:lineRule="atLeast"/>
        <w:rPr>
          <w:rFonts w:hint="eastAsia" w:ascii="Arial" w:hAnsi="Arial" w:eastAsia="宋体" w:cs="Arial"/>
          <w:color w:val="333333"/>
          <w:spacing w:val="8"/>
          <w:kern w:val="0"/>
          <w:sz w:val="22"/>
        </w:rPr>
      </w:pPr>
      <w:r>
        <w:rPr>
          <w:rFonts w:hint="eastAsia" w:ascii="Arial" w:hAnsi="Arial" w:eastAsia="宋体" w:cs="Arial"/>
          <w:color w:val="333333"/>
          <w:spacing w:val="8"/>
          <w:kern w:val="0"/>
          <w:sz w:val="22"/>
        </w:rPr>
        <w:t>参考文献：</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《中学生心理学》林崇德 中国轻工业出版社</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《巧化学生间的矛盾》徐晓辉  《班主任之友》</w:t>
      </w:r>
    </w:p>
    <w:p>
      <w:pPr>
        <w:widowControl/>
        <w:wordWrap w:val="0"/>
        <w:spacing w:line="435" w:lineRule="atLeast"/>
        <w:ind w:firstLine="480"/>
        <w:rPr>
          <w:rFonts w:hint="eastAsia" w:ascii="楷体" w:hAnsi="楷体" w:eastAsia="楷体" w:cs="楷体"/>
          <w:color w:val="333333"/>
          <w:spacing w:val="8"/>
          <w:kern w:val="0"/>
          <w:sz w:val="24"/>
          <w:szCs w:val="24"/>
        </w:rPr>
      </w:pPr>
      <w:r>
        <w:rPr>
          <w:rFonts w:hint="eastAsia" w:ascii="楷体" w:hAnsi="楷体" w:eastAsia="楷体" w:cs="楷体"/>
          <w:color w:val="333333"/>
          <w:spacing w:val="8"/>
          <w:kern w:val="0"/>
          <w:sz w:val="24"/>
          <w:szCs w:val="24"/>
        </w:rPr>
        <w:t xml:space="preserve">《“三步法”解决学生之间的冲突》吴亚玲  </w:t>
      </w: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rPr>
        <w:t>小学生疫情下居家学习班会课的开展策略</w:t>
      </w:r>
    </w:p>
    <w:p>
      <w:pPr>
        <w:spacing w:line="360" w:lineRule="auto"/>
        <w:ind w:firstLine="480" w:firstLineChars="200"/>
        <w:jc w:val="right"/>
        <w:rPr>
          <w:rFonts w:hint="eastAsia" w:ascii="楷体" w:hAnsi="楷体" w:eastAsia="楷体" w:cs="楷体"/>
          <w:sz w:val="24"/>
        </w:rPr>
      </w:pPr>
      <w:r>
        <w:rPr>
          <w:rFonts w:hint="eastAsia" w:ascii="楷体" w:hAnsi="楷体" w:eastAsia="楷体" w:cs="楷体"/>
          <w:sz w:val="24"/>
        </w:rPr>
        <w:t>棠外附小</w:t>
      </w:r>
      <w:r>
        <w:rPr>
          <w:rFonts w:hint="eastAsia" w:ascii="楷体" w:hAnsi="楷体" w:eastAsia="楷体" w:cs="楷体"/>
          <w:sz w:val="24"/>
          <w:lang w:val="en-US" w:eastAsia="zh-CN"/>
        </w:rPr>
        <w:t xml:space="preserve">   </w:t>
      </w:r>
      <w:r>
        <w:rPr>
          <w:rFonts w:hint="eastAsia" w:ascii="楷体" w:hAnsi="楷体" w:eastAsia="楷体" w:cs="楷体"/>
          <w:sz w:val="24"/>
        </w:rPr>
        <w:t>宋冬梅</w:t>
      </w:r>
    </w:p>
    <w:p>
      <w:pPr>
        <w:spacing w:line="360" w:lineRule="auto"/>
        <w:ind w:firstLine="480" w:firstLineChars="200"/>
        <w:jc w:val="left"/>
        <w:rPr>
          <w:rFonts w:hint="eastAsia" w:ascii="宋体" w:hAnsi="宋体"/>
          <w:sz w:val="24"/>
        </w:rPr>
      </w:pPr>
      <w:r>
        <w:rPr>
          <w:rFonts w:hint="eastAsia" w:ascii="宋体" w:hAnsi="宋体"/>
          <w:sz w:val="24"/>
        </w:rPr>
        <w:t>摘要：居家学习与传统教育全然不同。它打破了时间、空间的禁锢，让人们足不出户便能在家中进行学习，学习时间也可以灵活选择。因此，防疫期间进行线上教育是最为安全稳妥的方式，同时也能让大部分学生继续进行知识的学习和巩固。然而，线上教育缺少了师生间面对面的交流互动，教师无法第一时间得到学生的问题反馈，并及时解答，学生在无人监管的情况下，学生的学习出现了许多问题。</w:t>
      </w:r>
    </w:p>
    <w:p>
      <w:pPr>
        <w:spacing w:line="360" w:lineRule="auto"/>
        <w:ind w:firstLine="480" w:firstLineChars="200"/>
        <w:jc w:val="left"/>
        <w:rPr>
          <w:rFonts w:hint="eastAsia" w:ascii="宋体" w:hAnsi="宋体"/>
          <w:sz w:val="24"/>
        </w:rPr>
      </w:pPr>
      <w:r>
        <w:rPr>
          <w:rFonts w:hint="eastAsia" w:ascii="宋体" w:hAnsi="宋体"/>
          <w:sz w:val="24"/>
        </w:rPr>
        <w:t xml:space="preserve">关键词：居家学习  班会课   </w:t>
      </w:r>
    </w:p>
    <w:p>
      <w:pPr>
        <w:spacing w:line="360" w:lineRule="auto"/>
        <w:ind w:firstLine="480" w:firstLineChars="200"/>
        <w:jc w:val="left"/>
        <w:rPr>
          <w:rFonts w:hint="eastAsia" w:ascii="宋体" w:hAnsi="宋体"/>
          <w:sz w:val="24"/>
        </w:rPr>
      </w:pPr>
      <w:r>
        <w:rPr>
          <w:rFonts w:ascii="宋体" w:hAnsi="宋体"/>
          <w:sz w:val="24"/>
        </w:rPr>
        <w:t>2020</w:t>
      </w:r>
      <w:r>
        <w:rPr>
          <w:rFonts w:hint="eastAsia" w:ascii="宋体" w:hAnsi="宋体"/>
          <w:sz w:val="24"/>
        </w:rPr>
        <w:t>年寒假，新型冠状肺炎席卷中华大地，随着新冠肺炎确诊人数与疑似病例的不断增加，多省纷纷启动了重大突发公共卫生事件一级响应。疫情严峻，为确保师生身体健康及生命安全，四川省教育厅贯彻落实党中央、国务院的决策部署，调整春季开学时间，“停课不停学”，要求各校结合自身特点，自主选择适用方式开展网上教学，组织好学生的学习活动。</w:t>
      </w:r>
    </w:p>
    <w:p>
      <w:pPr>
        <w:spacing w:line="360" w:lineRule="auto"/>
        <w:ind w:firstLine="482" w:firstLineChars="200"/>
        <w:jc w:val="left"/>
        <w:rPr>
          <w:rFonts w:hint="eastAsia" w:ascii="宋体" w:hAnsi="宋体"/>
          <w:b/>
          <w:bCs/>
          <w:sz w:val="24"/>
        </w:rPr>
      </w:pPr>
      <w:r>
        <w:rPr>
          <w:rFonts w:hint="eastAsia" w:ascii="宋体" w:hAnsi="宋体"/>
          <w:b/>
          <w:bCs/>
          <w:sz w:val="24"/>
        </w:rPr>
        <w:t>一．</w:t>
      </w:r>
      <w:r>
        <w:rPr>
          <w:rFonts w:hint="eastAsia"/>
          <w:b/>
          <w:bCs/>
          <w:sz w:val="24"/>
        </w:rPr>
        <w:t>居家学习出现的问题</w:t>
      </w:r>
    </w:p>
    <w:p>
      <w:pPr>
        <w:spacing w:line="360" w:lineRule="auto"/>
        <w:ind w:firstLine="480" w:firstLineChars="200"/>
        <w:jc w:val="left"/>
        <w:rPr>
          <w:rFonts w:hint="eastAsia" w:ascii="宋体" w:hAnsi="宋体"/>
          <w:sz w:val="24"/>
        </w:rPr>
      </w:pPr>
      <w:r>
        <w:rPr>
          <w:rFonts w:hint="eastAsia" w:ascii="宋体" w:hAnsi="宋体"/>
          <w:sz w:val="24"/>
        </w:rPr>
        <w:t>居家学习与传统教育全然不同。它打破了时间、空间的禁锢，让人们足不出户便能在家中进行学习，学习时间也可以灵活选择。因此，防疫期间进行线上教育是最为安全稳妥的方式，同时也能让大部分学生继续进行知识的学习和巩固。然而，线上教育缺少了师生间面对面的交流互动，教师无法第一时间得到学生的问题反馈，并及时解答，学生在无人监管的情况下，学生的学习出现了许多问题。</w:t>
      </w:r>
    </w:p>
    <w:p>
      <w:pPr>
        <w:numPr>
          <w:ilvl w:val="0"/>
          <w:numId w:val="3"/>
        </w:numPr>
        <w:spacing w:line="360" w:lineRule="auto"/>
        <w:ind w:firstLine="480" w:firstLineChars="200"/>
        <w:jc w:val="left"/>
        <w:rPr>
          <w:rFonts w:hint="eastAsia"/>
          <w:sz w:val="24"/>
        </w:rPr>
      </w:pPr>
      <w:r>
        <w:rPr>
          <w:rFonts w:hint="eastAsia"/>
          <w:sz w:val="24"/>
        </w:rPr>
        <w:t>学生学习的问题</w:t>
      </w:r>
    </w:p>
    <w:p>
      <w:pPr>
        <w:numPr>
          <w:ilvl w:val="0"/>
          <w:numId w:val="4"/>
        </w:numPr>
        <w:spacing w:line="360" w:lineRule="auto"/>
        <w:ind w:firstLine="480" w:firstLineChars="200"/>
        <w:jc w:val="left"/>
        <w:rPr>
          <w:rFonts w:hint="eastAsia"/>
          <w:sz w:val="24"/>
        </w:rPr>
      </w:pPr>
      <w:r>
        <w:rPr>
          <w:rFonts w:hint="eastAsia"/>
          <w:sz w:val="24"/>
        </w:rPr>
        <w:t>学生学习热情的下降</w:t>
      </w:r>
    </w:p>
    <w:p>
      <w:pPr>
        <w:spacing w:line="360" w:lineRule="auto"/>
        <w:ind w:firstLine="480" w:firstLineChars="200"/>
        <w:jc w:val="left"/>
        <w:rPr>
          <w:sz w:val="24"/>
        </w:rPr>
      </w:pPr>
      <w:r>
        <w:rPr>
          <w:sz w:val="24"/>
        </w:rPr>
        <w:t>学习本身是一件枯燥的事情，</w:t>
      </w:r>
      <w:r>
        <w:rPr>
          <w:rFonts w:hint="eastAsia"/>
          <w:sz w:val="24"/>
        </w:rPr>
        <w:t>尤其是居家学习，没有了师生之间、生生之间的互动，缺少了正面鼓励和同伴力量的影响，</w:t>
      </w:r>
      <w:r>
        <w:rPr>
          <w:sz w:val="24"/>
        </w:rPr>
        <w:t>学习时间久了，就会容易感到枯燥范围，</w:t>
      </w:r>
      <w:r>
        <w:rPr>
          <w:rFonts w:hint="eastAsia"/>
          <w:sz w:val="24"/>
        </w:rPr>
        <w:t>学生对于学习难以提起兴趣，</w:t>
      </w:r>
      <w:r>
        <w:rPr>
          <w:sz w:val="24"/>
        </w:rPr>
        <w:t>学习态度也就不再那么积极</w:t>
      </w:r>
      <w:r>
        <w:rPr>
          <w:rFonts w:hint="eastAsia"/>
          <w:sz w:val="24"/>
        </w:rPr>
        <w:t>，学习的热情明显下降。</w:t>
      </w:r>
    </w:p>
    <w:p>
      <w:pPr>
        <w:numPr>
          <w:ilvl w:val="0"/>
          <w:numId w:val="4"/>
        </w:numPr>
        <w:spacing w:line="360" w:lineRule="auto"/>
        <w:ind w:firstLine="480" w:firstLineChars="200"/>
        <w:jc w:val="left"/>
        <w:rPr>
          <w:rFonts w:hint="eastAsia"/>
          <w:sz w:val="24"/>
        </w:rPr>
      </w:pPr>
      <w:r>
        <w:rPr>
          <w:rFonts w:hint="eastAsia"/>
          <w:sz w:val="24"/>
        </w:rPr>
        <w:t>学生学习能力的减弱</w:t>
      </w:r>
    </w:p>
    <w:p>
      <w:pPr>
        <w:spacing w:line="360" w:lineRule="auto"/>
        <w:jc w:val="left"/>
        <w:rPr>
          <w:rFonts w:hint="eastAsia"/>
          <w:sz w:val="24"/>
        </w:rPr>
      </w:pPr>
      <w:r>
        <w:rPr>
          <w:rFonts w:hint="eastAsia"/>
          <w:sz w:val="24"/>
        </w:rPr>
        <w:t xml:space="preserve">    同样的知识量对于居家学习的学生而言学习上所花费的时间和精力更多，可是达成的学习效果却更差，学生学习的能力尤其</w:t>
      </w:r>
      <w:r>
        <w:rPr>
          <w:sz w:val="24"/>
        </w:rPr>
        <w:t>是自我学习的能力</w:t>
      </w:r>
      <w:r>
        <w:rPr>
          <w:rFonts w:hint="eastAsia"/>
          <w:sz w:val="24"/>
        </w:rPr>
        <w:t>在减弱。</w:t>
      </w:r>
    </w:p>
    <w:p>
      <w:pPr>
        <w:numPr>
          <w:ilvl w:val="0"/>
          <w:numId w:val="4"/>
        </w:numPr>
        <w:spacing w:line="360" w:lineRule="auto"/>
        <w:ind w:firstLine="480" w:firstLineChars="200"/>
        <w:jc w:val="left"/>
        <w:rPr>
          <w:rFonts w:hint="eastAsia"/>
          <w:sz w:val="24"/>
        </w:rPr>
      </w:pPr>
      <w:r>
        <w:rPr>
          <w:rFonts w:hint="eastAsia"/>
          <w:sz w:val="24"/>
        </w:rPr>
        <w:t>学生学习习惯的改变</w:t>
      </w:r>
    </w:p>
    <w:p>
      <w:pPr>
        <w:spacing w:line="360" w:lineRule="auto"/>
        <w:jc w:val="left"/>
        <w:rPr>
          <w:sz w:val="24"/>
        </w:rPr>
      </w:pPr>
      <w:r>
        <w:rPr>
          <w:rFonts w:hint="eastAsia"/>
          <w:sz w:val="24"/>
        </w:rPr>
        <w:t xml:space="preserve">    学生脱离了学校教育，并且家长由于需要外出工作，长期处于一个人自由散漫的状态，不论是听课</w:t>
      </w:r>
      <w:r>
        <w:rPr>
          <w:sz w:val="24"/>
        </w:rPr>
        <w:t>习惯、做题习惯、思考习惯还是阅读习惯</w:t>
      </w:r>
      <w:r>
        <w:rPr>
          <w:rFonts w:hint="eastAsia"/>
          <w:sz w:val="24"/>
        </w:rPr>
        <w:t>等</w:t>
      </w:r>
      <w:r>
        <w:rPr>
          <w:sz w:val="24"/>
        </w:rPr>
        <w:t>都在退步</w:t>
      </w:r>
      <w:r>
        <w:rPr>
          <w:rFonts w:hint="eastAsia"/>
          <w:sz w:val="24"/>
        </w:rPr>
        <w:t>。在习惯的养成上，学生没有得到很好的培养，所以学生的学习习惯较之过去没有进步反而退化很多。</w:t>
      </w:r>
    </w:p>
    <w:p>
      <w:pPr>
        <w:numPr>
          <w:ilvl w:val="0"/>
          <w:numId w:val="3"/>
        </w:numPr>
        <w:spacing w:line="360" w:lineRule="auto"/>
        <w:ind w:firstLine="480" w:firstLineChars="200"/>
        <w:rPr>
          <w:rFonts w:hint="eastAsia"/>
          <w:sz w:val="24"/>
        </w:rPr>
      </w:pPr>
      <w:r>
        <w:rPr>
          <w:rFonts w:hint="eastAsia"/>
          <w:sz w:val="24"/>
        </w:rPr>
        <w:t>学生心理的问题</w:t>
      </w:r>
    </w:p>
    <w:p>
      <w:pPr>
        <w:spacing w:line="360" w:lineRule="auto"/>
        <w:ind w:firstLine="480" w:firstLineChars="200"/>
        <w:rPr>
          <w:rFonts w:hint="eastAsia"/>
          <w:sz w:val="24"/>
        </w:rPr>
      </w:pPr>
      <w:r>
        <w:rPr>
          <w:rFonts w:hint="eastAsia"/>
          <w:sz w:val="24"/>
        </w:rPr>
        <w:t>因为疫情的原因，学生居家学习期间不能外出、缺少了与外界的沟通。疫情蔓延，外在的压力使学生的内在情绪也在发生一些变化。同时学习兴趣</w:t>
      </w:r>
      <w:r>
        <w:rPr>
          <w:sz w:val="24"/>
        </w:rPr>
        <w:t>的缺失，学习效果的不尽如人意，让学生感受到了深深地挫败感</w:t>
      </w:r>
      <w:r>
        <w:rPr>
          <w:rFonts w:hint="eastAsia"/>
          <w:sz w:val="24"/>
        </w:rPr>
        <w:t>，从而影响了学生的心理。</w:t>
      </w:r>
    </w:p>
    <w:p>
      <w:pPr>
        <w:numPr>
          <w:ilvl w:val="0"/>
          <w:numId w:val="5"/>
        </w:numPr>
        <w:spacing w:line="360" w:lineRule="auto"/>
        <w:ind w:firstLine="480" w:firstLineChars="200"/>
        <w:rPr>
          <w:rFonts w:hint="eastAsia"/>
          <w:sz w:val="24"/>
        </w:rPr>
      </w:pPr>
      <w:r>
        <w:rPr>
          <w:rFonts w:hint="eastAsia"/>
          <w:sz w:val="24"/>
        </w:rPr>
        <w:t>行为浮躁缺少耐心</w:t>
      </w:r>
    </w:p>
    <w:p>
      <w:pPr>
        <w:spacing w:line="360" w:lineRule="auto"/>
        <w:rPr>
          <w:rFonts w:hint="eastAsia"/>
          <w:sz w:val="24"/>
        </w:rPr>
      </w:pPr>
      <w:r>
        <w:rPr>
          <w:rFonts w:hint="eastAsia"/>
          <w:sz w:val="24"/>
        </w:rPr>
        <w:t xml:space="preserve">    学生浮躁主要体现在上课时精神不振，心不在焉，无法专心听讲。完成作业时不够细心，审题</w:t>
      </w:r>
      <w:r>
        <w:rPr>
          <w:sz w:val="24"/>
        </w:rPr>
        <w:t>不仔细，读一半就开始答题，</w:t>
      </w:r>
      <w:r>
        <w:rPr>
          <w:rFonts w:hint="eastAsia"/>
          <w:sz w:val="24"/>
        </w:rPr>
        <w:t>缺少耐心，只想着敷衍了事，</w:t>
      </w:r>
      <w:r>
        <w:rPr>
          <w:sz w:val="24"/>
        </w:rPr>
        <w:t>从而</w:t>
      </w:r>
      <w:r>
        <w:rPr>
          <w:rFonts w:hint="eastAsia"/>
          <w:sz w:val="24"/>
        </w:rPr>
        <w:t>导致学习</w:t>
      </w:r>
      <w:r>
        <w:rPr>
          <w:sz w:val="24"/>
        </w:rPr>
        <w:t>效果差，反映在</w:t>
      </w:r>
      <w:r>
        <w:rPr>
          <w:rFonts w:hint="eastAsia"/>
          <w:sz w:val="24"/>
        </w:rPr>
        <w:t>作业上错误率较高，并且书写潦草。改错不及时</w:t>
      </w:r>
      <w:r>
        <w:rPr>
          <w:sz w:val="24"/>
        </w:rPr>
        <w:t>，甚至根本就</w:t>
      </w:r>
      <w:r>
        <w:rPr>
          <w:rFonts w:hint="eastAsia"/>
          <w:sz w:val="24"/>
        </w:rPr>
        <w:t>不改错</w:t>
      </w:r>
      <w:r>
        <w:rPr>
          <w:sz w:val="24"/>
        </w:rPr>
        <w:t>。</w:t>
      </w:r>
    </w:p>
    <w:p>
      <w:pPr>
        <w:numPr>
          <w:ilvl w:val="0"/>
          <w:numId w:val="5"/>
        </w:numPr>
        <w:spacing w:line="360" w:lineRule="auto"/>
        <w:ind w:firstLine="480" w:firstLineChars="200"/>
        <w:rPr>
          <w:rFonts w:hint="eastAsia"/>
          <w:sz w:val="24"/>
        </w:rPr>
      </w:pPr>
      <w:r>
        <w:rPr>
          <w:rFonts w:hint="eastAsia"/>
          <w:sz w:val="24"/>
        </w:rPr>
        <w:t>心理焦虑总感无力</w:t>
      </w:r>
    </w:p>
    <w:p>
      <w:pPr>
        <w:spacing w:line="360" w:lineRule="auto"/>
        <w:rPr>
          <w:rFonts w:hint="eastAsia"/>
          <w:sz w:val="24"/>
        </w:rPr>
      </w:pPr>
      <w:r>
        <w:rPr>
          <w:rFonts w:hint="eastAsia"/>
          <w:sz w:val="24"/>
        </w:rPr>
        <w:t xml:space="preserve">    很多学生表现出来的不自觉，都是被深度压抑的焦虑导致的。这些孩子普遍都有一个特别渴望优秀的愿望，但是环境的不确定，让孩子们隐约感到一种失败的可能。因为他们想要优秀，不想面对这个可能的失败，所以内心就变得更加的焦虑不安。</w:t>
      </w:r>
      <w:r>
        <w:rPr>
          <w:sz w:val="24"/>
        </w:rPr>
        <w:t>学生</w:t>
      </w:r>
      <w:r>
        <w:rPr>
          <w:rFonts w:hint="eastAsia"/>
          <w:sz w:val="24"/>
        </w:rPr>
        <w:t>的</w:t>
      </w:r>
      <w:r>
        <w:rPr>
          <w:sz w:val="24"/>
        </w:rPr>
        <w:t>焦虑表现在想好好听课，想好好做题，</w:t>
      </w:r>
      <w:r>
        <w:rPr>
          <w:rFonts w:hint="eastAsia"/>
          <w:sz w:val="24"/>
        </w:rPr>
        <w:t>可是</w:t>
      </w:r>
      <w:r>
        <w:rPr>
          <w:sz w:val="24"/>
        </w:rPr>
        <w:t>当面对这些事情的时候却是无力，于是内心更加焦虑，更加做不好事情。</w:t>
      </w:r>
    </w:p>
    <w:p>
      <w:pPr>
        <w:numPr>
          <w:ilvl w:val="0"/>
          <w:numId w:val="5"/>
        </w:numPr>
        <w:spacing w:line="360" w:lineRule="auto"/>
        <w:ind w:firstLine="480" w:firstLineChars="200"/>
        <w:rPr>
          <w:rFonts w:hint="eastAsia"/>
          <w:sz w:val="24"/>
        </w:rPr>
      </w:pPr>
      <w:r>
        <w:rPr>
          <w:rFonts w:hint="eastAsia"/>
          <w:sz w:val="24"/>
        </w:rPr>
        <w:t>情绪冲动易于发怒</w:t>
      </w:r>
    </w:p>
    <w:p>
      <w:pPr>
        <w:spacing w:line="360" w:lineRule="auto"/>
        <w:rPr>
          <w:sz w:val="24"/>
        </w:rPr>
      </w:pPr>
      <w:r>
        <w:rPr>
          <w:rFonts w:hint="eastAsia"/>
          <w:sz w:val="24"/>
        </w:rPr>
        <w:t xml:space="preserve">    学生在居家学习过程中由于前面</w:t>
      </w:r>
      <w:r>
        <w:rPr>
          <w:sz w:val="24"/>
        </w:rPr>
        <w:t>分析过的一些外在因素</w:t>
      </w:r>
      <w:r>
        <w:rPr>
          <w:rFonts w:hint="eastAsia"/>
          <w:sz w:val="24"/>
        </w:rPr>
        <w:t>，</w:t>
      </w:r>
      <w:r>
        <w:rPr>
          <w:sz w:val="24"/>
        </w:rPr>
        <w:t>比如长期的压抑、内在的挫败感等，导致</w:t>
      </w:r>
      <w:r>
        <w:rPr>
          <w:rFonts w:hint="eastAsia"/>
          <w:sz w:val="24"/>
        </w:rPr>
        <w:t>学生</w:t>
      </w:r>
      <w:r>
        <w:rPr>
          <w:sz w:val="24"/>
        </w:rPr>
        <w:t>易冲动，</w:t>
      </w:r>
      <w:r>
        <w:rPr>
          <w:rFonts w:hint="eastAsia"/>
          <w:sz w:val="24"/>
        </w:rPr>
        <w:t>易发怒，面对</w:t>
      </w:r>
      <w:r>
        <w:rPr>
          <w:sz w:val="24"/>
        </w:rPr>
        <w:t>稍有些不如意</w:t>
      </w:r>
      <w:r>
        <w:rPr>
          <w:rFonts w:hint="eastAsia"/>
          <w:sz w:val="24"/>
        </w:rPr>
        <w:t>便</w:t>
      </w:r>
      <w:r>
        <w:rPr>
          <w:sz w:val="24"/>
        </w:rPr>
        <w:t>大发雷霆，</w:t>
      </w:r>
      <w:r>
        <w:rPr>
          <w:rFonts w:hint="eastAsia"/>
          <w:sz w:val="24"/>
        </w:rPr>
        <w:t>控制</w:t>
      </w:r>
      <w:r>
        <w:rPr>
          <w:sz w:val="24"/>
        </w:rPr>
        <w:t>不住自己的脾气，并且完全听</w:t>
      </w:r>
      <w:r>
        <w:rPr>
          <w:rFonts w:hint="eastAsia"/>
          <w:sz w:val="24"/>
        </w:rPr>
        <w:t>不进家长的劝告，</w:t>
      </w:r>
      <w:r>
        <w:rPr>
          <w:sz w:val="24"/>
        </w:rPr>
        <w:t>甚至和家长起正面冲突</w:t>
      </w:r>
      <w:r>
        <w:rPr>
          <w:rFonts w:hint="eastAsia"/>
          <w:sz w:val="24"/>
        </w:rPr>
        <w:t>。</w:t>
      </w:r>
    </w:p>
    <w:p>
      <w:pPr>
        <w:spacing w:line="360" w:lineRule="auto"/>
        <w:ind w:left="480" w:leftChars="200"/>
        <w:rPr>
          <w:rFonts w:hint="eastAsia"/>
          <w:b/>
          <w:bCs/>
          <w:sz w:val="24"/>
        </w:rPr>
      </w:pPr>
      <w:r>
        <w:rPr>
          <w:rFonts w:hint="eastAsia"/>
          <w:b/>
          <w:bCs/>
          <w:sz w:val="24"/>
        </w:rPr>
        <w:t>二．居家学习问题出现的原因</w:t>
      </w:r>
    </w:p>
    <w:p>
      <w:pPr>
        <w:spacing w:line="360" w:lineRule="auto"/>
        <w:rPr>
          <w:rFonts w:hint="eastAsia"/>
          <w:sz w:val="24"/>
        </w:rPr>
      </w:pPr>
      <w:r>
        <w:rPr>
          <w:rFonts w:hint="eastAsia"/>
          <w:sz w:val="24"/>
        </w:rPr>
        <w:t>（一）自我管理能力的缺失</w:t>
      </w:r>
    </w:p>
    <w:p>
      <w:pPr>
        <w:spacing w:line="360" w:lineRule="auto"/>
        <w:ind w:firstLine="480" w:firstLineChars="200"/>
        <w:jc w:val="left"/>
        <w:rPr>
          <w:rFonts w:hint="eastAsia"/>
          <w:sz w:val="24"/>
        </w:rPr>
      </w:pPr>
      <w:r>
        <w:rPr>
          <w:rFonts w:hint="eastAsia"/>
          <w:sz w:val="24"/>
        </w:rPr>
        <w:t>根据小学生的年龄特点，他们缺少自我管理的能力的。尤其是在居家学习期间，老师</w:t>
      </w:r>
      <w:r>
        <w:rPr>
          <w:sz w:val="24"/>
        </w:rPr>
        <w:t>、家长都不</w:t>
      </w:r>
      <w:r>
        <w:rPr>
          <w:rFonts w:hint="eastAsia"/>
          <w:sz w:val="24"/>
        </w:rPr>
        <w:t>在</w:t>
      </w:r>
      <w:r>
        <w:rPr>
          <w:sz w:val="24"/>
        </w:rPr>
        <w:t>身边，</w:t>
      </w:r>
      <w:r>
        <w:rPr>
          <w:rFonts w:hint="eastAsia"/>
          <w:sz w:val="24"/>
        </w:rPr>
        <w:t>而且</w:t>
      </w:r>
      <w:r>
        <w:rPr>
          <w:sz w:val="24"/>
        </w:rPr>
        <w:t>线上</w:t>
      </w:r>
      <w:r>
        <w:rPr>
          <w:rFonts w:hint="eastAsia"/>
          <w:sz w:val="24"/>
        </w:rPr>
        <w:t>上课</w:t>
      </w:r>
      <w:r>
        <w:rPr>
          <w:sz w:val="24"/>
        </w:rPr>
        <w:t>还需要用到电脑，手机等通讯设备，</w:t>
      </w:r>
      <w:r>
        <w:rPr>
          <w:rFonts w:hint="eastAsia"/>
          <w:sz w:val="24"/>
        </w:rPr>
        <w:t>让</w:t>
      </w:r>
      <w:r>
        <w:rPr>
          <w:sz w:val="24"/>
        </w:rPr>
        <w:t>学生直面</w:t>
      </w:r>
      <w:r>
        <w:rPr>
          <w:rFonts w:hint="eastAsia"/>
          <w:sz w:val="24"/>
        </w:rPr>
        <w:t>电视、电脑、互联网等诱惑，他们是难以抵抗住的。</w:t>
      </w:r>
    </w:p>
    <w:p>
      <w:pPr>
        <w:spacing w:line="360" w:lineRule="auto"/>
        <w:rPr>
          <w:rFonts w:hint="eastAsia"/>
          <w:sz w:val="24"/>
        </w:rPr>
      </w:pPr>
      <w:r>
        <w:rPr>
          <w:rFonts w:hint="eastAsia"/>
          <w:sz w:val="24"/>
        </w:rPr>
        <w:t>（二）家长有效监管的缺位</w:t>
      </w:r>
    </w:p>
    <w:p>
      <w:pPr>
        <w:spacing w:line="360" w:lineRule="auto"/>
        <w:ind w:firstLine="480" w:firstLineChars="200"/>
        <w:rPr>
          <w:sz w:val="24"/>
        </w:rPr>
      </w:pPr>
      <w:r>
        <w:rPr>
          <w:rFonts w:hint="eastAsia"/>
          <w:sz w:val="24"/>
        </w:rPr>
        <w:t>居家学习后期家长开始复工，没有办法对学生做好有效监管，从而导致学生在无人监管的情况下学习。而娃娃本身由于年龄特点所以不能更好地管理自己，不能更好地融入到学习当中，以致学习效果不理想。</w:t>
      </w:r>
    </w:p>
    <w:p>
      <w:pPr>
        <w:spacing w:line="360" w:lineRule="auto"/>
        <w:rPr>
          <w:sz w:val="24"/>
        </w:rPr>
      </w:pPr>
      <w:r>
        <w:rPr>
          <w:rFonts w:hint="eastAsia"/>
          <w:sz w:val="24"/>
        </w:rPr>
        <w:t>（三）学校德育教育的缺席</w:t>
      </w:r>
    </w:p>
    <w:p>
      <w:pPr>
        <w:spacing w:line="360" w:lineRule="auto"/>
        <w:ind w:firstLine="480" w:firstLineChars="200"/>
        <w:rPr>
          <w:sz w:val="24"/>
        </w:rPr>
      </w:pPr>
      <w:r>
        <w:rPr>
          <w:rFonts w:hint="eastAsia"/>
          <w:sz w:val="24"/>
        </w:rPr>
        <w:t>德育即塑造人的教育，</w:t>
      </w:r>
      <w:r>
        <w:rPr>
          <w:sz w:val="24"/>
        </w:rPr>
        <w:t>在学生成长过程中</w:t>
      </w:r>
      <w:r>
        <w:rPr>
          <w:rFonts w:hint="eastAsia"/>
          <w:sz w:val="24"/>
        </w:rPr>
        <w:t>起到</w:t>
      </w:r>
      <w:r>
        <w:rPr>
          <w:sz w:val="24"/>
        </w:rPr>
        <w:t>非常关键的作用</w:t>
      </w:r>
      <w:r>
        <w:rPr>
          <w:rFonts w:hint="eastAsia"/>
          <w:sz w:val="24"/>
        </w:rPr>
        <w:t>。由于疫情的原因，居家学习期间学校的德育教育没有及时的，很好的介入。导致学生缺少了德育的教育，以致在某些思想和行为上缺少正确的导向，没有正确的价值引领。</w:t>
      </w:r>
    </w:p>
    <w:p>
      <w:pPr>
        <w:spacing w:line="360" w:lineRule="auto"/>
        <w:rPr>
          <w:sz w:val="24"/>
        </w:rPr>
      </w:pPr>
      <w:r>
        <w:rPr>
          <w:rFonts w:hint="eastAsia"/>
          <w:sz w:val="24"/>
        </w:rPr>
        <w:t>（四）外在环境的诱惑和干扰</w:t>
      </w:r>
    </w:p>
    <w:p>
      <w:pPr>
        <w:spacing w:line="360" w:lineRule="auto"/>
        <w:rPr>
          <w:rFonts w:hint="eastAsia"/>
          <w:sz w:val="24"/>
        </w:rPr>
      </w:pPr>
      <w:r>
        <w:rPr>
          <w:rFonts w:hint="eastAsia"/>
          <w:sz w:val="24"/>
        </w:rPr>
        <w:t xml:space="preserve">    互联网的盛行，让大家足不出户就了解天下事，正因为如此，居家学习期间，学生只要在互联网上就会面对形形色色的新闻，尤其是疫情的蔓延对大家心里造成的恐慌。同时微信、快手、抖音等网络平台里五花八门的视频也极大的诱惑和干扰学生的学习。除此以外还有游戏，也让部分学生时时惦记着。这些都极大了影响了学生的学习。</w:t>
      </w:r>
    </w:p>
    <w:p>
      <w:pPr>
        <w:numPr>
          <w:ilvl w:val="0"/>
          <w:numId w:val="6"/>
        </w:numPr>
        <w:spacing w:line="360" w:lineRule="auto"/>
        <w:ind w:firstLine="482" w:firstLineChars="200"/>
        <w:rPr>
          <w:rFonts w:hint="eastAsia"/>
          <w:b/>
          <w:bCs/>
          <w:sz w:val="24"/>
        </w:rPr>
      </w:pPr>
      <w:r>
        <w:rPr>
          <w:rFonts w:hint="eastAsia"/>
          <w:b/>
          <w:bCs/>
          <w:sz w:val="24"/>
        </w:rPr>
        <w:t>居家学习班会课的策略</w:t>
      </w:r>
    </w:p>
    <w:p>
      <w:pPr>
        <w:spacing w:line="360" w:lineRule="auto"/>
        <w:ind w:firstLine="480" w:firstLineChars="200"/>
        <w:rPr>
          <w:sz w:val="24"/>
        </w:rPr>
      </w:pPr>
      <w:r>
        <w:rPr>
          <w:rFonts w:hint="eastAsia"/>
          <w:sz w:val="24"/>
        </w:rPr>
        <w:t>班会尤其作为德育教育的载体，是班主任进行班级管理、播撒教育种子的主阵地之一，是建立和谐班级的重要形式。在新的课程改革形势下, 尊重学生、尊重学生的认知规律、尊重学生成长过程中的需求与体验, 已是教育的主旋律。通过形式多样的班会课活动, 能促使学生认识社会常识与道德规则的深刻内涵。</w:t>
      </w:r>
    </w:p>
    <w:p>
      <w:pPr>
        <w:spacing w:line="360" w:lineRule="auto"/>
        <w:ind w:firstLine="480" w:firstLineChars="200"/>
        <w:rPr>
          <w:rFonts w:hint="eastAsia"/>
          <w:sz w:val="24"/>
        </w:rPr>
      </w:pPr>
      <w:r>
        <w:rPr>
          <w:rFonts w:hint="eastAsia"/>
          <w:sz w:val="24"/>
        </w:rPr>
        <w:t>成功的班会课可以使班级团结凝聚、班级中的成员健康发展，在班级建设中起到激励整个机体昂扬向上的重要作用。面对居家学习过程中出现的许多的问题，我们充分地意识到开展班会课是势在必行。所以我们采用了以下的策略。</w:t>
      </w:r>
    </w:p>
    <w:p>
      <w:pPr>
        <w:numPr>
          <w:ilvl w:val="0"/>
          <w:numId w:val="7"/>
        </w:numPr>
        <w:spacing w:line="360" w:lineRule="auto"/>
        <w:ind w:firstLine="480" w:firstLineChars="200"/>
        <w:rPr>
          <w:rFonts w:hint="eastAsia"/>
          <w:sz w:val="24"/>
        </w:rPr>
      </w:pPr>
      <w:r>
        <w:rPr>
          <w:rFonts w:hint="eastAsia"/>
          <w:sz w:val="24"/>
        </w:rPr>
        <w:t>因时制宜做好准备</w:t>
      </w:r>
    </w:p>
    <w:p>
      <w:pPr>
        <w:numPr>
          <w:ilvl w:val="0"/>
          <w:numId w:val="8"/>
        </w:numPr>
        <w:spacing w:line="360" w:lineRule="auto"/>
        <w:rPr>
          <w:rFonts w:hint="eastAsia"/>
          <w:sz w:val="24"/>
        </w:rPr>
      </w:pPr>
      <w:r>
        <w:rPr>
          <w:rFonts w:hint="eastAsia"/>
          <w:sz w:val="24"/>
        </w:rPr>
        <w:t>明确班会课的形式</w:t>
      </w:r>
    </w:p>
    <w:p>
      <w:pPr>
        <w:spacing w:line="360" w:lineRule="auto"/>
        <w:ind w:firstLine="480" w:firstLineChars="200"/>
        <w:rPr>
          <w:rFonts w:hint="eastAsia"/>
          <w:sz w:val="24"/>
        </w:rPr>
      </w:pPr>
      <w:r>
        <w:rPr>
          <w:rFonts w:hint="eastAsia"/>
          <w:sz w:val="24"/>
        </w:rPr>
        <w:t>因为是线上课，师生之间的相互互动存在一定的局限性，同时根据学生年龄段特点，考虑其能接受和可参与的程度，我们的班会课采用的是线上讲故事的形式、诗圣之间、深深之间讨论，及线下</w:t>
      </w:r>
      <w:r>
        <w:rPr>
          <w:sz w:val="24"/>
        </w:rPr>
        <w:t>活动开展的形式</w:t>
      </w:r>
      <w:r>
        <w:rPr>
          <w:rFonts w:hint="eastAsia"/>
          <w:sz w:val="24"/>
        </w:rPr>
        <w:t>。用线上故事讲诉以达到让学生受到思想上的熏陶和感染。线下活动</w:t>
      </w:r>
      <w:r>
        <w:rPr>
          <w:sz w:val="24"/>
        </w:rPr>
        <w:t>的开展让学生在实践中体验</w:t>
      </w:r>
      <w:r>
        <w:rPr>
          <w:rFonts w:hint="eastAsia"/>
          <w:sz w:val="24"/>
        </w:rPr>
        <w:t>习得</w:t>
      </w:r>
      <w:r>
        <w:rPr>
          <w:sz w:val="24"/>
        </w:rPr>
        <w:t>方法，收获自信。</w:t>
      </w:r>
      <w:r>
        <w:rPr>
          <w:rFonts w:hint="eastAsia"/>
          <w:sz w:val="24"/>
        </w:rPr>
        <w:t xml:space="preserve"> </w:t>
      </w:r>
    </w:p>
    <w:p>
      <w:pPr>
        <w:numPr>
          <w:ilvl w:val="0"/>
          <w:numId w:val="8"/>
        </w:numPr>
        <w:spacing w:line="360" w:lineRule="auto"/>
        <w:rPr>
          <w:sz w:val="24"/>
        </w:rPr>
      </w:pPr>
      <w:r>
        <w:rPr>
          <w:rFonts w:hint="eastAsia"/>
          <w:sz w:val="24"/>
        </w:rPr>
        <w:t>调动学生参与的积极性</w:t>
      </w:r>
    </w:p>
    <w:p>
      <w:pPr>
        <w:spacing w:line="360" w:lineRule="auto"/>
        <w:ind w:firstLine="480" w:firstLineChars="200"/>
        <w:rPr>
          <w:rFonts w:hint="eastAsia"/>
          <w:sz w:val="24"/>
        </w:rPr>
      </w:pPr>
      <w:r>
        <w:rPr>
          <w:rFonts w:hint="eastAsia"/>
          <w:sz w:val="24"/>
        </w:rPr>
        <w:t>开课前对学生及家长宣传班会课对学生行为习惯的养成所具有的一定作用，让学生抱着极大的热情来积极参加班会课。同时明确定下班会课上课的要求，让学生对班会课引起重视。并对按时参加班会课，线上积极参与讨论，线下认真践行活动的同学给予一定的奖励。</w:t>
      </w:r>
    </w:p>
    <w:p>
      <w:pPr>
        <w:numPr>
          <w:ilvl w:val="0"/>
          <w:numId w:val="7"/>
        </w:numPr>
        <w:spacing w:line="360" w:lineRule="auto"/>
        <w:ind w:firstLine="480" w:firstLineChars="200"/>
        <w:rPr>
          <w:rFonts w:hint="eastAsia"/>
          <w:sz w:val="24"/>
        </w:rPr>
      </w:pPr>
      <w:r>
        <w:rPr>
          <w:rFonts w:hint="eastAsia"/>
          <w:sz w:val="24"/>
        </w:rPr>
        <w:t>观察分析，发现问题</w:t>
      </w:r>
    </w:p>
    <w:p>
      <w:pPr>
        <w:numPr>
          <w:ilvl w:val="0"/>
          <w:numId w:val="9"/>
        </w:numPr>
        <w:spacing w:line="360" w:lineRule="auto"/>
        <w:ind w:left="480" w:leftChars="200"/>
        <w:rPr>
          <w:rFonts w:hint="eastAsia"/>
          <w:sz w:val="24"/>
        </w:rPr>
      </w:pPr>
      <w:r>
        <w:rPr>
          <w:rFonts w:hint="eastAsia"/>
          <w:sz w:val="24"/>
        </w:rPr>
        <w:t>细心观察，发现问题。</w:t>
      </w:r>
    </w:p>
    <w:p>
      <w:pPr>
        <w:spacing w:line="360" w:lineRule="auto"/>
        <w:ind w:firstLine="480" w:firstLineChars="200"/>
        <w:rPr>
          <w:rFonts w:hint="eastAsia"/>
          <w:sz w:val="24"/>
        </w:rPr>
      </w:pPr>
      <w:r>
        <w:rPr>
          <w:rFonts w:hint="eastAsia"/>
          <w:sz w:val="24"/>
        </w:rPr>
        <w:t>课堂表现中反馈。居家学习虽然是线上学习，但是从学生上课出勤情况，抽问回答问题情况也能感觉到学生学习的状态。我们发现缺席的、迟到的、早退的同学在学习上就是消极的态度，对学习不重视、对老师的要求不配合，属于放纵自我，任其自由发展的状态。</w:t>
      </w:r>
    </w:p>
    <w:p>
      <w:pPr>
        <w:spacing w:line="360" w:lineRule="auto"/>
        <w:ind w:firstLine="480" w:firstLineChars="200"/>
        <w:rPr>
          <w:sz w:val="24"/>
        </w:rPr>
      </w:pPr>
      <w:r>
        <w:rPr>
          <w:rFonts w:hint="eastAsia"/>
          <w:sz w:val="24"/>
        </w:rPr>
        <w:t>作业中中反馈。学生对待作业的态度可以看出其学习的态度。作业完成书写工整，正确率高，尤其是老师讲过的知识点都掌握了，说明学习效果好，状态好。反之则不好。根据作业的情况，从而了解学生目前的基本状态。</w:t>
      </w:r>
    </w:p>
    <w:p>
      <w:pPr>
        <w:spacing w:line="360" w:lineRule="auto"/>
        <w:ind w:firstLine="480" w:firstLineChars="200"/>
        <w:rPr>
          <w:rFonts w:hint="eastAsia"/>
          <w:sz w:val="24"/>
        </w:rPr>
      </w:pPr>
      <w:r>
        <w:rPr>
          <w:rFonts w:hint="eastAsia"/>
          <w:sz w:val="24"/>
        </w:rPr>
        <w:t>家校沟通中反馈。通过家校沟通，及时了解学生居家学习的情况，了解其在学习及心理上是否出现了哪些问题。学生在学习上的状态往往会突显在生活当中，在学习上松懈、怠慢、不积极、那在生活中就容易出现浮躁、焦虑、不安、冲动等心理问题。</w:t>
      </w:r>
    </w:p>
    <w:p>
      <w:pPr>
        <w:numPr>
          <w:ilvl w:val="0"/>
          <w:numId w:val="9"/>
        </w:numPr>
        <w:spacing w:line="360" w:lineRule="auto"/>
        <w:ind w:left="480" w:leftChars="200"/>
        <w:rPr>
          <w:sz w:val="24"/>
        </w:rPr>
      </w:pPr>
      <w:r>
        <w:rPr>
          <w:rFonts w:hint="eastAsia"/>
          <w:sz w:val="24"/>
        </w:rPr>
        <w:t>结合实际，确定目标</w:t>
      </w:r>
    </w:p>
    <w:p>
      <w:pPr>
        <w:spacing w:line="360" w:lineRule="auto"/>
        <w:rPr>
          <w:sz w:val="24"/>
        </w:rPr>
      </w:pPr>
      <w:r>
        <w:rPr>
          <w:rFonts w:hint="eastAsia"/>
          <w:sz w:val="24"/>
        </w:rPr>
        <w:t xml:space="preserve">   根据所掌握的学生在居家学习中所掌握的一些情况，了解班会课需要解决的问题，确定班会课的开展需要达到怎样的教育目标。</w:t>
      </w:r>
    </w:p>
    <w:p>
      <w:pPr>
        <w:spacing w:line="360" w:lineRule="auto"/>
        <w:ind w:firstLine="480" w:firstLineChars="200"/>
        <w:rPr>
          <w:sz w:val="24"/>
        </w:rPr>
      </w:pPr>
      <w:r>
        <w:rPr>
          <w:rFonts w:hint="eastAsia"/>
          <w:sz w:val="24"/>
        </w:rPr>
        <w:t>提高学习的热情。兴趣是最好的老师，我们首先要解决的问题是如何提高学生的学习热情，只有提高学生的学习热情，才能让学生抱着愉快的态度学习，才能学得轻松，学得快乐。筛选励志啊的故事，让学生从中受到感染，从而激发学习的热情。</w:t>
      </w:r>
    </w:p>
    <w:p>
      <w:pPr>
        <w:spacing w:line="360" w:lineRule="auto"/>
        <w:ind w:firstLine="480" w:firstLineChars="200"/>
        <w:rPr>
          <w:rFonts w:hint="eastAsia"/>
          <w:sz w:val="24"/>
        </w:rPr>
      </w:pPr>
      <w:r>
        <w:rPr>
          <w:rFonts w:hint="eastAsia"/>
          <w:sz w:val="24"/>
        </w:rPr>
        <w:t>提升学习的能力。在</w:t>
      </w:r>
      <w:r>
        <w:rPr>
          <w:sz w:val="24"/>
        </w:rPr>
        <w:t>居家学习过程当中</w:t>
      </w:r>
      <w:r>
        <w:rPr>
          <w:rFonts w:hint="eastAsia"/>
          <w:sz w:val="24"/>
        </w:rPr>
        <w:t>需要</w:t>
      </w:r>
      <w:r>
        <w:rPr>
          <w:sz w:val="24"/>
        </w:rPr>
        <w:t>提升的</w:t>
      </w:r>
      <w:r>
        <w:rPr>
          <w:rFonts w:hint="eastAsia"/>
          <w:sz w:val="24"/>
        </w:rPr>
        <w:t>最</w:t>
      </w:r>
      <w:r>
        <w:rPr>
          <w:sz w:val="24"/>
        </w:rPr>
        <w:t>重要的能力就是自我学习的能力。</w:t>
      </w:r>
      <w:r>
        <w:rPr>
          <w:rFonts w:hint="eastAsia"/>
          <w:sz w:val="24"/>
        </w:rPr>
        <w:t>合理的</w:t>
      </w:r>
      <w:r>
        <w:rPr>
          <w:sz w:val="24"/>
        </w:rPr>
        <w:t>进行自我学习能</w:t>
      </w:r>
      <w:r>
        <w:rPr>
          <w:rFonts w:hint="eastAsia"/>
          <w:sz w:val="24"/>
        </w:rPr>
        <w:t>丰富学生</w:t>
      </w:r>
      <w:r>
        <w:rPr>
          <w:sz w:val="24"/>
        </w:rPr>
        <w:t>的知识面，</w:t>
      </w:r>
      <w:r>
        <w:rPr>
          <w:rFonts w:hint="eastAsia"/>
          <w:sz w:val="24"/>
        </w:rPr>
        <w:t>提高</w:t>
      </w:r>
      <w:r>
        <w:rPr>
          <w:sz w:val="24"/>
        </w:rPr>
        <w:t>学习效果。</w:t>
      </w:r>
      <w:r>
        <w:rPr>
          <w:rFonts w:hint="eastAsia"/>
          <w:sz w:val="24"/>
        </w:rPr>
        <w:t>所以</w:t>
      </w:r>
      <w:r>
        <w:rPr>
          <w:sz w:val="24"/>
        </w:rPr>
        <w:t>在</w:t>
      </w:r>
      <w:r>
        <w:rPr>
          <w:rFonts w:hint="eastAsia"/>
          <w:sz w:val="24"/>
        </w:rPr>
        <w:t>班会课</w:t>
      </w:r>
      <w:r>
        <w:rPr>
          <w:sz w:val="24"/>
        </w:rPr>
        <w:t>的学习中要给出一定的方法，帮助学生制定学习计划，并</w:t>
      </w:r>
      <w:r>
        <w:rPr>
          <w:rFonts w:hint="eastAsia"/>
          <w:sz w:val="24"/>
        </w:rPr>
        <w:t>鼓励</w:t>
      </w:r>
      <w:r>
        <w:rPr>
          <w:sz w:val="24"/>
        </w:rPr>
        <w:t>其坚持</w:t>
      </w:r>
      <w:r>
        <w:rPr>
          <w:rFonts w:hint="eastAsia"/>
          <w:sz w:val="24"/>
        </w:rPr>
        <w:t>执行</w:t>
      </w:r>
      <w:r>
        <w:rPr>
          <w:sz w:val="24"/>
        </w:rPr>
        <w:t>。</w:t>
      </w:r>
    </w:p>
    <w:p>
      <w:pPr>
        <w:spacing w:line="360" w:lineRule="auto"/>
        <w:ind w:firstLine="480" w:firstLineChars="200"/>
        <w:rPr>
          <w:rFonts w:hint="eastAsia"/>
          <w:sz w:val="24"/>
        </w:rPr>
      </w:pPr>
      <w:r>
        <w:rPr>
          <w:rFonts w:hint="eastAsia"/>
          <w:sz w:val="24"/>
        </w:rPr>
        <w:t>养成学习的习惯。从细节着手，规范学生的学习习惯。比如听课的习惯，需要做到不迟到、不早退，听课时不在下面做与学习无关的事情。做作业习惯，做作业时不拖拉，先做完再耍。这可以通过和学生之间的讨论来达成习惯培养的方法和策略，这样使学生更容易接受。</w:t>
      </w:r>
    </w:p>
    <w:p>
      <w:pPr>
        <w:spacing w:line="360" w:lineRule="auto"/>
        <w:ind w:firstLine="480" w:firstLineChars="200"/>
        <w:rPr>
          <w:rFonts w:hint="eastAsia"/>
          <w:sz w:val="24"/>
        </w:rPr>
      </w:pPr>
      <w:r>
        <w:rPr>
          <w:rFonts w:hint="eastAsia"/>
          <w:sz w:val="24"/>
        </w:rPr>
        <w:t>培养自我管理的能力。小学生</w:t>
      </w:r>
      <w:r>
        <w:rPr>
          <w:sz w:val="24"/>
        </w:rPr>
        <w:t>自我管理可以培养儿童独立的个性。引导</w:t>
      </w:r>
      <w:r>
        <w:rPr>
          <w:rFonts w:hint="eastAsia"/>
          <w:sz w:val="24"/>
        </w:rPr>
        <w:t>学生</w:t>
      </w:r>
      <w:r>
        <w:rPr>
          <w:sz w:val="24"/>
        </w:rPr>
        <w:t>自我管理是其内部因素发挥积极作用的重要途径，使学生</w:t>
      </w:r>
      <w:r>
        <w:rPr>
          <w:rFonts w:hint="eastAsia"/>
          <w:sz w:val="24"/>
        </w:rPr>
        <w:t>学会</w:t>
      </w:r>
      <w:r>
        <w:rPr>
          <w:sz w:val="24"/>
        </w:rPr>
        <w:t>自我管理，即是管理的对象，又是管理的</w:t>
      </w:r>
      <w:r>
        <w:rPr>
          <w:rFonts w:hint="eastAsia"/>
          <w:sz w:val="24"/>
        </w:rPr>
        <w:t>主体</w:t>
      </w:r>
      <w:r>
        <w:rPr>
          <w:sz w:val="24"/>
        </w:rPr>
        <w:t>，达到“</w:t>
      </w:r>
      <w:r>
        <w:rPr>
          <w:rFonts w:hint="eastAsia"/>
          <w:sz w:val="24"/>
        </w:rPr>
        <w:t>管</w:t>
      </w:r>
      <w:r>
        <w:rPr>
          <w:sz w:val="24"/>
        </w:rPr>
        <w:t>，是为了不管”</w:t>
      </w:r>
      <w:r>
        <w:rPr>
          <w:rFonts w:hint="eastAsia"/>
          <w:sz w:val="24"/>
        </w:rPr>
        <w:t>的</w:t>
      </w:r>
      <w:r>
        <w:rPr>
          <w:sz w:val="24"/>
        </w:rPr>
        <w:t>目的。</w:t>
      </w:r>
      <w:r>
        <w:rPr>
          <w:rFonts w:hint="eastAsia"/>
          <w:sz w:val="24"/>
        </w:rPr>
        <w:t>所以线下开展</w:t>
      </w:r>
      <w:r>
        <w:rPr>
          <w:sz w:val="24"/>
        </w:rPr>
        <w:t>班会活动，在活动中塑造自我，</w:t>
      </w:r>
      <w:r>
        <w:rPr>
          <w:rFonts w:hint="eastAsia"/>
          <w:sz w:val="24"/>
        </w:rPr>
        <w:t>激励</w:t>
      </w:r>
      <w:r>
        <w:rPr>
          <w:sz w:val="24"/>
        </w:rPr>
        <w:t>自我。</w:t>
      </w:r>
      <w:r>
        <w:rPr>
          <w:rFonts w:hint="eastAsia"/>
          <w:sz w:val="24"/>
        </w:rPr>
        <w:t>比如三十分钟计划，让学生坚持三十分钟看书，不受其他外在因素影响。一次次活动，一步步来让学生的自我管理的能力慢慢养成。</w:t>
      </w:r>
    </w:p>
    <w:p>
      <w:pPr>
        <w:numPr>
          <w:ilvl w:val="0"/>
          <w:numId w:val="7"/>
        </w:numPr>
        <w:spacing w:line="360" w:lineRule="auto"/>
        <w:ind w:firstLine="480" w:firstLineChars="200"/>
        <w:rPr>
          <w:sz w:val="24"/>
        </w:rPr>
      </w:pPr>
      <w:r>
        <w:rPr>
          <w:rFonts w:hint="eastAsia"/>
          <w:sz w:val="24"/>
        </w:rPr>
        <w:t>开展班会,积极引导</w:t>
      </w:r>
    </w:p>
    <w:p>
      <w:pPr>
        <w:spacing w:line="360" w:lineRule="auto"/>
        <w:ind w:firstLine="480" w:firstLineChars="200"/>
        <w:rPr>
          <w:rFonts w:hint="eastAsia"/>
          <w:sz w:val="24"/>
        </w:rPr>
      </w:pPr>
      <w:r>
        <w:rPr>
          <w:rFonts w:hint="eastAsia"/>
          <w:sz w:val="24"/>
        </w:rPr>
        <w:t>1、整合教育资源</w:t>
      </w:r>
    </w:p>
    <w:p>
      <w:pPr>
        <w:spacing w:line="360" w:lineRule="auto"/>
        <w:ind w:firstLine="480" w:firstLineChars="200"/>
        <w:rPr>
          <w:rFonts w:hint="eastAsia"/>
          <w:sz w:val="24"/>
        </w:rPr>
      </w:pPr>
      <w:r>
        <w:rPr>
          <w:rFonts w:hint="eastAsia"/>
          <w:sz w:val="24"/>
        </w:rPr>
        <w:t>挖掘身边资源。学生自己发生的故事更具有吸引力，所以充分挖掘学生身上的资源，用同辈力量去相互感染，更能起到正面强化作用。搜集家长资源，现在的家长不论是知识面还是人生经历都比较丰富，他们的故事和案例拿来将给学生听，能极大地感染学生。</w:t>
      </w:r>
    </w:p>
    <w:p>
      <w:pPr>
        <w:spacing w:line="360" w:lineRule="auto"/>
        <w:ind w:firstLine="480" w:firstLineChars="200"/>
        <w:rPr>
          <w:rFonts w:hint="eastAsia"/>
          <w:sz w:val="24"/>
        </w:rPr>
      </w:pPr>
      <w:r>
        <w:rPr>
          <w:rFonts w:hint="eastAsia"/>
          <w:sz w:val="24"/>
        </w:rPr>
        <w:t>利用网络资源。多媒体网络中有许多有感染力的故事和案例可以借鉴，并且其形式多样，有文字、图画、视频等。能充分调动学生的兴趣，引起学生的关注。</w:t>
      </w:r>
    </w:p>
    <w:p>
      <w:pPr>
        <w:spacing w:line="360" w:lineRule="auto"/>
        <w:ind w:firstLine="480" w:firstLineChars="200"/>
        <w:rPr>
          <w:sz w:val="24"/>
        </w:rPr>
      </w:pPr>
      <w:r>
        <w:rPr>
          <w:rFonts w:hint="eastAsia"/>
          <w:sz w:val="24"/>
        </w:rPr>
        <w:t>2、丰富内容和形式</w:t>
      </w:r>
    </w:p>
    <w:p>
      <w:pPr>
        <w:spacing w:line="360" w:lineRule="auto"/>
        <w:ind w:firstLine="480" w:firstLineChars="200"/>
        <w:rPr>
          <w:rFonts w:hint="eastAsia"/>
          <w:sz w:val="24"/>
        </w:rPr>
      </w:pPr>
      <w:r>
        <w:rPr>
          <w:rFonts w:hint="eastAsia"/>
          <w:sz w:val="24"/>
        </w:rPr>
        <w:t>为了激烈学生开展修身班会课的热情，我们不断地丰富班会课的内容和形式。前面讲到我们采用的形式是线上故事讲述、师生讨论、生生讨论，线下活动开展的形式。在班会课开展过程中，需要不断地总结和改进，丰富班会课的形式，让学生能更有新鲜感、参与感。</w:t>
      </w:r>
    </w:p>
    <w:p>
      <w:pPr>
        <w:spacing w:line="360" w:lineRule="auto"/>
        <w:ind w:firstLine="480" w:firstLineChars="200"/>
        <w:rPr>
          <w:rFonts w:hint="eastAsia"/>
          <w:sz w:val="24"/>
        </w:rPr>
      </w:pPr>
      <w:r>
        <w:rPr>
          <w:rFonts w:hint="eastAsia"/>
          <w:sz w:val="24"/>
        </w:rPr>
        <w:t>教师作为课程的实施者，需要在课前做充分的准备，提前设计好课程表现形式，是线上还是线下，是故事讲述还是活动开展等，是图片形式还是视频形式都需要别出心裁，推陈出新，让学生能感到新鲜感，积极参与到课堂中。</w:t>
      </w:r>
    </w:p>
    <w:p>
      <w:pPr>
        <w:spacing w:line="360" w:lineRule="auto"/>
        <w:ind w:firstLine="480" w:firstLineChars="200"/>
        <w:rPr>
          <w:rFonts w:hint="eastAsia"/>
          <w:sz w:val="24"/>
        </w:rPr>
      </w:pPr>
      <w:r>
        <w:rPr>
          <w:rFonts w:hint="eastAsia"/>
          <w:sz w:val="24"/>
        </w:rPr>
        <w:t>除了教师，学生也可以做课程的实施者，教师提前告知学生教学的目标，学生可以在家长帮助下进行资料的搜集，内容的筛选，准备好要讲述的故事或者要开展的活动，然后上报给老师，老师审核过即可顺利由学生来展开班会课。学生自己设计的教学设计既让自己得到了锻炼，又鼓舞了大家，让大家对课堂充满好奇和向往，极大提高大家的兴趣。</w:t>
      </w:r>
    </w:p>
    <w:p>
      <w:pPr>
        <w:spacing w:line="360" w:lineRule="auto"/>
        <w:ind w:firstLine="420"/>
        <w:rPr>
          <w:sz w:val="24"/>
        </w:rPr>
      </w:pPr>
      <w:r>
        <w:rPr>
          <w:rFonts w:hint="eastAsia"/>
          <w:sz w:val="24"/>
        </w:rPr>
        <w:t>（四）多元评价</w:t>
      </w:r>
    </w:p>
    <w:p>
      <w:pPr>
        <w:numPr>
          <w:numId w:val="0"/>
        </w:numPr>
        <w:spacing w:line="360" w:lineRule="auto"/>
        <w:ind w:left="420" w:leftChars="0"/>
        <w:rPr>
          <w:sz w:val="24"/>
        </w:rPr>
      </w:pPr>
      <w:r>
        <w:rPr>
          <w:rFonts w:hint="eastAsia"/>
          <w:sz w:val="24"/>
          <w:lang w:val="en-US" w:eastAsia="zh-CN"/>
        </w:rPr>
        <w:t>1.</w:t>
      </w:r>
      <w:r>
        <w:rPr>
          <w:rFonts w:hint="eastAsia"/>
          <w:sz w:val="24"/>
        </w:rPr>
        <w:t>调查</w:t>
      </w:r>
      <w:r>
        <w:rPr>
          <w:sz w:val="24"/>
        </w:rPr>
        <w:t>表</w:t>
      </w:r>
    </w:p>
    <w:p>
      <w:pPr>
        <w:spacing w:line="360" w:lineRule="auto"/>
        <w:ind w:firstLine="420"/>
        <w:rPr>
          <w:sz w:val="24"/>
        </w:rPr>
      </w:pPr>
      <w:r>
        <w:rPr>
          <w:rFonts w:hint="eastAsia"/>
          <w:sz w:val="24"/>
        </w:rPr>
        <w:t>设计</w:t>
      </w:r>
      <w:r>
        <w:rPr>
          <w:sz w:val="24"/>
        </w:rPr>
        <w:t>学生</w:t>
      </w:r>
      <w:r>
        <w:rPr>
          <w:rFonts w:hint="eastAsia"/>
          <w:sz w:val="24"/>
        </w:rPr>
        <w:t>问卷</w:t>
      </w:r>
      <w:r>
        <w:rPr>
          <w:sz w:val="24"/>
        </w:rPr>
        <w:t>调查表，了解学生对班会课的满意程度，并且</w:t>
      </w:r>
      <w:r>
        <w:rPr>
          <w:rFonts w:hint="eastAsia"/>
          <w:sz w:val="24"/>
        </w:rPr>
        <w:t>对</w:t>
      </w:r>
      <w:r>
        <w:rPr>
          <w:sz w:val="24"/>
        </w:rPr>
        <w:t>班会课的内容和形式提出适当的建议。</w:t>
      </w:r>
      <w:r>
        <w:rPr>
          <w:rFonts w:hint="eastAsia"/>
          <w:sz w:val="24"/>
        </w:rPr>
        <w:t>学生是课堂的主体，他们的意见更能反映课程的问题，</w:t>
      </w:r>
      <w:r>
        <w:rPr>
          <w:sz w:val="24"/>
        </w:rPr>
        <w:t>针对</w:t>
      </w:r>
      <w:r>
        <w:rPr>
          <w:rFonts w:hint="eastAsia"/>
          <w:sz w:val="24"/>
        </w:rPr>
        <w:t>学生</w:t>
      </w:r>
      <w:r>
        <w:rPr>
          <w:sz w:val="24"/>
        </w:rPr>
        <w:t>的建议</w:t>
      </w:r>
      <w:r>
        <w:rPr>
          <w:rFonts w:hint="eastAsia"/>
          <w:sz w:val="24"/>
        </w:rPr>
        <w:t>老师可对班会课</w:t>
      </w:r>
      <w:r>
        <w:rPr>
          <w:sz w:val="24"/>
        </w:rPr>
        <w:t>做出适当的调整。</w:t>
      </w:r>
    </w:p>
    <w:p>
      <w:pPr>
        <w:spacing w:line="360" w:lineRule="auto"/>
        <w:ind w:firstLine="420"/>
        <w:rPr>
          <w:sz w:val="24"/>
        </w:rPr>
      </w:pPr>
      <w:r>
        <w:rPr>
          <w:sz w:val="24"/>
        </w:rPr>
        <w:t>2</w:t>
      </w:r>
      <w:r>
        <w:rPr>
          <w:rFonts w:hint="eastAsia"/>
          <w:sz w:val="24"/>
          <w:lang w:val="en-US" w:eastAsia="zh-CN"/>
        </w:rPr>
        <w:t>.</w:t>
      </w:r>
      <w:r>
        <w:rPr>
          <w:rFonts w:hint="eastAsia"/>
          <w:sz w:val="24"/>
        </w:rPr>
        <w:t>观察学生情况</w:t>
      </w:r>
    </w:p>
    <w:p>
      <w:pPr>
        <w:spacing w:line="360" w:lineRule="auto"/>
        <w:ind w:firstLine="480" w:firstLineChars="200"/>
        <w:rPr>
          <w:rFonts w:hint="eastAsia"/>
          <w:sz w:val="24"/>
        </w:rPr>
      </w:pPr>
      <w:r>
        <w:rPr>
          <w:rFonts w:hint="eastAsia"/>
          <w:sz w:val="24"/>
        </w:rPr>
        <w:t>通过和</w:t>
      </w:r>
      <w:r>
        <w:rPr>
          <w:sz w:val="24"/>
        </w:rPr>
        <w:t>科任老师的沟通，</w:t>
      </w:r>
      <w:r>
        <w:rPr>
          <w:rFonts w:hint="eastAsia"/>
          <w:sz w:val="24"/>
        </w:rPr>
        <w:t>掌握</w:t>
      </w:r>
      <w:r>
        <w:rPr>
          <w:sz w:val="24"/>
        </w:rPr>
        <w:t>学生课上及课后</w:t>
      </w:r>
      <w:r>
        <w:rPr>
          <w:rFonts w:hint="eastAsia"/>
          <w:sz w:val="24"/>
        </w:rPr>
        <w:t>学习上</w:t>
      </w:r>
      <w:r>
        <w:rPr>
          <w:sz w:val="24"/>
        </w:rPr>
        <w:t>的状态来进行初步的判断，</w:t>
      </w:r>
      <w:r>
        <w:rPr>
          <w:rFonts w:hint="eastAsia"/>
          <w:sz w:val="24"/>
        </w:rPr>
        <w:t>了解</w:t>
      </w:r>
      <w:r>
        <w:rPr>
          <w:sz w:val="24"/>
        </w:rPr>
        <w:t>学生通过班会课的学习后</w:t>
      </w:r>
      <w:r>
        <w:rPr>
          <w:rFonts w:hint="eastAsia"/>
          <w:sz w:val="24"/>
        </w:rPr>
        <w:t>各方面</w:t>
      </w:r>
      <w:r>
        <w:rPr>
          <w:sz w:val="24"/>
        </w:rPr>
        <w:t>的表现是否有一定的进步和提升。</w:t>
      </w:r>
      <w:r>
        <w:rPr>
          <w:rFonts w:hint="eastAsia"/>
          <w:sz w:val="24"/>
        </w:rPr>
        <w:t>并配合科任老师对表现好的学生及时给予肯定和表扬，并在班会课上提出表扬。</w:t>
      </w:r>
    </w:p>
    <w:p>
      <w:pPr>
        <w:numPr>
          <w:numId w:val="0"/>
        </w:numPr>
        <w:spacing w:line="360" w:lineRule="auto"/>
        <w:rPr>
          <w:sz w:val="24"/>
        </w:rPr>
      </w:pPr>
      <w:r>
        <w:rPr>
          <w:rFonts w:hint="eastAsia"/>
          <w:sz w:val="24"/>
          <w:lang w:val="en-US" w:eastAsia="zh-CN"/>
        </w:rPr>
        <w:t>3.</w:t>
      </w:r>
      <w:r>
        <w:rPr>
          <w:rFonts w:hint="eastAsia"/>
          <w:sz w:val="24"/>
        </w:rPr>
        <w:t>家长反馈</w:t>
      </w:r>
    </w:p>
    <w:p>
      <w:pPr>
        <w:spacing w:line="360" w:lineRule="auto"/>
        <w:ind w:firstLine="480"/>
        <w:rPr>
          <w:rFonts w:hint="eastAsia"/>
          <w:sz w:val="24"/>
        </w:rPr>
      </w:pPr>
      <w:r>
        <w:rPr>
          <w:rFonts w:hint="eastAsia"/>
          <w:sz w:val="24"/>
        </w:rPr>
        <w:t>通过</w:t>
      </w:r>
      <w:r>
        <w:rPr>
          <w:sz w:val="24"/>
        </w:rPr>
        <w:t>和家长的交流了解学生</w:t>
      </w:r>
      <w:r>
        <w:rPr>
          <w:rFonts w:hint="eastAsia"/>
          <w:sz w:val="24"/>
        </w:rPr>
        <w:t>在家里</w:t>
      </w:r>
      <w:r>
        <w:rPr>
          <w:sz w:val="24"/>
        </w:rPr>
        <w:t>的表现，</w:t>
      </w:r>
      <w:r>
        <w:rPr>
          <w:rFonts w:hint="eastAsia"/>
          <w:sz w:val="24"/>
        </w:rPr>
        <w:t>尤其</w:t>
      </w:r>
      <w:r>
        <w:rPr>
          <w:sz w:val="24"/>
        </w:rPr>
        <w:t>是情绪上是否还存在浮躁、焦虑、易怒等</w:t>
      </w:r>
      <w:r>
        <w:rPr>
          <w:rFonts w:hint="eastAsia"/>
          <w:sz w:val="24"/>
        </w:rPr>
        <w:t>情况</w:t>
      </w:r>
      <w:r>
        <w:rPr>
          <w:sz w:val="24"/>
        </w:rPr>
        <w:t>，</w:t>
      </w:r>
      <w:r>
        <w:rPr>
          <w:rFonts w:hint="eastAsia"/>
          <w:sz w:val="24"/>
        </w:rPr>
        <w:t>同时</w:t>
      </w:r>
      <w:r>
        <w:rPr>
          <w:sz w:val="24"/>
        </w:rPr>
        <w:t>也对学生的学习态度</w:t>
      </w:r>
      <w:r>
        <w:rPr>
          <w:rFonts w:hint="eastAsia"/>
          <w:sz w:val="24"/>
        </w:rPr>
        <w:t>，</w:t>
      </w:r>
      <w:r>
        <w:rPr>
          <w:sz w:val="24"/>
        </w:rPr>
        <w:t>比如</w:t>
      </w:r>
      <w:r>
        <w:rPr>
          <w:rFonts w:hint="eastAsia"/>
          <w:sz w:val="24"/>
        </w:rPr>
        <w:t>对</w:t>
      </w:r>
      <w:r>
        <w:rPr>
          <w:sz w:val="24"/>
        </w:rPr>
        <w:t>学习</w:t>
      </w:r>
      <w:r>
        <w:rPr>
          <w:rFonts w:hint="eastAsia"/>
          <w:sz w:val="24"/>
        </w:rPr>
        <w:t>是否饱</w:t>
      </w:r>
      <w:r>
        <w:rPr>
          <w:sz w:val="24"/>
        </w:rPr>
        <w:t>有热情，</w:t>
      </w:r>
      <w:r>
        <w:rPr>
          <w:rFonts w:hint="eastAsia"/>
          <w:sz w:val="24"/>
        </w:rPr>
        <w:t>上课专注度</w:t>
      </w:r>
      <w:r>
        <w:rPr>
          <w:sz w:val="24"/>
        </w:rPr>
        <w:t>是否高，做作业是否拖拉</w:t>
      </w:r>
      <w:r>
        <w:rPr>
          <w:rFonts w:hint="eastAsia"/>
          <w:sz w:val="24"/>
        </w:rPr>
        <w:t>等</w:t>
      </w:r>
      <w:r>
        <w:rPr>
          <w:sz w:val="24"/>
        </w:rPr>
        <w:t>方面进行</w:t>
      </w:r>
      <w:r>
        <w:rPr>
          <w:rFonts w:hint="eastAsia"/>
          <w:sz w:val="24"/>
        </w:rPr>
        <w:t>一个</w:t>
      </w:r>
      <w:r>
        <w:rPr>
          <w:sz w:val="24"/>
        </w:rPr>
        <w:t>侧面的了解，</w:t>
      </w:r>
      <w:r>
        <w:rPr>
          <w:rFonts w:hint="eastAsia"/>
          <w:sz w:val="24"/>
        </w:rPr>
        <w:t>同时</w:t>
      </w:r>
      <w:r>
        <w:rPr>
          <w:sz w:val="24"/>
        </w:rPr>
        <w:t>根据家长反馈的情况再对班会课</w:t>
      </w:r>
      <w:r>
        <w:rPr>
          <w:rFonts w:hint="eastAsia"/>
          <w:sz w:val="24"/>
        </w:rPr>
        <w:t>的</w:t>
      </w:r>
      <w:r>
        <w:rPr>
          <w:sz w:val="24"/>
        </w:rPr>
        <w:t>内容和形式做适当的</w:t>
      </w:r>
      <w:r>
        <w:rPr>
          <w:rFonts w:hint="eastAsia"/>
          <w:sz w:val="24"/>
        </w:rPr>
        <w:t>调整</w:t>
      </w:r>
      <w:r>
        <w:rPr>
          <w:sz w:val="24"/>
        </w:rPr>
        <w:t>。</w:t>
      </w:r>
      <w:r>
        <w:rPr>
          <w:rFonts w:hint="eastAsia"/>
          <w:sz w:val="24"/>
        </w:rPr>
        <w:t>对表现好的同学及时给予表扬。</w:t>
      </w:r>
    </w:p>
    <w:p>
      <w:pPr>
        <w:spacing w:line="360" w:lineRule="auto"/>
        <w:ind w:firstLine="480" w:firstLineChars="200"/>
        <w:rPr>
          <w:rFonts w:hint="eastAsia"/>
          <w:sz w:val="24"/>
        </w:rPr>
      </w:pPr>
      <w:r>
        <w:rPr>
          <w:rFonts w:hint="eastAsia"/>
          <w:sz w:val="24"/>
        </w:rPr>
        <w:t>丰富多彩的班会课促使学生产生强烈的参与欲、表现欲。学生通过活动的开展提高了学习的热情，帮助孩子培养良好的学习习惯，促进其进行自我管理，让学生的居家学习变得更轻松自如。</w:t>
      </w:r>
    </w:p>
    <w:p>
      <w:pPr>
        <w:spacing w:line="360" w:lineRule="auto"/>
        <w:rPr>
          <w:sz w:val="24"/>
        </w:rPr>
      </w:pPr>
    </w:p>
    <w:p>
      <w:pPr>
        <w:rPr>
          <w:sz w:val="24"/>
        </w:rPr>
      </w:pPr>
      <w:r>
        <w:rPr>
          <w:rFonts w:hint="eastAsia"/>
          <w:sz w:val="24"/>
        </w:rPr>
        <w:t>参考文献</w:t>
      </w:r>
    </w:p>
    <w:p>
      <w:pPr>
        <w:ind w:firstLine="960" w:firstLineChars="400"/>
        <w:rPr>
          <w:rFonts w:hint="eastAsia" w:ascii="楷体" w:hAnsi="楷体" w:eastAsia="楷体" w:cs="楷体"/>
          <w:sz w:val="24"/>
        </w:rPr>
      </w:pPr>
      <w:r>
        <w:rPr>
          <w:rFonts w:hint="eastAsia" w:ascii="楷体" w:hAnsi="楷体" w:eastAsia="楷体" w:cs="楷体"/>
          <w:sz w:val="24"/>
        </w:rPr>
        <w:t>孙晓云《习惯养成有方法》浙江出版联合集团</w:t>
      </w:r>
    </w:p>
    <w:p>
      <w:pPr>
        <w:ind w:firstLine="960" w:firstLineChars="400"/>
        <w:rPr>
          <w:rFonts w:hint="eastAsia" w:ascii="楷体" w:hAnsi="楷体" w:eastAsia="楷体" w:cs="楷体"/>
          <w:sz w:val="24"/>
        </w:rPr>
      </w:pPr>
      <w:r>
        <w:rPr>
          <w:rFonts w:hint="eastAsia" w:ascii="楷体" w:hAnsi="楷体" w:eastAsia="楷体" w:cs="楷体"/>
          <w:sz w:val="24"/>
        </w:rPr>
        <w:t>朱智贤《儿童心理学》人民教育出版社</w:t>
      </w:r>
    </w:p>
    <w:p>
      <w:pPr>
        <w:ind w:firstLine="960" w:firstLineChars="400"/>
        <w:rPr>
          <w:rFonts w:hint="eastAsia" w:ascii="楷体" w:hAnsi="楷体" w:eastAsia="楷体" w:cs="楷体"/>
          <w:sz w:val="24"/>
        </w:rPr>
      </w:pPr>
      <w:r>
        <w:rPr>
          <w:rFonts w:hint="eastAsia" w:ascii="楷体" w:hAnsi="楷体" w:eastAsia="楷体" w:cs="楷体"/>
          <w:sz w:val="24"/>
        </w:rPr>
        <w:fldChar w:fldCharType="begin"/>
      </w:r>
      <w:r>
        <w:rPr>
          <w:rFonts w:hint="eastAsia" w:ascii="楷体" w:hAnsi="楷体" w:eastAsia="楷体" w:cs="楷体"/>
          <w:sz w:val="24"/>
        </w:rPr>
        <w:instrText xml:space="preserve"> HYPERLINK "https://www.cnki.net/kcms/detail/search.aspx?dbcode=CMFD&amp;sfield=au&amp;skey=%e6%9b%b2%e4%b8%bd%e5%a9%b7&amp;code=36456047;" \t "_blank" </w:instrText>
      </w:r>
      <w:r>
        <w:rPr>
          <w:rFonts w:hint="eastAsia" w:ascii="楷体" w:hAnsi="楷体" w:eastAsia="楷体" w:cs="楷体"/>
          <w:sz w:val="24"/>
        </w:rPr>
        <w:fldChar w:fldCharType="separate"/>
      </w:r>
      <w:r>
        <w:rPr>
          <w:rStyle w:val="16"/>
          <w:rFonts w:hint="eastAsia" w:ascii="楷体" w:hAnsi="楷体" w:eastAsia="楷体" w:cs="楷体"/>
          <w:color w:val="auto"/>
          <w:sz w:val="24"/>
          <w:u w:val="none"/>
        </w:rPr>
        <w:t>曲丽婷</w:t>
      </w:r>
      <w:r>
        <w:rPr>
          <w:rFonts w:hint="eastAsia" w:ascii="楷体" w:hAnsi="楷体" w:eastAsia="楷体" w:cs="楷体"/>
          <w:sz w:val="24"/>
        </w:rPr>
        <w:fldChar w:fldCharType="end"/>
      </w:r>
      <w:r>
        <w:rPr>
          <w:rFonts w:hint="eastAsia" w:ascii="楷体" w:hAnsi="楷体" w:eastAsia="楷体" w:cs="楷体"/>
          <w:sz w:val="24"/>
        </w:rPr>
        <w:t>《</w:t>
      </w:r>
      <w:r>
        <w:rPr>
          <w:rFonts w:hint="eastAsia" w:ascii="楷体" w:hAnsi="楷体" w:eastAsia="楷体" w:cs="楷体"/>
          <w:sz w:val="24"/>
        </w:rPr>
        <w:fldChar w:fldCharType="begin"/>
      </w:r>
      <w:r>
        <w:rPr>
          <w:rFonts w:hint="eastAsia" w:ascii="楷体" w:hAnsi="楷体" w:eastAsia="楷体" w:cs="楷体"/>
          <w:sz w:val="24"/>
        </w:rPr>
        <w:instrText xml:space="preserve"> HYPERLINK "http://my.cnki.net/myCNKI/LinkToTarget.aspx?Url=kreader.cnki.net/kreader/catalogviewpage.aspx@kreader&amp;LinkType=log&amp;ReturnUrl=detail.aspx%3fdbname%3dcmfdTotal%26filename%3d1017197944.nh" \t "_blank" </w:instrText>
      </w:r>
      <w:r>
        <w:rPr>
          <w:rFonts w:hint="eastAsia" w:ascii="楷体" w:hAnsi="楷体" w:eastAsia="楷体" w:cs="楷体"/>
          <w:sz w:val="24"/>
        </w:rPr>
        <w:fldChar w:fldCharType="separate"/>
      </w:r>
      <w:r>
        <w:rPr>
          <w:rStyle w:val="16"/>
          <w:rFonts w:hint="eastAsia" w:ascii="楷体" w:hAnsi="楷体" w:eastAsia="楷体" w:cs="楷体"/>
          <w:color w:val="auto"/>
          <w:sz w:val="24"/>
          <w:u w:val="none"/>
        </w:rPr>
        <w:t>小学主题班会实施现状及有效性策略研究</w:t>
      </w:r>
      <w:r>
        <w:rPr>
          <w:rFonts w:hint="eastAsia" w:ascii="楷体" w:hAnsi="楷体" w:eastAsia="楷体" w:cs="楷体"/>
          <w:sz w:val="24"/>
        </w:rPr>
        <w:fldChar w:fldCharType="end"/>
      </w:r>
      <w:r>
        <w:rPr>
          <w:rFonts w:hint="eastAsia" w:ascii="楷体" w:hAnsi="楷体" w:eastAsia="楷体" w:cs="楷体"/>
          <w:sz w:val="24"/>
        </w:rPr>
        <w:t>》</w:t>
      </w:r>
    </w:p>
    <w:p>
      <w:pPr>
        <w:ind w:firstLine="960" w:firstLineChars="400"/>
        <w:rPr>
          <w:rFonts w:hint="eastAsia" w:ascii="楷体" w:hAnsi="楷体" w:eastAsia="楷体" w:cs="楷体"/>
          <w:sz w:val="24"/>
        </w:rPr>
      </w:pPr>
      <w:r>
        <w:rPr>
          <w:rFonts w:hint="eastAsia" w:ascii="楷体" w:hAnsi="楷体" w:eastAsia="楷体" w:cs="楷体"/>
          <w:sz w:val="24"/>
        </w:rPr>
        <w:t>关万伟《</w:t>
      </w:r>
      <w:r>
        <w:rPr>
          <w:rFonts w:hint="eastAsia" w:ascii="楷体" w:hAnsi="楷体" w:eastAsia="楷体" w:cs="楷体"/>
          <w:sz w:val="24"/>
        </w:rPr>
        <w:fldChar w:fldCharType="begin"/>
      </w:r>
      <w:r>
        <w:rPr>
          <w:rFonts w:hint="eastAsia" w:ascii="楷体" w:hAnsi="楷体" w:eastAsia="楷体" w:cs="楷体"/>
          <w:sz w:val="24"/>
        </w:rPr>
        <w:instrText xml:space="preserve"> HYPERLINK "https://kns.cnki.net/kns/detail/detail.aspx?QueryID=6&amp;CurRec=4&amp;recid=&amp;FileName=XZHK202004162&amp;DbName=CJFDLAST2020&amp;DbCode=CJFQ&amp;yx=Y&amp;pr=&amp;URLID=13.1379.G4.20200102.1548.162&amp;bsm=QS0104;" \t "_blank" </w:instrText>
      </w:r>
      <w:r>
        <w:rPr>
          <w:rFonts w:hint="eastAsia" w:ascii="楷体" w:hAnsi="楷体" w:eastAsia="楷体" w:cs="楷体"/>
          <w:sz w:val="24"/>
        </w:rPr>
        <w:fldChar w:fldCharType="separate"/>
      </w:r>
      <w:r>
        <w:rPr>
          <w:rStyle w:val="16"/>
          <w:rFonts w:hint="eastAsia" w:ascii="楷体" w:hAnsi="楷体" w:eastAsia="楷体" w:cs="楷体"/>
          <w:color w:val="auto"/>
          <w:sz w:val="24"/>
          <w:u w:val="none"/>
        </w:rPr>
        <w:t>解读如何利用班会课进行有效的班级管理</w:t>
      </w:r>
      <w:r>
        <w:rPr>
          <w:rFonts w:hint="eastAsia" w:ascii="楷体" w:hAnsi="楷体" w:eastAsia="楷体" w:cs="楷体"/>
          <w:sz w:val="24"/>
        </w:rPr>
        <w:fldChar w:fldCharType="end"/>
      </w:r>
      <w:r>
        <w:rPr>
          <w:rFonts w:hint="eastAsia" w:ascii="楷体" w:hAnsi="楷体" w:eastAsia="楷体" w:cs="楷体"/>
          <w:sz w:val="24"/>
        </w:rPr>
        <w:t>》</w:t>
      </w:r>
    </w:p>
    <w:p>
      <w:pPr>
        <w:ind w:firstLine="960" w:firstLineChars="400"/>
        <w:rPr>
          <w:rFonts w:hint="eastAsia" w:ascii="楷体" w:hAnsi="楷体" w:eastAsia="楷体" w:cs="楷体"/>
          <w:sz w:val="24"/>
        </w:rPr>
      </w:pPr>
      <w:r>
        <w:rPr>
          <w:rFonts w:hint="eastAsia" w:ascii="楷体" w:hAnsi="楷体" w:eastAsia="楷体" w:cs="楷体"/>
          <w:sz w:val="24"/>
        </w:rPr>
        <w:t>关万伟《班会课在班级管理中的有效性探讨》</w:t>
      </w: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r>
        <w:rPr>
          <w:rFonts w:hint="eastAsia" w:ascii="方正彩云简体" w:hAnsi="宋体" w:eastAsia="方正彩云简体"/>
          <w:b/>
          <w:color w:val="000000"/>
          <w:sz w:val="32"/>
          <w:szCs w:val="32"/>
          <w:shd w:val="pct10" w:color="auto" w:fill="FFFFFF"/>
          <w:lang w:eastAsia="zh-CN"/>
        </w:rPr>
        <w:t>故事推荐：</w:t>
      </w:r>
    </w:p>
    <w:p>
      <w:pPr>
        <w:spacing w:line="360" w:lineRule="auto"/>
        <w:ind w:firstLine="480" w:firstLineChars="20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没有谁能笑着拿冠军——马寅</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2006年年初，中国女排搞了一次媒体公开课。公开课之后，我想继续留下体验中国女排的训练生活，于是向陈忠和教练申请多留一周。</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那天是周六，多球训练之后，全队进入了下午训练的主题——打分队比赛。</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比赛开始了，替补组上来就打得很兴奋，而主力组却失误频频，越打越急躁，很快输掉了第一局。陈导很不满意，走到场地里跟主力组讲了讲，特别点了点王一梅，然后重新开始比赛。</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被教练批评后，主力组总算清醒过来一些，赢了第二局，又赢了第三局，第四局也胜利在望。眼看着就完成任务了，但因为掉链子，第四局就是拿不下来，陈导很不高兴。局间暂停，他先强调训练是比赛的镜子，训练时连打三局好球都这么困难，到比赛时就要被对手逆转。然后又给队员提了要求，让她们继续打，什么时候打到连赢三局，什么时候停。</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万幸的是，训练并没有被拖到深夜，主力组终于打起精神把加赛的一局拿了下来。看着疲惫的队员朝场边走来，我以为训练结束了，准备收拾东西和她们一起离开，却发现她们又换上了跑鞋，一点儿没有准备下课的意思。这时陈导吹哨催了：“马上到楼下集合，抓紧时间!”</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陈导布置任务了：“6圈，3分钟之内完成，跑2次，按时间总和算。分2组，每个组有一个落下的，慢几秒，全队加罚几圈!”</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现场除了我，没有人对这样的要求大惊小怪。</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陈导对别的视而不见，只看自己手中的秒表。</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综合两次跑的结果，两个组都超了3秒，所以要加罚所有的队员多跑3圈。此时姑娘们已经累得一句话都说不出来了，听到还要加罚，不少人委屈地低声哭泣。</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有人想讲情，陈导根本不理，那张我们熟悉的笑脸，此时显得非常冷酷。</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姑娘们重新往起跑线上聚了，最后时刻，不知为什么，陈导突然改了主意：“杨昊、亚男、大梅，你们3个人跑吧，跑3圈，你们这次通过了，全队下课;通不过，全队受罚!”</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大梅听到陈导的话哭得更凶了，大家纷纷过去安慰她、鼓励她。陈导仍旧不动恻隐之心：“大梅，你不要再哭了，全队都看你的成绩呢!”</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亚男带头：“我们跑!”杨昊和大梅跟着冲了出去。剩下的队员没有一个停在原地，都飞奔着跟了上去。</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于是在操场上，我看到这样一个场景：全队十几个人，四五个人跟一个人，一边鼓励她们，一边推着她们往前跑。</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3圈，大梅每一次从我面前跑过，我都感觉她的步子有些踉跄。她满脸通红，气喘吁吁，一边跑一边哭，一边哭一边跑，在终于到达终点时，她一下子瘫倒在地上……</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陈导宣布下课时，全队哭成了一片。</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整个过程，我就站在她们旁边，下课了，我都回不过神来。</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看着她们完成任务以后抱头痛哭的样子，我的情感受到了强烈冲击。我和她们共同经历了世界杯和奥运会的辉煌，我知道她们为了拿冠军吃了很多苦，却不知道她们为了那辉煌的一刻，竟是这样度过每一天!</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就像是电影情节的安排，恰在此时我无意中回了一下头，训练楼一层大堂，那幅中国女排站在雅典奥运会领奖台上的巨幅合影映入眼帘。</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照片上女排姑娘们那么开心地笑着，有人忘情地咬着金牌。</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苦与乐的对比如此强烈，我再也无法控制自己的感情，眼泪夺眶而出，我的哭声甚至惊动了陈导。</w:t>
      </w:r>
    </w:p>
    <w:p>
      <w:pPr>
        <w:pStyle w:val="10"/>
        <w:widowControl/>
        <w:spacing w:line="360" w:lineRule="auto"/>
        <w:ind w:firstLine="480" w:firstLineChars="200"/>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rPr>
        <w:t>我永远记得那天陈导听到我的哭声走过来对我说的话：“马寅，没有人可以笑着拿冠军的!”</w:t>
      </w:r>
    </w:p>
    <w:p>
      <w:pPr>
        <w:adjustRightInd w:val="0"/>
        <w:snapToGrid w:val="0"/>
        <w:spacing w:line="360" w:lineRule="auto"/>
        <w:rPr>
          <w:rFonts w:hint="eastAsia" w:ascii="宋体" w:hAnsi="宋体" w:eastAsia="宋体" w:cs="宋体"/>
          <w:b/>
          <w:color w:val="000000"/>
          <w:sz w:val="24"/>
          <w:szCs w:val="24"/>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ascii="方正彩云简体" w:hAnsi="宋体" w:eastAsia="方正彩云简体"/>
          <w:b/>
          <w:color w:val="000000"/>
          <w:sz w:val="32"/>
          <w:szCs w:val="32"/>
          <w:shd w:val="pct10" w:color="auto" w:fill="FFFFFF"/>
          <w:lang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r>
        <w:rPr>
          <w:rFonts w:ascii="方正彩云简体" w:hAnsi="宋体" w:eastAsia="方正彩云简体"/>
          <w:b/>
          <w:color w:val="000000"/>
          <w:sz w:val="32"/>
          <w:szCs w:val="32"/>
          <w:shd w:val="pct10" w:color="auto" w:fill="FFFFFF"/>
          <w:lang w:eastAsia="zh-CN"/>
        </w:rPr>
        <w:t>班会课</w:t>
      </w:r>
      <w:r>
        <w:rPr>
          <w:rFonts w:hint="eastAsia" w:ascii="方正彩云简体" w:hAnsi="宋体" w:eastAsia="方正彩云简体"/>
          <w:b/>
          <w:color w:val="000000"/>
          <w:sz w:val="32"/>
          <w:szCs w:val="32"/>
          <w:shd w:val="pct10" w:color="auto" w:fill="FFFFFF"/>
          <w:lang w:eastAsia="zh-CN"/>
        </w:rPr>
        <w:t>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bCs/>
          <w:sz w:val="24"/>
          <w:szCs w:val="24"/>
          <w:lang w:val="en-US"/>
        </w:rPr>
      </w:pPr>
      <w:r>
        <w:rPr>
          <w:rFonts w:hint="eastAsia" w:ascii="黑体" w:hAnsi="黑体" w:eastAsia="黑体" w:cs="Times New Roman"/>
          <w:b w:val="0"/>
          <w:bCs/>
          <w:color w:val="000000"/>
          <w:kern w:val="2"/>
          <w:sz w:val="32"/>
          <w:szCs w:val="32"/>
          <w:lang w:val="en-US" w:eastAsia="zh-CN" w:bidi="ar-SA"/>
        </w:rPr>
        <w:t>居家“战疫”，转危为机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苟树林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color w:val="000000"/>
          <w:sz w:val="24"/>
          <w:szCs w:val="24"/>
          <w:lang w:val="en-US" w:eastAsia="zh-CN"/>
        </w:rPr>
      </w:pPr>
      <w:r>
        <w:rPr>
          <w:rFonts w:hint="eastAsia" w:ascii="宋体" w:hAnsi="宋体" w:eastAsia="宋体" w:cs="宋体"/>
          <w:b/>
          <w:bCs/>
          <w:color w:val="000000"/>
          <w:sz w:val="24"/>
          <w:szCs w:val="24"/>
          <w:lang w:val="en-US" w:eastAsia="zh-CN"/>
        </w:rPr>
        <w:t>【</w:t>
      </w:r>
      <w:r>
        <w:rPr>
          <w:rFonts w:hint="eastAsia"/>
          <w:b/>
          <w:bCs/>
          <w:color w:val="000000"/>
          <w:sz w:val="24"/>
          <w:szCs w:val="24"/>
          <w:lang w:val="en-US" w:eastAsia="zh-CN"/>
        </w:rPr>
        <w:t>背景分析</w:t>
      </w:r>
      <w:r>
        <w:rPr>
          <w:rFonts w:hint="eastAsia" w:ascii="宋体" w:hAnsi="宋体" w:eastAsia="宋体" w:cs="宋体"/>
          <w:b/>
          <w:bCs/>
          <w:color w:val="000000"/>
          <w:sz w:val="24"/>
          <w:szCs w:val="24"/>
          <w:lang w:val="en-US" w:eastAsia="zh-CN"/>
        </w:rPr>
        <w:t>】</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无论在心理上还是在生理上，初二学生都发生着急剧的变化，正处于人生观、价值观形成与发展的关键时期。讨论如何正确面临“新冠”疫情危机，是对学生价值取向的引导。</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一场“新冠”疫情改变了人们生活的方方面面，包括学生学习的方式。居家“战疫”、在线学习背景下，没有老师的面对面教导，没有同学之间的相互鼓励，在一个无人监督的场景，同学们能不能让自己“投身”、“投心”于学习之中？又如何充分发挥自主性，利用好相比于学校更灵活的作息时间，把“坏事”变成“好事”呢？</w:t>
      </w:r>
    </w:p>
    <w:p>
      <w:pPr>
        <w:widowControl/>
        <w:adjustRightInd w:val="0"/>
        <w:snapToGrid w:val="0"/>
        <w:spacing w:after="0" w:line="360" w:lineRule="auto"/>
        <w:ind w:firstLine="480" w:firstLineChars="200"/>
        <w:jc w:val="left"/>
        <w:textAlignment w:val="center"/>
        <w:rPr>
          <w:rFonts w:hint="eastAsia"/>
          <w:b w:val="0"/>
          <w:bCs w:val="0"/>
          <w:color w:val="000000"/>
          <w:sz w:val="24"/>
          <w:szCs w:val="24"/>
          <w:lang w:val="en-US" w:eastAsia="zh-CN"/>
        </w:rPr>
      </w:pPr>
      <w:r>
        <w:rPr>
          <w:rFonts w:hint="eastAsia" w:ascii="宋体" w:hAnsi="宋体" w:eastAsia="宋体" w:cs="Times New Roman"/>
          <w:color w:val="000000"/>
          <w:kern w:val="0"/>
          <w:sz w:val="24"/>
          <w:szCs w:val="24"/>
          <w:lang w:val="en-US" w:eastAsia="zh-CN"/>
        </w:rPr>
        <w:t>“危”、“机”总会并存。本次修身班会课，旨在通过讲述牛顿居家抗疫仍取得巨大成就的故事，引导同学们拥有转危为机的意识和行动力。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color w:val="000000"/>
          <w:sz w:val="24"/>
          <w:szCs w:val="24"/>
          <w:lang w:val="en-US" w:eastAsia="zh-CN"/>
        </w:rPr>
      </w:pPr>
      <w:r>
        <w:rPr>
          <w:rFonts w:hint="eastAsia" w:ascii="宋体" w:hAnsi="宋体" w:eastAsia="宋体" w:cs="宋体"/>
          <w:b/>
          <w:bCs/>
          <w:color w:val="000000"/>
          <w:sz w:val="24"/>
          <w:szCs w:val="24"/>
          <w:lang w:val="en-US" w:eastAsia="zh-CN"/>
        </w:rPr>
        <w:t>【</w:t>
      </w:r>
      <w:r>
        <w:rPr>
          <w:rFonts w:hint="eastAsia" w:ascii="宋体" w:hAnsi="宋体" w:cs="宋体"/>
          <w:b/>
          <w:bCs/>
          <w:color w:val="000000"/>
          <w:sz w:val="24"/>
          <w:szCs w:val="24"/>
          <w:lang w:val="en-US" w:eastAsia="zh-CN"/>
        </w:rPr>
        <w:t>班会目标</w:t>
      </w:r>
      <w:r>
        <w:rPr>
          <w:rFonts w:hint="eastAsia" w:ascii="宋体" w:hAnsi="宋体" w:eastAsia="宋体" w:cs="宋体"/>
          <w:b/>
          <w:bCs/>
          <w:color w:val="000000"/>
          <w:sz w:val="24"/>
          <w:szCs w:val="24"/>
          <w:lang w:val="en-US" w:eastAsia="zh-CN"/>
        </w:rPr>
        <w:t>】</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1.认知目标：通过感悟牛顿居家抗疫的故事，正确认识疫情带带给我们自身的危机。</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2.情感目标：通过感悟牛顿居家抗疫的故事，培养转危为机的意识和行动力。</w:t>
      </w:r>
    </w:p>
    <w:p>
      <w:pPr>
        <w:widowControl/>
        <w:adjustRightInd w:val="0"/>
        <w:snapToGrid w:val="0"/>
        <w:spacing w:after="0" w:line="360" w:lineRule="auto"/>
        <w:ind w:firstLine="480" w:firstLineChars="200"/>
        <w:jc w:val="left"/>
        <w:textAlignment w:val="center"/>
        <w:rPr>
          <w:rFonts w:hint="default"/>
          <w:b/>
          <w:bCs/>
          <w:color w:val="FF0000"/>
          <w:sz w:val="24"/>
          <w:szCs w:val="24"/>
          <w:lang w:val="en-US" w:eastAsia="zh-CN"/>
        </w:rPr>
      </w:pPr>
      <w:r>
        <w:rPr>
          <w:rFonts w:hint="eastAsia" w:ascii="宋体" w:hAnsi="宋体" w:eastAsia="宋体" w:cs="Times New Roman"/>
          <w:color w:val="000000"/>
          <w:kern w:val="0"/>
          <w:sz w:val="24"/>
          <w:szCs w:val="24"/>
          <w:lang w:val="en-US" w:eastAsia="zh-CN"/>
        </w:rPr>
        <w:t>3.行为目标：通过讨论与分享，能以正确的学习态度投入居家在线学习。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班会准备</w:t>
      </w:r>
      <w:r>
        <w:rPr>
          <w:rFonts w:hint="eastAsia" w:ascii="宋体" w:hAnsi="宋体" w:eastAsia="宋体" w:cs="宋体"/>
          <w:b/>
          <w:bCs/>
          <w:sz w:val="24"/>
          <w:szCs w:val="24"/>
          <w:lang w:val="en-US" w:eastAsia="zh-CN"/>
        </w:rPr>
        <w:t>】</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1.学生通过书籍、网络等途径，了解著名科学家牛顿。并阅读教师推荐的关于牛顿居家抗疫的网络推文，如：“遭遇疫情，牛顿他们在干什么？”、“牛顿与英国大瘟疫的故事”等。</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2.教师指导学生搜集、剪辑视频：1665年伦敦大瘟疫（简介），牛顿居家抗疫期间的“开挂”表现。</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3.确定班会形式：采用德育叙事（故事法），通过“故事讲述”+“故事引领”，达到动心导行的目的。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ascii="宋体" w:hAnsi="宋体" w:eastAsia="宋体" w:cs="宋体"/>
          <w:b/>
          <w:bCs/>
          <w:sz w:val="24"/>
          <w:szCs w:val="24"/>
          <w:lang w:val="en-US" w:eastAsia="zh-CN"/>
        </w:rPr>
        <w:t>【班会过程】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（一）视频导入</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 xml:space="preserve">学生观看视频——牛顿居家抗疫期间的‘开挂’表现，发现：年仅22岁，牛顿便取得了别人一生都难以企及的巨大成就，如微积分、万有引力、光学分析等，更关键的是，这些成果几乎全都是在居家隔离时期孕育成型的。  </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 xml:space="preserve">提出问题：是上帝的苹果“砸中”牛顿，还是天才真的就无所不能？牛顿居家抗疫仍取得重大成果的故事，教会我们什么？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【设计意图】</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通过观看视频发现牛顿取得居家抗疫期间成就后，学生很可能会产生这样的想法：牛顿是天才，天才嘛，理应如此。然而，爱迪生说：“天才是1%的天赋加99%的汗水”。教师提出问题，吸引学生兴趣，引发学生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sz w:val="24"/>
          <w:szCs w:val="24"/>
          <w:lang w:val="en-US" w:eastAsia="zh-CN"/>
        </w:rPr>
      </w:pPr>
      <w:r>
        <w:rPr>
          <w:rFonts w:hint="eastAsia" w:ascii="宋体" w:hAnsi="宋体" w:cs="宋体"/>
          <w:b/>
          <w:bCs/>
          <w:sz w:val="24"/>
          <w:szCs w:val="24"/>
          <w:lang w:val="en-US" w:eastAsia="zh-CN"/>
        </w:rPr>
        <w:t>（二）</w:t>
      </w:r>
      <w:r>
        <w:rPr>
          <w:rFonts w:hint="eastAsia" w:ascii="宋体" w:hAnsi="宋体" w:eastAsia="宋体" w:cs="宋体"/>
          <w:b/>
          <w:bCs/>
          <w:sz w:val="24"/>
          <w:szCs w:val="24"/>
          <w:lang w:val="en-US" w:eastAsia="zh-CN"/>
        </w:rPr>
        <w:t>故事</w:t>
      </w:r>
      <w:r>
        <w:rPr>
          <w:rFonts w:hint="eastAsia" w:ascii="宋体" w:hAnsi="宋体" w:cs="宋体"/>
          <w:b/>
          <w:bCs/>
          <w:sz w:val="24"/>
          <w:szCs w:val="24"/>
          <w:lang w:val="en-US" w:eastAsia="zh-CN"/>
        </w:rPr>
        <w:t>动心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1.穿越历史：1665年，牛顿面临的疫情有多严重？</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学生观看视频——1665年伦敦大瘟疫，感受到：牛顿实际上处在一场令人恐怖的疫情危机之中。视频介绍到：当时的情况并不比我们今天的情况好，一时间人心惶惶，英国王室选择撤离伦敦，富人们携家带口匆匆出逃，民众们在恐怖中痛不欲生，刚刚自学考入剑桥的牛顿不得不返乡居家抗疫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000000"/>
          <w:sz w:val="24"/>
          <w:szCs w:val="24"/>
          <w:lang w:val="en-US" w:eastAsia="zh-CN"/>
        </w:rPr>
        <w:t>【设计意图】</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德育故事如果具备三个条件，对学生是具有极强吸引力的，即哲理性、鲜活性和针对性。本节课所选故事恰合时宜，所选视频也震撼心灵。看完视频之后，正处于疫情之下的同学们感同身受，再联想到牛顿刚刚自学考入剑桥大学又遭此危机，更深受触动。产生共鸣之余，学生心生疑惑：如此严重的疫情之下，牛顿为何仍取得巨大成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FF0000"/>
          <w:sz w:val="24"/>
          <w:szCs w:val="24"/>
          <w:lang w:val="en-US" w:eastAsia="zh-CN"/>
        </w:rPr>
      </w:pPr>
      <w:r>
        <w:rPr>
          <w:rFonts w:hint="eastAsia" w:ascii="楷体" w:hAnsi="楷体" w:eastAsia="楷体" w:cs="楷体"/>
          <w:b/>
          <w:bCs/>
          <w:color w:val="000000"/>
          <w:sz w:val="24"/>
          <w:szCs w:val="24"/>
          <w:lang w:val="en-US" w:eastAsia="zh-CN"/>
        </w:rPr>
        <w:t>2.故事讲述：被迫返乡，牛顿将面临哪些危机？</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教师讲述：被迫返乡后，牛顿自我隔离，居家抗疫。除了不能串门、不能逛街、不能参加聚会，他还要面临三重危机：</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default" w:ascii="宋体" w:hAnsi="宋体" w:eastAsia="宋体" w:cs="Times New Roman"/>
          <w:color w:val="000000"/>
          <w:kern w:val="0"/>
          <w:sz w:val="24"/>
          <w:szCs w:val="24"/>
          <w:lang w:val="en-US" w:eastAsia="zh-CN"/>
        </w:rPr>
        <w:t>①</w:t>
      </w:r>
      <w:r>
        <w:rPr>
          <w:rFonts w:hint="eastAsia" w:ascii="宋体" w:hAnsi="宋体" w:eastAsia="宋体" w:cs="Times New Roman"/>
          <w:color w:val="000000"/>
          <w:kern w:val="0"/>
          <w:sz w:val="24"/>
          <w:szCs w:val="24"/>
          <w:lang w:val="en-US" w:eastAsia="zh-CN"/>
        </w:rPr>
        <w:t>心态：失去机遇，从踌躇满志到前途迷茫</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1664年，“瘟疫”的头一年，剑桥大学拥有了它历史上第一位数学老师——艾萨克 巴罗。牛顿依靠自学（阅读了欧几里得的《几何原本》，该书为当年剑桥大学入学考试内容），通过了剑桥大学的学士选拔考试，成为了巴罗的首批学生。可以说，天才牛顿遇到了绝佳机遇。正要开始大展宏图，却世事难料！瘟疫来了，剑桥大学无限期关闭，牛顿从开始的踌躇满志，到现在深感前途迷茫。</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default" w:ascii="宋体" w:hAnsi="宋体" w:eastAsia="宋体" w:cs="Times New Roman"/>
          <w:color w:val="000000"/>
          <w:kern w:val="0"/>
          <w:sz w:val="24"/>
          <w:szCs w:val="24"/>
          <w:lang w:val="en-US" w:eastAsia="zh-CN"/>
        </w:rPr>
        <w:t>②</w:t>
      </w:r>
      <w:r>
        <w:rPr>
          <w:rFonts w:hint="eastAsia" w:ascii="宋体" w:hAnsi="宋体" w:eastAsia="宋体" w:cs="Times New Roman"/>
          <w:color w:val="000000"/>
          <w:kern w:val="0"/>
          <w:sz w:val="24"/>
          <w:szCs w:val="24"/>
          <w:lang w:val="en-US" w:eastAsia="zh-CN"/>
        </w:rPr>
        <w:t>生活：几近“无家可归”，居家隔离无保障</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牛顿出生于英格兰林肯郡乡下的一个小村庄，三岁时，父亲就已经病逝，母亲也很快就改嫁了，原来的家已不复存在。牛顿只好返回了母亲在林肯郡的家中。他给自己盖了一所房子，开始了居家隔离生活...</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default" w:ascii="宋体" w:hAnsi="宋体" w:eastAsia="宋体" w:cs="Times New Roman"/>
          <w:color w:val="000000"/>
          <w:kern w:val="0"/>
          <w:sz w:val="24"/>
          <w:szCs w:val="24"/>
          <w:lang w:val="en-US" w:eastAsia="zh-CN"/>
        </w:rPr>
        <w:t>③</w:t>
      </w:r>
      <w:r>
        <w:rPr>
          <w:rFonts w:hint="eastAsia" w:ascii="宋体" w:hAnsi="宋体" w:eastAsia="宋体" w:cs="Times New Roman"/>
          <w:color w:val="000000"/>
          <w:kern w:val="0"/>
          <w:sz w:val="24"/>
          <w:szCs w:val="24"/>
          <w:lang w:val="en-US" w:eastAsia="zh-CN"/>
        </w:rPr>
        <w:t>学习：基本的研究条件都没有</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资料显示，他渴望认识光，探究光的秘密，但买不起伽利略的望远镜，仅有的条件是自己随身带的书，自己订的几个书架，从继父那里继承的厚达1000多页的空白笔记本。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【设计意图】</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故事法的关键是情感感动，即“动心”。本环节，通过渲染、共情达到动人心弦、感人至深的目的，让学生经历到在一般情况下并不可能亲身经历的生活情境、情感体验。教师引导分析出牛顿面临的三重危机，学生对牛顿“天才”的印象变淡，对“有血有肉”的牛顿认识更深，对故事情节的情感体验加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楷体" w:hAnsi="楷体" w:eastAsia="楷体" w:cs="楷体"/>
          <w:b w:val="0"/>
          <w:bCs w:val="0"/>
          <w:color w:val="FF0000"/>
          <w:sz w:val="24"/>
          <w:szCs w:val="24"/>
          <w:lang w:val="en-US" w:eastAsia="zh-CN"/>
        </w:rPr>
      </w:pPr>
      <w:r>
        <w:rPr>
          <w:rFonts w:hint="eastAsia" w:ascii="楷体" w:hAnsi="楷体" w:eastAsia="楷体" w:cs="楷体"/>
          <w:b/>
          <w:bCs/>
          <w:color w:val="000000"/>
          <w:sz w:val="24"/>
          <w:szCs w:val="24"/>
          <w:lang w:val="en-US" w:eastAsia="zh-CN"/>
        </w:rPr>
        <w:t>3.故事引领：牛顿居家抗疫，教会我们什么？</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学生在线分享：根据课前你对网络推文阅读，牛顿居家抗疫期间，究竟做了什么？</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 xml:space="preserve">——剑桥大学关闭达18个月之久。他耐住寂寞，牺牲了大量休息时间，用于进一步钻研《几何原本》，再次研究笛卡尔《几何学》，深入阅读瓦利斯的《无穷算术》... </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——他渴望认识光，探究光的秘密。牛顿用一只眼睛盯着反射到一面镜子上的阳光，能忍受多久就盯多久，重复地试验。直到担心视力会遭到永久损坏才停止，他把自己关在一个小黑屋三天，视力才慢慢恢复。</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——其实，天才也不是一看就懂，也不是一算就知道答案，这一点从是牛顿的研究手稿中可以看出。（图略）</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 ...</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教师引导：危机，危机，变危为机！面临疫情，牛顿做到了！有人说，人的伟大之处其实不在于如何躲避危机，而在于如何变危机为转机。比起一系列重大研究成果，牛顿转危为机的意识和行动力更难能可贵。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000000"/>
          <w:sz w:val="24"/>
          <w:szCs w:val="24"/>
          <w:lang w:val="en-US" w:eastAsia="zh-CN"/>
        </w:rPr>
        <w:t>【设计意图】</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“有感于内，必形于外”，最终促成道德行为的发生。这个故事的讲述，不在于教会学生如何转危为机，而在于促使学生具有转危为机的意识和行动力。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（三）有效导行</w:t>
      </w:r>
      <w:r>
        <w:rPr>
          <w:rFonts w:hint="eastAsia" w:ascii="宋体" w:hAnsi="宋体" w:eastAsia="宋体" w:cs="宋体"/>
          <w:b/>
          <w:bCs/>
          <w:color w:val="0000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color w:val="000000"/>
          <w:sz w:val="24"/>
          <w:szCs w:val="24"/>
          <w:lang w:val="en-US" w:eastAsia="zh-CN"/>
        </w:rPr>
      </w:pPr>
      <w:r>
        <w:rPr>
          <w:rFonts w:hint="eastAsia" w:ascii="宋体" w:hAnsi="宋体" w:eastAsia="宋体" w:cs="宋体"/>
          <w:b/>
          <w:bCs/>
          <w:color w:val="000000"/>
          <w:sz w:val="24"/>
          <w:szCs w:val="24"/>
          <w:lang w:val="en-US" w:eastAsia="zh-CN"/>
        </w:rPr>
        <w:t xml:space="preserve">    </w:t>
      </w:r>
      <w:r>
        <w:rPr>
          <w:rFonts w:hint="eastAsia" w:ascii="楷体" w:hAnsi="楷体" w:eastAsia="楷体" w:cs="楷体"/>
          <w:b/>
          <w:bCs/>
          <w:color w:val="000000"/>
          <w:sz w:val="24"/>
          <w:szCs w:val="24"/>
          <w:lang w:val="en-US" w:eastAsia="zh-CN"/>
        </w:rPr>
        <w:t>1.勾联实际：“新冠”疫情，带给我们初二学生最大的危机是什么？</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我们的人生，也必将面临诸多危机。牛顿返乡抗疫时，面临多重危机。我们目前的状况比他好得多，至少网络很发达，我们可以通过网络购物、娱乐、交流、学习。我们不用担心食、住、学等方面的条件。</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问题思考：那么“新冠疫情”带给我们班同学最大的危机可能是什么呢？</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在初二这个关键时期，学业逐步加重，却只能在网上学习，“网课”的效率怎么样呢？我们能否适应？怎么面对呢？这不亚于一场危机。</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这次“意外假期”可能让许多同学迷失方向！这次“网课”后，许多同学的学业成绩真的有可能一落千丈！至少有以下“陷阱”：</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color w:val="000000"/>
          <w:sz w:val="24"/>
          <w:szCs w:val="24"/>
          <w:lang w:val="en-US" w:eastAsia="zh-CN"/>
        </w:rPr>
        <w:t xml:space="preserve"> </w:t>
      </w:r>
      <w:r>
        <w:rPr>
          <w:rFonts w:hint="eastAsia" w:ascii="楷体" w:hAnsi="楷体" w:eastAsia="楷体" w:cs="宋体"/>
          <w:color w:val="000000"/>
          <w:kern w:val="0"/>
          <w:sz w:val="24"/>
          <w:szCs w:val="24"/>
          <w:lang w:val="en-US" w:eastAsia="zh-CN"/>
        </w:rPr>
        <w:t>本来就爱打游戏，现在条件“更成熟”</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 xml:space="preserve"> 原来老师“管着学”还可以，现在不知咋学</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 xml:space="preserve"> 网课开课几周了，始终进入不了状态</w:t>
      </w:r>
    </w:p>
    <w:p>
      <w:pPr>
        <w:widowControl/>
        <w:adjustRightInd w:val="0"/>
        <w:snapToGrid w:val="0"/>
        <w:spacing w:after="0" w:line="360" w:lineRule="auto"/>
        <w:ind w:firstLine="480" w:firstLineChars="20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对于我们一些同学来说，这场疫情，可能真的就是“最危险的”时刻，我们也应有转危为机的意识和行动力。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【设计意图】</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勾联学生实际，就是在故事引领过程中，为防止出现德育工作偏离学生生活实际，将故事中的德育内容与学生的生活实际相勾联，将学生带入到故事情节中去，让学生在德育故事中实现心灵对话，产生情感共鸣，从而达到德育实效。</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b w:val="0"/>
          <w:bCs w:val="0"/>
          <w:color w:val="000000"/>
          <w:sz w:val="24"/>
          <w:szCs w:val="24"/>
          <w:lang w:val="en-US" w:eastAsia="zh-CN"/>
        </w:rPr>
      </w:pPr>
      <w:r>
        <w:rPr>
          <w:rFonts w:hint="eastAsia" w:ascii="楷体" w:hAnsi="楷体" w:eastAsia="楷体" w:cs="楷体"/>
          <w:b/>
          <w:bCs/>
          <w:color w:val="000000"/>
          <w:sz w:val="24"/>
          <w:szCs w:val="24"/>
          <w:lang w:val="en-US" w:eastAsia="zh-CN"/>
        </w:rPr>
        <w:t>2.榜样举例：网课“危机”，他们这样应对</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教师通过PPT展示：</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小雍同学——网课期间，“每日复习”、“每日必做”等等标签贴满在书房墙上。（图略）还联系老师给自己加课，为自己赢得了自主学习的机会。</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 xml:space="preserve">小刘同学——网课笔记一点都不含糊（图略），密密麻麻的补充，各科如此。她利用了网课期间更多的自主安排，他把笔记做到了极致。  </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小高同学——网课期间，老师无法监管到每一位同学。但是，只要你主动，每一老师也就是你的“一对一”老师，她就是这样做的，通过主动提问，提高了学习效率。（师生私信答疑图略）</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教师引导:在我心里，他们就是居家抗疫的“牛顿”，他们的表现展现出了转危为机的意识和行动力。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【设计意图】</w:t>
      </w:r>
    </w:p>
    <w:p>
      <w:pPr>
        <w:widowControl/>
        <w:adjustRightInd w:val="0"/>
        <w:snapToGrid w:val="0"/>
        <w:spacing w:after="0" w:line="360" w:lineRule="auto"/>
        <w:ind w:firstLine="420"/>
        <w:jc w:val="left"/>
        <w:rPr>
          <w:rFonts w:hint="eastAsia"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利用“同辈群体的力量” ，通过学生自身实例强化、导行。初二学生处于价值体系的形成和个性发展关键阶段，同辈是他们进行自我评价的首要参照系。在同辈群体里一旦有了生动具体的形象作为榜样，他们容易具体地领会道德标准和行为规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color w:val="000000"/>
          <w:sz w:val="24"/>
          <w:szCs w:val="24"/>
          <w:lang w:val="en-US" w:eastAsia="zh-CN"/>
        </w:rPr>
      </w:pPr>
      <w:r>
        <w:rPr>
          <w:rFonts w:hint="eastAsia" w:ascii="楷体" w:hAnsi="楷体" w:eastAsia="楷体" w:cs="楷体"/>
          <w:b/>
          <w:bCs/>
          <w:color w:val="000000"/>
          <w:sz w:val="24"/>
          <w:szCs w:val="24"/>
          <w:lang w:val="en-US" w:eastAsia="zh-CN"/>
        </w:rPr>
        <w:t>3.感悟分享</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问题思考：</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（1）听完科学家牛顿和我们班的“牛顿”的故事，你有什么想分享的？</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（2）疫情之下，居家学习和生活期间，你有哪些</w:t>
      </w:r>
      <w:r>
        <w:rPr>
          <w:rFonts w:hint="eastAsia" w:ascii="宋体" w:hAnsi="宋体" w:cs="Times New Roman"/>
          <w:color w:val="000000"/>
          <w:kern w:val="0"/>
          <w:sz w:val="24"/>
          <w:szCs w:val="24"/>
          <w:lang w:val="en-US" w:eastAsia="zh-CN"/>
        </w:rPr>
        <w:t>收获与</w:t>
      </w:r>
      <w:r>
        <w:rPr>
          <w:rFonts w:hint="eastAsia" w:ascii="宋体" w:hAnsi="宋体" w:eastAsia="宋体" w:cs="Times New Roman"/>
          <w:color w:val="000000"/>
          <w:kern w:val="0"/>
          <w:sz w:val="24"/>
          <w:szCs w:val="24"/>
          <w:lang w:val="en-US" w:eastAsia="zh-CN"/>
        </w:rPr>
        <w:t>思考？</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在线分享，学生发言整理：</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——有的认真自主，超越自我；有的刷新游戏，逐渐沉迷；这才是“天才”与“非天才”的区别。牛顿能做到变危为机，成就自己。我们也能不浪费这场危机，超越自我。</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——疫情期间，牛顿那密密麻麻的笔记，告诉我们天才真的不是一看就会，让我真正体会到“天才就是1%的天赋和99%的汗水”这句话的含义。</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——就如老师们常说的一样，我们现在上的网课就像“一对一”讲授一样。没有看不清黑板的情况，都不受他人打扰，大家都是同样的学习环境，都面临同样的“危”和“机”。</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——这次居家学习，我们会受到许多因素的影响，但这也正是考验我们学习态度的时候。从这次修身课上，我也学到了许多，越是特殊时期，越蕴藏着我们进步的机会。</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【设计意图】</w:t>
      </w:r>
    </w:p>
    <w:p>
      <w:pPr>
        <w:widowControl/>
        <w:adjustRightInd w:val="0"/>
        <w:snapToGrid w:val="0"/>
        <w:spacing w:after="0" w:line="360" w:lineRule="auto"/>
        <w:ind w:firstLine="420"/>
        <w:jc w:val="left"/>
        <w:rPr>
          <w:rFonts w:hint="default"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经过前面故事讲述——勾联实际——夸赞同辈环节后，让学生反思、感悟自己在疫情期间的行为和思想，引导学生：居家学习更要脚踏实地，“战疫”也要落实于行动。</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000000"/>
          <w:sz w:val="24"/>
          <w:szCs w:val="24"/>
          <w:lang w:val="en-US" w:eastAsia="zh-CN"/>
        </w:rPr>
      </w:pPr>
      <w:r>
        <w:rPr>
          <w:rFonts w:hint="eastAsia" w:ascii="宋体" w:hAnsi="宋体" w:cs="宋体"/>
          <w:b/>
          <w:bCs/>
          <w:color w:val="000000"/>
          <w:sz w:val="24"/>
          <w:szCs w:val="24"/>
          <w:lang w:val="en-US" w:eastAsia="zh-CN"/>
        </w:rPr>
        <w:t>总结升华</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播放此次疫情期间的两段网络视频：</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视频1：《致敬·最美逆行者》</w:t>
      </w:r>
    </w:p>
    <w:p>
      <w:pPr>
        <w:widowControl/>
        <w:adjustRightInd w:val="0"/>
        <w:snapToGrid w:val="0"/>
        <w:spacing w:after="0" w:line="360" w:lineRule="auto"/>
        <w:ind w:firstLine="480" w:firstLineChars="200"/>
        <w:jc w:val="left"/>
        <w:textAlignment w:val="center"/>
        <w:rPr>
          <w:rFonts w:hint="eastAsia"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视频2：《钟南山院士给中小学学生的一封信》</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教师总结：哪有什么岁月静好，只不过有他们在负重前行！同学们，今天的危机，相信他们一定能帮我们战胜，未来，我们在将在各行各业砥砺前行，为国为家负重前行。人生难免遇到危机，如果无法躲避危机，我们就应该思考：如何变危机为转机。丘吉尔说：不浪费一场危机！而我想告诉大家：转危为机的意识和行动力，是战胜人生困难的法宝。</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eastAsia="宋体" w:cs="Times New Roman"/>
          <w:color w:val="000000"/>
          <w:kern w:val="0"/>
          <w:sz w:val="24"/>
          <w:szCs w:val="24"/>
          <w:lang w:val="en-US" w:eastAsia="zh-CN"/>
        </w:rPr>
        <w:t>PPT展示（类似于板书）：</w:t>
      </w:r>
      <w:r>
        <w:rPr>
          <w:rFonts w:hint="eastAsia" w:ascii="宋体" w:hAnsi="宋体" w:eastAsia="宋体" w:cs="Times New Roman"/>
          <w:b/>
          <w:bCs/>
          <w:color w:val="000000"/>
          <w:kern w:val="0"/>
          <w:sz w:val="24"/>
          <w:szCs w:val="24"/>
          <w:lang w:val="en-US" w:eastAsia="zh-CN"/>
        </w:rPr>
        <w:t>居家“抗疫”，转危为机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【设计意图】</w:t>
      </w:r>
    </w:p>
    <w:p>
      <w:pPr>
        <w:widowControl/>
        <w:adjustRightInd w:val="0"/>
        <w:snapToGrid w:val="0"/>
        <w:spacing w:after="0" w:line="360" w:lineRule="auto"/>
        <w:ind w:firstLine="420"/>
        <w:jc w:val="left"/>
        <w:rPr>
          <w:rFonts w:hint="default" w:ascii="楷体" w:hAnsi="楷体" w:eastAsia="楷体" w:cs="宋体"/>
          <w:color w:val="000000"/>
          <w:kern w:val="0"/>
          <w:sz w:val="24"/>
          <w:szCs w:val="24"/>
          <w:lang w:val="en-US" w:eastAsia="zh-CN"/>
        </w:rPr>
      </w:pPr>
      <w:r>
        <w:rPr>
          <w:rFonts w:hint="default" w:ascii="楷体" w:hAnsi="楷体" w:eastAsia="楷体" w:cs="宋体"/>
          <w:color w:val="000000"/>
          <w:kern w:val="0"/>
          <w:sz w:val="24"/>
          <w:szCs w:val="24"/>
          <w:lang w:val="en-US" w:eastAsia="zh-CN"/>
        </w:rPr>
        <w:t>①</w:t>
      </w:r>
      <w:r>
        <w:rPr>
          <w:rFonts w:hint="eastAsia" w:ascii="楷体" w:hAnsi="楷体" w:eastAsia="楷体" w:cs="宋体"/>
          <w:color w:val="000000"/>
          <w:kern w:val="0"/>
          <w:sz w:val="24"/>
          <w:szCs w:val="24"/>
          <w:lang w:val="en-US" w:eastAsia="zh-CN"/>
        </w:rPr>
        <w:t>将话题上升到我们未来将要面临的重任，增强学生新时代学生的使命感和责任感，希望以此引导他们更有情怀、更有担当。</w:t>
      </w:r>
    </w:p>
    <w:p>
      <w:pPr>
        <w:widowControl/>
        <w:adjustRightInd w:val="0"/>
        <w:snapToGrid w:val="0"/>
        <w:spacing w:after="0" w:line="360" w:lineRule="auto"/>
        <w:ind w:firstLine="420"/>
        <w:jc w:val="left"/>
        <w:rPr>
          <w:rFonts w:hint="default" w:ascii="楷体" w:hAnsi="楷体" w:eastAsia="楷体" w:cs="宋体"/>
          <w:color w:val="000000"/>
          <w:kern w:val="0"/>
          <w:sz w:val="24"/>
          <w:szCs w:val="24"/>
          <w:lang w:val="en-US" w:eastAsia="zh-CN"/>
        </w:rPr>
      </w:pPr>
      <w:r>
        <w:rPr>
          <w:rFonts w:hint="default" w:ascii="楷体" w:hAnsi="楷体" w:eastAsia="楷体" w:cs="宋体"/>
          <w:color w:val="000000"/>
          <w:kern w:val="0"/>
          <w:sz w:val="24"/>
          <w:szCs w:val="24"/>
          <w:lang w:val="en-US" w:eastAsia="zh-CN"/>
        </w:rPr>
        <w:t>②</w:t>
      </w:r>
      <w:r>
        <w:rPr>
          <w:rFonts w:hint="eastAsia" w:ascii="楷体" w:hAnsi="楷体" w:eastAsia="楷体" w:cs="宋体"/>
          <w:color w:val="000000"/>
          <w:kern w:val="0"/>
          <w:sz w:val="24"/>
          <w:szCs w:val="24"/>
          <w:lang w:val="en-US" w:eastAsia="zh-CN"/>
        </w:rPr>
        <w:t>以格言的形式来析出主题，并通过板书直观呈现给学生，恰当的时间出现恰当视觉信息会带给学生潜在影响。在教室上班会课，本应以板书呈现，而在上在线班会时，只能以PPT呈现。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w:t>
      </w:r>
      <w:r>
        <w:rPr>
          <w:rFonts w:hint="eastAsia"/>
          <w:b/>
          <w:bCs/>
          <w:color w:val="000000"/>
          <w:sz w:val="24"/>
          <w:szCs w:val="24"/>
          <w:lang w:val="en-US" w:eastAsia="zh-CN"/>
        </w:rPr>
        <w:t>班会反思</w:t>
      </w:r>
      <w:r>
        <w:rPr>
          <w:rFonts w:hint="eastAsia" w:ascii="宋体" w:hAnsi="宋体" w:eastAsia="宋体" w:cs="宋体"/>
          <w:b/>
          <w:bCs/>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楷体"/>
          <w:b w:val="0"/>
          <w:bCs w:val="0"/>
          <w:color w:val="000000"/>
          <w:sz w:val="24"/>
          <w:szCs w:val="24"/>
          <w:lang w:val="en-US" w:eastAsia="zh-CN"/>
        </w:rPr>
      </w:pPr>
      <w:r>
        <w:rPr>
          <w:rFonts w:hint="eastAsia" w:ascii="楷体" w:hAnsi="楷体" w:eastAsia="楷体" w:cs="楷体"/>
          <w:b w:val="0"/>
          <w:bCs w:val="0"/>
          <w:color w:val="000000"/>
          <w:sz w:val="24"/>
          <w:szCs w:val="24"/>
          <w:lang w:val="en-US" w:eastAsia="zh-CN"/>
        </w:rPr>
        <w:t>1.巧选故事——话题恰合时宜，将“战疫”讲到学生心里。</w:t>
      </w:r>
    </w:p>
    <w:p>
      <w:pPr>
        <w:widowControl/>
        <w:adjustRightInd w:val="0"/>
        <w:snapToGrid w:val="0"/>
        <w:spacing w:after="0" w:line="360" w:lineRule="auto"/>
        <w:ind w:firstLine="480" w:firstLineChars="200"/>
        <w:jc w:val="left"/>
        <w:textAlignment w:val="center"/>
        <w:rPr>
          <w:rFonts w:hint="default" w:ascii="宋体" w:hAnsi="宋体" w:eastAsia="宋体" w:cs="Times New Roman"/>
          <w:color w:val="000000"/>
          <w:kern w:val="0"/>
          <w:sz w:val="24"/>
          <w:szCs w:val="24"/>
          <w:lang w:val="en-US" w:eastAsia="zh-CN"/>
        </w:rPr>
      </w:pPr>
      <w:r>
        <w:rPr>
          <w:rFonts w:hint="eastAsia" w:ascii="宋体" w:hAnsi="宋体" w:cs="Times New Roman"/>
          <w:color w:val="000000"/>
          <w:kern w:val="0"/>
          <w:sz w:val="24"/>
          <w:szCs w:val="24"/>
          <w:lang w:val="en-US" w:eastAsia="zh-CN"/>
        </w:rPr>
        <w:t>本节班会课是疫情期间的一堂在线班会课，所选故事具有很强的针对性和实效性。学生听说过牛顿，却不知道也曾“抗击疫情”，更不知道还在此期间取得了这么大的成功。</w:t>
      </w:r>
      <w:r>
        <w:rPr>
          <w:rFonts w:hint="eastAsia" w:ascii="宋体" w:hAnsi="宋体" w:eastAsia="宋体" w:cs="Times New Roman"/>
          <w:color w:val="000000"/>
          <w:kern w:val="0"/>
          <w:sz w:val="24"/>
          <w:szCs w:val="24"/>
          <w:lang w:val="en-US" w:eastAsia="zh-CN"/>
        </w:rPr>
        <w:t>作为一名物理老师，又担任班主任，我发现牛顿居家抗疫的故事一定会带给学生启示。这或许就是班主任应有的敏锐性。学生</w:t>
      </w:r>
      <w:r>
        <w:rPr>
          <w:rFonts w:hint="eastAsia" w:ascii="宋体" w:hAnsi="宋体" w:cs="Times New Roman"/>
          <w:color w:val="000000"/>
          <w:kern w:val="0"/>
          <w:sz w:val="24"/>
          <w:szCs w:val="24"/>
          <w:lang w:val="en-US" w:eastAsia="zh-CN"/>
        </w:rPr>
        <w:t>隔着屏幕</w:t>
      </w:r>
      <w:r>
        <w:rPr>
          <w:rFonts w:hint="eastAsia" w:ascii="宋体" w:hAnsi="宋体" w:eastAsia="宋体" w:cs="Times New Roman"/>
          <w:color w:val="000000"/>
          <w:kern w:val="0"/>
          <w:sz w:val="24"/>
          <w:szCs w:val="24"/>
          <w:lang w:val="en-US" w:eastAsia="zh-CN"/>
        </w:rPr>
        <w:t>认真</w:t>
      </w:r>
      <w:r>
        <w:rPr>
          <w:rFonts w:hint="eastAsia" w:ascii="宋体" w:hAnsi="宋体" w:cs="Times New Roman"/>
          <w:color w:val="000000"/>
          <w:kern w:val="0"/>
          <w:sz w:val="24"/>
          <w:szCs w:val="24"/>
          <w:lang w:val="en-US" w:eastAsia="zh-CN"/>
        </w:rPr>
        <w:t>的</w:t>
      </w:r>
      <w:r>
        <w:rPr>
          <w:rFonts w:hint="eastAsia" w:ascii="宋体" w:hAnsi="宋体" w:eastAsia="宋体" w:cs="Times New Roman"/>
          <w:color w:val="000000"/>
          <w:kern w:val="0"/>
          <w:sz w:val="24"/>
          <w:szCs w:val="24"/>
          <w:lang w:val="en-US" w:eastAsia="zh-CN"/>
        </w:rPr>
        <w:t>聆听</w:t>
      </w:r>
      <w:r>
        <w:rPr>
          <w:rFonts w:hint="eastAsia" w:ascii="宋体" w:hAnsi="宋体" w:cs="Times New Roman"/>
          <w:color w:val="000000"/>
          <w:kern w:val="0"/>
          <w:sz w:val="24"/>
          <w:szCs w:val="24"/>
          <w:lang w:val="en-US" w:eastAsia="zh-CN"/>
        </w:rPr>
        <w:t>、</w:t>
      </w:r>
      <w:r>
        <w:rPr>
          <w:rFonts w:hint="eastAsia" w:ascii="宋体" w:hAnsi="宋体" w:eastAsia="宋体" w:cs="Times New Roman"/>
          <w:color w:val="000000"/>
          <w:kern w:val="0"/>
          <w:sz w:val="24"/>
          <w:szCs w:val="24"/>
          <w:lang w:val="en-US" w:eastAsia="zh-CN"/>
        </w:rPr>
        <w:t>真诚的分享</w:t>
      </w:r>
      <w:r>
        <w:rPr>
          <w:rFonts w:hint="eastAsia" w:ascii="宋体" w:hAnsi="宋体" w:cs="Times New Roman"/>
          <w:color w:val="000000"/>
          <w:kern w:val="0"/>
          <w:sz w:val="24"/>
          <w:szCs w:val="24"/>
          <w:lang w:val="en-US" w:eastAsia="zh-CN"/>
        </w:rPr>
        <w:t>，或许就是本堂课的成功。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楷体" w:hAnsi="楷体" w:eastAsia="楷体" w:cs="楷体"/>
          <w:b w:val="0"/>
          <w:bCs w:val="0"/>
          <w:color w:val="000000"/>
          <w:sz w:val="24"/>
          <w:szCs w:val="24"/>
          <w:lang w:val="en-US" w:eastAsia="zh-CN"/>
        </w:rPr>
      </w:pPr>
      <w:r>
        <w:rPr>
          <w:rFonts w:hint="eastAsia" w:ascii="楷体" w:hAnsi="楷体" w:eastAsia="楷体" w:cs="楷体"/>
          <w:b w:val="0"/>
          <w:bCs w:val="0"/>
          <w:color w:val="000000"/>
          <w:sz w:val="24"/>
          <w:szCs w:val="24"/>
          <w:lang w:val="en-US" w:eastAsia="zh-CN"/>
        </w:rPr>
        <w:t>2.智慧讲述，有效导行——采用德育叙事（故事法）提高在线德育实效</w:t>
      </w:r>
    </w:p>
    <w:p>
      <w:pPr>
        <w:spacing w:line="360" w:lineRule="auto"/>
        <w:ind w:firstLine="480" w:firstLineChars="200"/>
        <w:jc w:val="left"/>
        <w:rPr>
          <w:rFonts w:hint="eastAsia" w:ascii="宋体" w:hAnsi="宋体"/>
          <w:sz w:val="24"/>
          <w:szCs w:val="24"/>
        </w:rPr>
      </w:pPr>
      <w:r>
        <w:rPr>
          <w:rFonts w:hint="eastAsia" w:ascii="宋体" w:hAnsi="宋体" w:eastAsia="宋体" w:cs="Times New Roman"/>
          <w:color w:val="000000"/>
          <w:kern w:val="0"/>
          <w:sz w:val="24"/>
          <w:szCs w:val="24"/>
          <w:lang w:val="en-US" w:eastAsia="zh-CN"/>
        </w:rPr>
        <w:t>居家在线学习期间，采用德育叙事（故事法）开展在线班会，能打破时空局限，引起情感共鸣，提高德育实效。</w:t>
      </w:r>
      <w:r>
        <w:rPr>
          <w:rFonts w:hint="eastAsia" w:ascii="宋体" w:hAnsi="宋体"/>
          <w:sz w:val="24"/>
          <w:szCs w:val="24"/>
        </w:rPr>
        <w:t>故事讲述不仅仅是吸引人，还要育人。</w:t>
      </w:r>
      <w:r>
        <w:rPr>
          <w:rFonts w:hint="eastAsia" w:ascii="宋体" w:hAnsi="宋体" w:cs="Times New Roman"/>
          <w:color w:val="000000"/>
          <w:kern w:val="0"/>
          <w:sz w:val="24"/>
          <w:szCs w:val="24"/>
          <w:lang w:val="en-US" w:eastAsia="zh-CN"/>
        </w:rPr>
        <w:t>首先，要“动心”。要突破“牛顿是天才，一般人达不到”的固有认知，就需要</w:t>
      </w:r>
      <w:r>
        <w:rPr>
          <w:rFonts w:hint="eastAsia" w:ascii="宋体" w:hAnsi="宋体" w:eastAsia="宋体" w:cs="Times New Roman"/>
          <w:color w:val="000000"/>
          <w:kern w:val="0"/>
          <w:sz w:val="24"/>
          <w:szCs w:val="24"/>
          <w:lang w:val="en-US" w:eastAsia="zh-CN"/>
        </w:rPr>
        <w:t>充分挖掘故事情节</w:t>
      </w:r>
      <w:r>
        <w:rPr>
          <w:rFonts w:hint="eastAsia" w:ascii="宋体" w:hAnsi="宋体" w:cs="Times New Roman"/>
          <w:color w:val="000000"/>
          <w:kern w:val="0"/>
          <w:sz w:val="24"/>
          <w:szCs w:val="24"/>
          <w:lang w:val="en-US" w:eastAsia="zh-CN"/>
        </w:rPr>
        <w:t>，通过渲染、共情、设问等故事讲述策略达到目的</w:t>
      </w:r>
      <w:r>
        <w:rPr>
          <w:rFonts w:hint="eastAsia" w:ascii="宋体" w:hAnsi="宋体" w:eastAsia="宋体" w:cs="Times New Roman"/>
          <w:color w:val="000000"/>
          <w:kern w:val="0"/>
          <w:sz w:val="24"/>
          <w:szCs w:val="24"/>
          <w:lang w:val="en-US" w:eastAsia="zh-CN"/>
        </w:rPr>
        <w:t>。</w:t>
      </w:r>
      <w:r>
        <w:rPr>
          <w:rFonts w:hint="eastAsia" w:ascii="宋体" w:hAnsi="宋体" w:cs="Times New Roman"/>
          <w:color w:val="000000"/>
          <w:kern w:val="0"/>
          <w:sz w:val="24"/>
          <w:szCs w:val="24"/>
          <w:lang w:val="en-US" w:eastAsia="zh-CN"/>
        </w:rPr>
        <w:t>其次，要“导行”。</w:t>
      </w:r>
      <w:r>
        <w:rPr>
          <w:rFonts w:hint="eastAsia" w:ascii="宋体" w:hAnsi="宋体"/>
          <w:kern w:val="0"/>
          <w:sz w:val="24"/>
          <w:szCs w:val="24"/>
        </w:rPr>
        <w:t>动心</w:t>
      </w:r>
      <w:r>
        <w:rPr>
          <w:rFonts w:hint="eastAsia" w:ascii="宋体" w:hAnsi="宋体"/>
          <w:kern w:val="0"/>
          <w:sz w:val="24"/>
          <w:szCs w:val="24"/>
          <w:lang w:val="en-US" w:eastAsia="zh-CN"/>
        </w:rPr>
        <w:t>才</w:t>
      </w:r>
      <w:r>
        <w:rPr>
          <w:rFonts w:hint="eastAsia" w:ascii="宋体" w:hAnsi="宋体"/>
          <w:kern w:val="0"/>
          <w:sz w:val="24"/>
          <w:szCs w:val="24"/>
        </w:rPr>
        <w:t>容易导行。</w:t>
      </w:r>
      <w:r>
        <w:rPr>
          <w:rFonts w:hint="eastAsia" w:ascii="宋体" w:hAnsi="宋体"/>
          <w:kern w:val="0"/>
          <w:sz w:val="24"/>
          <w:szCs w:val="24"/>
          <w:lang w:val="en-US" w:eastAsia="zh-CN"/>
        </w:rPr>
        <w:t>在此，我采用了</w:t>
      </w:r>
      <w:r>
        <w:rPr>
          <w:rFonts w:hint="eastAsia" w:ascii="宋体" w:hAnsi="宋体"/>
          <w:sz w:val="24"/>
          <w:szCs w:val="24"/>
        </w:rPr>
        <w:t>教师</w:t>
      </w:r>
      <w:r>
        <w:rPr>
          <w:rFonts w:ascii="宋体" w:hAnsi="宋体"/>
          <w:sz w:val="24"/>
          <w:szCs w:val="24"/>
        </w:rPr>
        <w:t>引领</w:t>
      </w:r>
      <w:r>
        <w:rPr>
          <w:rFonts w:hint="eastAsia" w:ascii="宋体" w:hAnsi="宋体"/>
          <w:sz w:val="24"/>
          <w:szCs w:val="24"/>
        </w:rPr>
        <w:t>的常用策略</w:t>
      </w:r>
      <w:r>
        <w:rPr>
          <w:rFonts w:hint="eastAsia" w:ascii="宋体" w:hAnsi="宋体"/>
          <w:sz w:val="24"/>
          <w:szCs w:val="24"/>
          <w:lang w:eastAsia="zh-CN"/>
        </w:rPr>
        <w:t>：</w:t>
      </w:r>
      <w:r>
        <w:rPr>
          <w:rFonts w:hint="eastAsia" w:ascii="宋体" w:hAnsi="宋体"/>
          <w:sz w:val="24"/>
          <w:szCs w:val="24"/>
        </w:rPr>
        <w:t>“一讲二联三夸赞”。</w:t>
      </w:r>
    </w:p>
    <w:p>
      <w:pPr>
        <w:spacing w:line="360" w:lineRule="auto"/>
        <w:ind w:firstLine="480" w:firstLineChars="200"/>
        <w:jc w:val="left"/>
        <w:rPr>
          <w:rFonts w:hint="eastAsia" w:ascii="宋体" w:hAnsi="宋体"/>
          <w:sz w:val="24"/>
          <w:szCs w:val="24"/>
        </w:rPr>
      </w:pPr>
    </w:p>
    <w:p>
      <w:pPr>
        <w:spacing w:line="360" w:lineRule="auto"/>
        <w:ind w:firstLine="420" w:firstLineChars="200"/>
        <w:jc w:val="left"/>
        <w:rPr>
          <w:rFonts w:hint="eastAsia" w:ascii="Verdana" w:hAnsi="Verdana" w:cs="Verdana"/>
          <w:i w:val="0"/>
          <w:caps w:val="0"/>
          <w:color w:val="000000"/>
          <w:spacing w:val="0"/>
          <w:sz w:val="21"/>
          <w:szCs w:val="21"/>
          <w:u w:val="none"/>
          <w:shd w:val="clear" w:color="auto" w:fill="FFFFFF"/>
          <w:lang w:val="en-US" w:eastAsia="zh-CN"/>
        </w:rPr>
      </w:pPr>
    </w:p>
    <w:p>
      <w:pPr>
        <w:spacing w:line="360" w:lineRule="auto"/>
        <w:ind w:firstLine="480" w:firstLineChars="200"/>
        <w:jc w:val="left"/>
        <w:rPr>
          <w:rFonts w:hint="eastAsia" w:ascii="宋体" w:hAnsi="宋体"/>
          <w:sz w:val="24"/>
          <w:szCs w:val="24"/>
        </w:rPr>
      </w:pPr>
    </w:p>
    <w:p>
      <w:pPr>
        <w:spacing w:line="360" w:lineRule="auto"/>
        <w:ind w:firstLine="480" w:firstLineChars="200"/>
        <w:jc w:val="left"/>
        <w:rPr>
          <w:rFonts w:hint="default" w:ascii="宋体" w:hAnsi="宋体"/>
          <w:sz w:val="24"/>
          <w:szCs w:val="24"/>
          <w:lang w:val="en-US" w:eastAsia="zh-CN"/>
        </w:rPr>
      </w:pPr>
    </w:p>
    <w:p>
      <w:pPr>
        <w:adjustRightInd w:val="0"/>
        <w:snapToGrid w:val="0"/>
        <w:spacing w:line="360" w:lineRule="auto"/>
        <w:rPr>
          <w:rFonts w:hint="eastAsia" w:ascii="方正彩云简体" w:hAnsi="宋体" w:eastAsia="方正彩云简体"/>
          <w:b/>
          <w:color w:val="000000"/>
          <w:sz w:val="32"/>
          <w:szCs w:val="32"/>
          <w:shd w:val="pct10" w:color="auto" w:fill="FFFFFF"/>
          <w:lang w:eastAsia="zh-CN"/>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Lucida Console">
    <w:panose1 w:val="020B0609040504020204"/>
    <w:charset w:val="00"/>
    <w:family w:val="modern"/>
    <w:pitch w:val="default"/>
    <w:sig w:usb0="8000028F" w:usb1="00001800" w:usb2="00000000" w:usb3="00000000" w:csb0="0000001F" w:csb1="D7D70000"/>
  </w:font>
  <w:font w:name="Cambria">
    <w:panose1 w:val="02040503050406030204"/>
    <w:charset w:val="00"/>
    <w:family w:val="auto"/>
    <w:pitch w:val="default"/>
    <w:sig w:usb0="E00002FF" w:usb1="400004FF" w:usb2="00000000" w:usb3="00000000" w:csb0="2000019F" w:csb1="00000000"/>
  </w:font>
  <w:font w:name="Arial Unicode MS">
    <w:altName w:val="Arial"/>
    <w:panose1 w:val="020B0604020202020204"/>
    <w:charset w:val="00"/>
    <w:family w:val="auto"/>
    <w:pitch w:val="default"/>
    <w:sig w:usb0="00000000" w:usb1="00000000" w:usb2="0000003F" w:usb3="00000000" w:csb0="003F01FF" w:csb1="00000000"/>
  </w:font>
  <w:font w:name="Helvetica">
    <w:altName w:val="Arial"/>
    <w:panose1 w:val="00000000000000000000"/>
    <w:charset w:val="00"/>
    <w:family w:val="auto"/>
    <w:pitch w:val="default"/>
    <w:sig w:usb0="00000000" w:usb1="00000000" w:usb2="00000000" w:usb3="00000000" w:csb0="0000019F" w:csb1="00000000"/>
  </w:font>
  <w:font w:name="Palatino">
    <w:altName w:val="Palatino Linotype"/>
    <w:panose1 w:val="00000000000000000000"/>
    <w:charset w:val="00"/>
    <w:family w:val="auto"/>
    <w:pitch w:val="default"/>
    <w:sig w:usb0="00000000" w:usb1="00000000" w:usb2="14600000" w:usb3="00000000" w:csb0="00000193" w:csb1="00000000"/>
  </w:font>
  <w:font w:name="Didot">
    <w:altName w:val="PMingLiU-ExtB"/>
    <w:panose1 w:val="02000503000000020003"/>
    <w:charset w:val="00"/>
    <w:family w:val="auto"/>
    <w:pitch w:val="default"/>
    <w:sig w:usb0="00000000" w:usb1="00000000" w:usb2="00000000" w:usb3="00000000" w:csb0="000001FB" w:csb1="00000000"/>
  </w:font>
  <w:font w:name="华文新魏">
    <w:altName w:val="宋体"/>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方正彩云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AFF" w:usb1="C0007843" w:usb2="00000009" w:usb3="00000000" w:csb0="400001FF" w:csb1="FFFF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rFonts w:hint="eastAsia"/>
      </w:rPr>
      <w:t>工作室简报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DB5FAB"/>
    <w:multiLevelType w:val="singleLevel"/>
    <w:tmpl w:val="A8DB5FAB"/>
    <w:lvl w:ilvl="0" w:tentative="0">
      <w:start w:val="3"/>
      <w:numFmt w:val="chineseCounting"/>
      <w:suff w:val="nothing"/>
      <w:lvlText w:val="%1．"/>
      <w:lvlJc w:val="left"/>
      <w:rPr>
        <w:rFonts w:hint="eastAsia"/>
      </w:rPr>
    </w:lvl>
  </w:abstractNum>
  <w:abstractNum w:abstractNumId="1">
    <w:nsid w:val="BC3FEEE3"/>
    <w:multiLevelType w:val="singleLevel"/>
    <w:tmpl w:val="BC3FEEE3"/>
    <w:lvl w:ilvl="0" w:tentative="0">
      <w:start w:val="1"/>
      <w:numFmt w:val="chineseCounting"/>
      <w:suff w:val="nothing"/>
      <w:lvlText w:val="（%1）"/>
      <w:lvlJc w:val="left"/>
      <w:rPr>
        <w:rFonts w:hint="eastAsia"/>
      </w:rPr>
    </w:lvl>
  </w:abstractNum>
  <w:abstractNum w:abstractNumId="2">
    <w:nsid w:val="CD043A53"/>
    <w:multiLevelType w:val="singleLevel"/>
    <w:tmpl w:val="CD043A53"/>
    <w:lvl w:ilvl="0" w:tentative="0">
      <w:start w:val="1"/>
      <w:numFmt w:val="decimal"/>
      <w:suff w:val="space"/>
      <w:lvlText w:val="%1."/>
      <w:lvlJc w:val="left"/>
    </w:lvl>
  </w:abstractNum>
  <w:abstractNum w:abstractNumId="3">
    <w:nsid w:val="1D5FF375"/>
    <w:multiLevelType w:val="singleLevel"/>
    <w:tmpl w:val="1D5FF375"/>
    <w:lvl w:ilvl="0" w:tentative="0">
      <w:start w:val="1"/>
      <w:numFmt w:val="decimal"/>
      <w:suff w:val="nothing"/>
      <w:lvlText w:val="%1、"/>
      <w:lvlJc w:val="left"/>
      <w:pPr>
        <w:ind w:left="420" w:firstLine="0"/>
      </w:pPr>
    </w:lvl>
  </w:abstractNum>
  <w:abstractNum w:abstractNumId="4">
    <w:nsid w:val="1FEF5635"/>
    <w:multiLevelType w:val="multilevel"/>
    <w:tmpl w:val="1FEF563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159BD90"/>
    <w:multiLevelType w:val="singleLevel"/>
    <w:tmpl w:val="4159BD90"/>
    <w:lvl w:ilvl="0" w:tentative="0">
      <w:start w:val="1"/>
      <w:numFmt w:val="decimal"/>
      <w:suff w:val="space"/>
      <w:lvlText w:val="%1."/>
      <w:lvlJc w:val="left"/>
    </w:lvl>
  </w:abstractNum>
  <w:abstractNum w:abstractNumId="6">
    <w:nsid w:val="4C0AA045"/>
    <w:multiLevelType w:val="singleLevel"/>
    <w:tmpl w:val="4C0AA045"/>
    <w:lvl w:ilvl="0" w:tentative="0">
      <w:start w:val="4"/>
      <w:numFmt w:val="chineseCounting"/>
      <w:suff w:val="nothing"/>
      <w:lvlText w:val="（%1）"/>
      <w:lvlJc w:val="left"/>
      <w:rPr>
        <w:rFonts w:hint="eastAsia"/>
      </w:rPr>
    </w:lvl>
  </w:abstractNum>
  <w:abstractNum w:abstractNumId="7">
    <w:nsid w:val="53DAE842"/>
    <w:multiLevelType w:val="multilevel"/>
    <w:tmpl w:val="53DAE842"/>
    <w:lvl w:ilvl="0" w:tentative="0">
      <w:start w:val="1"/>
      <w:numFmt w:val="decimal"/>
      <w:suff w:val="nothing"/>
      <w:lvlText w:val="%1、"/>
      <w:lvlJc w:val="left"/>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2EC9557"/>
    <w:multiLevelType w:val="singleLevel"/>
    <w:tmpl w:val="72EC9557"/>
    <w:lvl w:ilvl="0" w:tentative="0">
      <w:start w:val="1"/>
      <w:numFmt w:val="chineseCounting"/>
      <w:suff w:val="nothing"/>
      <w:lvlText w:val="（%1）"/>
      <w:lvlJc w:val="left"/>
      <w:rPr>
        <w:rFonts w:hint="eastAsia"/>
      </w:rPr>
    </w:lvl>
  </w:abstractNum>
  <w:abstractNum w:abstractNumId="9">
    <w:nsid w:val="754B1A0F"/>
    <w:multiLevelType w:val="multilevel"/>
    <w:tmpl w:val="754B1A0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9"/>
  </w:num>
  <w:num w:numId="2">
    <w:abstractNumId w:val="4"/>
  </w:num>
  <w:num w:numId="3">
    <w:abstractNumId w:val="8"/>
  </w:num>
  <w:num w:numId="4">
    <w:abstractNumId w:val="2"/>
  </w:num>
  <w:num w:numId="5">
    <w:abstractNumId w:val="5"/>
  </w:num>
  <w:num w:numId="6">
    <w:abstractNumId w:val="0"/>
  </w:num>
  <w:num w:numId="7">
    <w:abstractNumId w:val="1"/>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720"/>
  <w:drawingGridHorizontalSpacing w:val="120"/>
  <w:drawingGridVerticalSpacing w:val="163"/>
  <w:displayHorizontalDrawingGridEvery w:val="1"/>
  <w:displayVerticalDrawingGridEvery w:val="1"/>
  <w:doNotShadeFormData w:val="1"/>
  <w:noPunctuationKerning w:val="1"/>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281"/>
    <w:rsid w:val="00042B68"/>
    <w:rsid w:val="00086E69"/>
    <w:rsid w:val="000C47B1"/>
    <w:rsid w:val="001307AE"/>
    <w:rsid w:val="00131100"/>
    <w:rsid w:val="001C6438"/>
    <w:rsid w:val="002506DF"/>
    <w:rsid w:val="0026297E"/>
    <w:rsid w:val="00272F4F"/>
    <w:rsid w:val="00445BB5"/>
    <w:rsid w:val="004B6D9C"/>
    <w:rsid w:val="005614FB"/>
    <w:rsid w:val="00615160"/>
    <w:rsid w:val="006B19D6"/>
    <w:rsid w:val="006E619E"/>
    <w:rsid w:val="00727B63"/>
    <w:rsid w:val="007747C3"/>
    <w:rsid w:val="008344A1"/>
    <w:rsid w:val="00862701"/>
    <w:rsid w:val="00965397"/>
    <w:rsid w:val="00994B91"/>
    <w:rsid w:val="00A478B0"/>
    <w:rsid w:val="00B81B05"/>
    <w:rsid w:val="00BB0281"/>
    <w:rsid w:val="00C10BFB"/>
    <w:rsid w:val="00C304C2"/>
    <w:rsid w:val="00CC567C"/>
    <w:rsid w:val="00E13439"/>
    <w:rsid w:val="00EC2FC9"/>
    <w:rsid w:val="00F01CAA"/>
    <w:rsid w:val="00F52A90"/>
    <w:rsid w:val="00FD4EFA"/>
    <w:rsid w:val="010475D0"/>
    <w:rsid w:val="011E4E61"/>
    <w:rsid w:val="0212060D"/>
    <w:rsid w:val="022B0C64"/>
    <w:rsid w:val="02851E8E"/>
    <w:rsid w:val="02C42CE3"/>
    <w:rsid w:val="02F044C6"/>
    <w:rsid w:val="02F825D3"/>
    <w:rsid w:val="03363107"/>
    <w:rsid w:val="035E6960"/>
    <w:rsid w:val="0360292F"/>
    <w:rsid w:val="03633AC7"/>
    <w:rsid w:val="03767465"/>
    <w:rsid w:val="03A516FF"/>
    <w:rsid w:val="03CA2313"/>
    <w:rsid w:val="03E15BAC"/>
    <w:rsid w:val="06522303"/>
    <w:rsid w:val="06945690"/>
    <w:rsid w:val="06A62D98"/>
    <w:rsid w:val="06CE7623"/>
    <w:rsid w:val="070E0C85"/>
    <w:rsid w:val="07502CD4"/>
    <w:rsid w:val="075A0B1F"/>
    <w:rsid w:val="076647B2"/>
    <w:rsid w:val="07F12437"/>
    <w:rsid w:val="083E2FE8"/>
    <w:rsid w:val="08C07197"/>
    <w:rsid w:val="094E3DA3"/>
    <w:rsid w:val="09916C24"/>
    <w:rsid w:val="09B0215E"/>
    <w:rsid w:val="09D36FFB"/>
    <w:rsid w:val="0A2F291C"/>
    <w:rsid w:val="0A550BF2"/>
    <w:rsid w:val="0AB443CE"/>
    <w:rsid w:val="0AE34E38"/>
    <w:rsid w:val="0B6D039F"/>
    <w:rsid w:val="0B7A38ED"/>
    <w:rsid w:val="0C2F377F"/>
    <w:rsid w:val="0C3F7DD0"/>
    <w:rsid w:val="0C8A4079"/>
    <w:rsid w:val="0C975F86"/>
    <w:rsid w:val="0D634132"/>
    <w:rsid w:val="0DF8357D"/>
    <w:rsid w:val="0E270093"/>
    <w:rsid w:val="0EA24C90"/>
    <w:rsid w:val="0EAB1B1F"/>
    <w:rsid w:val="0EF00E06"/>
    <w:rsid w:val="0F1B7ADC"/>
    <w:rsid w:val="0F243435"/>
    <w:rsid w:val="0F28305D"/>
    <w:rsid w:val="0F551E99"/>
    <w:rsid w:val="0F5E5F41"/>
    <w:rsid w:val="10314926"/>
    <w:rsid w:val="105448BD"/>
    <w:rsid w:val="108703F5"/>
    <w:rsid w:val="109140D0"/>
    <w:rsid w:val="10EA6DAD"/>
    <w:rsid w:val="11861EA6"/>
    <w:rsid w:val="11BA1F39"/>
    <w:rsid w:val="128F2AE2"/>
    <w:rsid w:val="12C02167"/>
    <w:rsid w:val="136332F5"/>
    <w:rsid w:val="137E2BFC"/>
    <w:rsid w:val="14042758"/>
    <w:rsid w:val="144C0FCF"/>
    <w:rsid w:val="144C1FC8"/>
    <w:rsid w:val="1490598A"/>
    <w:rsid w:val="14E92DF0"/>
    <w:rsid w:val="14F54DFC"/>
    <w:rsid w:val="14FF147E"/>
    <w:rsid w:val="154B6767"/>
    <w:rsid w:val="15994502"/>
    <w:rsid w:val="16192893"/>
    <w:rsid w:val="16465B9C"/>
    <w:rsid w:val="16616EE7"/>
    <w:rsid w:val="167275E9"/>
    <w:rsid w:val="16D36E8B"/>
    <w:rsid w:val="16E379F9"/>
    <w:rsid w:val="16FE3A19"/>
    <w:rsid w:val="17047AA5"/>
    <w:rsid w:val="17515AE4"/>
    <w:rsid w:val="181A2877"/>
    <w:rsid w:val="18CB0270"/>
    <w:rsid w:val="18DD7669"/>
    <w:rsid w:val="18F9098F"/>
    <w:rsid w:val="18FC4CCD"/>
    <w:rsid w:val="19307A28"/>
    <w:rsid w:val="199522D0"/>
    <w:rsid w:val="1A164287"/>
    <w:rsid w:val="1A1B4FC8"/>
    <w:rsid w:val="1A7A086A"/>
    <w:rsid w:val="1A8118B3"/>
    <w:rsid w:val="1AB03EAF"/>
    <w:rsid w:val="1B4F3AEC"/>
    <w:rsid w:val="1BCB2B2E"/>
    <w:rsid w:val="1BF604A8"/>
    <w:rsid w:val="1C34279E"/>
    <w:rsid w:val="1C784468"/>
    <w:rsid w:val="1C9056BB"/>
    <w:rsid w:val="1CAA67D0"/>
    <w:rsid w:val="1CAD3194"/>
    <w:rsid w:val="1CE67511"/>
    <w:rsid w:val="1D753682"/>
    <w:rsid w:val="1D9F364A"/>
    <w:rsid w:val="1DAC74F9"/>
    <w:rsid w:val="1DE20DE0"/>
    <w:rsid w:val="1DE5578D"/>
    <w:rsid w:val="1E0F625D"/>
    <w:rsid w:val="1E4C64C3"/>
    <w:rsid w:val="1E6C5432"/>
    <w:rsid w:val="1EAD642B"/>
    <w:rsid w:val="1EC92E05"/>
    <w:rsid w:val="1ECF3415"/>
    <w:rsid w:val="1F942A77"/>
    <w:rsid w:val="20086500"/>
    <w:rsid w:val="20521623"/>
    <w:rsid w:val="208D6F02"/>
    <w:rsid w:val="20BA6857"/>
    <w:rsid w:val="20D1280E"/>
    <w:rsid w:val="211E5816"/>
    <w:rsid w:val="2136640E"/>
    <w:rsid w:val="214C574A"/>
    <w:rsid w:val="216D3A76"/>
    <w:rsid w:val="21811F3A"/>
    <w:rsid w:val="21964B8F"/>
    <w:rsid w:val="2272431B"/>
    <w:rsid w:val="227F11FA"/>
    <w:rsid w:val="23080310"/>
    <w:rsid w:val="23252CFD"/>
    <w:rsid w:val="233D6296"/>
    <w:rsid w:val="23B312F2"/>
    <w:rsid w:val="23CB16FC"/>
    <w:rsid w:val="24095999"/>
    <w:rsid w:val="240B4983"/>
    <w:rsid w:val="24417A9C"/>
    <w:rsid w:val="247470E1"/>
    <w:rsid w:val="250503C2"/>
    <w:rsid w:val="25673254"/>
    <w:rsid w:val="2576360E"/>
    <w:rsid w:val="25D57477"/>
    <w:rsid w:val="26006FFD"/>
    <w:rsid w:val="26435E40"/>
    <w:rsid w:val="265700ED"/>
    <w:rsid w:val="2673063A"/>
    <w:rsid w:val="26B54B2F"/>
    <w:rsid w:val="2769461E"/>
    <w:rsid w:val="276C7283"/>
    <w:rsid w:val="28242E4E"/>
    <w:rsid w:val="286159DD"/>
    <w:rsid w:val="28912D50"/>
    <w:rsid w:val="28A13455"/>
    <w:rsid w:val="29404F26"/>
    <w:rsid w:val="299B312C"/>
    <w:rsid w:val="29A50C45"/>
    <w:rsid w:val="29DB3474"/>
    <w:rsid w:val="2AE8518E"/>
    <w:rsid w:val="2AFB2C18"/>
    <w:rsid w:val="2B39075D"/>
    <w:rsid w:val="2B7F261A"/>
    <w:rsid w:val="2BB90AE2"/>
    <w:rsid w:val="2BF96BBC"/>
    <w:rsid w:val="2C1E05B4"/>
    <w:rsid w:val="2C56429B"/>
    <w:rsid w:val="2C573C77"/>
    <w:rsid w:val="2C7D53AD"/>
    <w:rsid w:val="2CF6772D"/>
    <w:rsid w:val="2D1140CB"/>
    <w:rsid w:val="2D734BE0"/>
    <w:rsid w:val="2DD43004"/>
    <w:rsid w:val="2DD924BD"/>
    <w:rsid w:val="2DDD3E76"/>
    <w:rsid w:val="2E2A1F75"/>
    <w:rsid w:val="2E7420F6"/>
    <w:rsid w:val="2EC70F90"/>
    <w:rsid w:val="2F1C111B"/>
    <w:rsid w:val="2F706B52"/>
    <w:rsid w:val="2FAD7B61"/>
    <w:rsid w:val="2FEC0D00"/>
    <w:rsid w:val="2FF54DC5"/>
    <w:rsid w:val="3014207C"/>
    <w:rsid w:val="30265233"/>
    <w:rsid w:val="3036742E"/>
    <w:rsid w:val="310349C4"/>
    <w:rsid w:val="310A5295"/>
    <w:rsid w:val="31383A0F"/>
    <w:rsid w:val="315E047A"/>
    <w:rsid w:val="31677C86"/>
    <w:rsid w:val="31CE7F6A"/>
    <w:rsid w:val="320B234D"/>
    <w:rsid w:val="32830E8E"/>
    <w:rsid w:val="32D75C3A"/>
    <w:rsid w:val="332A4929"/>
    <w:rsid w:val="333E0C6B"/>
    <w:rsid w:val="34583A2C"/>
    <w:rsid w:val="3461591B"/>
    <w:rsid w:val="34826DBB"/>
    <w:rsid w:val="351D5FD7"/>
    <w:rsid w:val="35715A5C"/>
    <w:rsid w:val="3636054E"/>
    <w:rsid w:val="365B0FF7"/>
    <w:rsid w:val="36614626"/>
    <w:rsid w:val="36896B5F"/>
    <w:rsid w:val="371A3780"/>
    <w:rsid w:val="37577446"/>
    <w:rsid w:val="37785246"/>
    <w:rsid w:val="3786182A"/>
    <w:rsid w:val="37D33897"/>
    <w:rsid w:val="37D80939"/>
    <w:rsid w:val="37F20E00"/>
    <w:rsid w:val="380E11AD"/>
    <w:rsid w:val="38166196"/>
    <w:rsid w:val="38320E9C"/>
    <w:rsid w:val="388344BF"/>
    <w:rsid w:val="3891064D"/>
    <w:rsid w:val="38B93738"/>
    <w:rsid w:val="38FA43E5"/>
    <w:rsid w:val="39364DD6"/>
    <w:rsid w:val="393D1E2F"/>
    <w:rsid w:val="394E302A"/>
    <w:rsid w:val="39DE250E"/>
    <w:rsid w:val="3A025256"/>
    <w:rsid w:val="3A077631"/>
    <w:rsid w:val="3A2E51C1"/>
    <w:rsid w:val="3A584C6C"/>
    <w:rsid w:val="3A971DDD"/>
    <w:rsid w:val="3B167DB1"/>
    <w:rsid w:val="3BA62839"/>
    <w:rsid w:val="3C0167C3"/>
    <w:rsid w:val="3C27302B"/>
    <w:rsid w:val="3C7920CB"/>
    <w:rsid w:val="3CDF5F22"/>
    <w:rsid w:val="3CE92931"/>
    <w:rsid w:val="3D6B203F"/>
    <w:rsid w:val="3DB54A92"/>
    <w:rsid w:val="3DD00A96"/>
    <w:rsid w:val="3DD30929"/>
    <w:rsid w:val="3E0B16B5"/>
    <w:rsid w:val="3ECF567C"/>
    <w:rsid w:val="3F382DDC"/>
    <w:rsid w:val="3F560E1B"/>
    <w:rsid w:val="3F7B6A8C"/>
    <w:rsid w:val="3F84757D"/>
    <w:rsid w:val="3F85312A"/>
    <w:rsid w:val="3FB02884"/>
    <w:rsid w:val="3FB274F9"/>
    <w:rsid w:val="3FC848B0"/>
    <w:rsid w:val="40300103"/>
    <w:rsid w:val="41615E46"/>
    <w:rsid w:val="417439DC"/>
    <w:rsid w:val="42133AD7"/>
    <w:rsid w:val="4239731A"/>
    <w:rsid w:val="43537BB4"/>
    <w:rsid w:val="43917BE7"/>
    <w:rsid w:val="43F85DA1"/>
    <w:rsid w:val="44455E5E"/>
    <w:rsid w:val="44D62B05"/>
    <w:rsid w:val="455D0C80"/>
    <w:rsid w:val="4566545C"/>
    <w:rsid w:val="45761212"/>
    <w:rsid w:val="45921319"/>
    <w:rsid w:val="4593504F"/>
    <w:rsid w:val="4617003B"/>
    <w:rsid w:val="46B92A16"/>
    <w:rsid w:val="46E02403"/>
    <w:rsid w:val="47B628BF"/>
    <w:rsid w:val="47C16D80"/>
    <w:rsid w:val="47C464FF"/>
    <w:rsid w:val="47FD40D4"/>
    <w:rsid w:val="4821292D"/>
    <w:rsid w:val="4889204A"/>
    <w:rsid w:val="48C541FF"/>
    <w:rsid w:val="4965131B"/>
    <w:rsid w:val="49682A7E"/>
    <w:rsid w:val="4983749C"/>
    <w:rsid w:val="49C402F8"/>
    <w:rsid w:val="49D56D08"/>
    <w:rsid w:val="49E056BD"/>
    <w:rsid w:val="4A021D93"/>
    <w:rsid w:val="4A1A5CDA"/>
    <w:rsid w:val="4A3324E4"/>
    <w:rsid w:val="4A45513D"/>
    <w:rsid w:val="4A770444"/>
    <w:rsid w:val="4B5D5E5E"/>
    <w:rsid w:val="4B8D0BCD"/>
    <w:rsid w:val="4B9B3A5A"/>
    <w:rsid w:val="4BBC436E"/>
    <w:rsid w:val="4CC16774"/>
    <w:rsid w:val="4D282FB2"/>
    <w:rsid w:val="4D3E602F"/>
    <w:rsid w:val="4D981382"/>
    <w:rsid w:val="4DBC2592"/>
    <w:rsid w:val="4DBF28C3"/>
    <w:rsid w:val="4E031C28"/>
    <w:rsid w:val="4E571BB9"/>
    <w:rsid w:val="4E59763E"/>
    <w:rsid w:val="4ECF245C"/>
    <w:rsid w:val="4F18738B"/>
    <w:rsid w:val="501C4911"/>
    <w:rsid w:val="50630759"/>
    <w:rsid w:val="506E04B3"/>
    <w:rsid w:val="510A060A"/>
    <w:rsid w:val="511F20F9"/>
    <w:rsid w:val="520B5C39"/>
    <w:rsid w:val="52830827"/>
    <w:rsid w:val="52B22BA1"/>
    <w:rsid w:val="530C4093"/>
    <w:rsid w:val="53115BC4"/>
    <w:rsid w:val="53285791"/>
    <w:rsid w:val="53502FE9"/>
    <w:rsid w:val="53AC35F8"/>
    <w:rsid w:val="53C314A3"/>
    <w:rsid w:val="544A2BE5"/>
    <w:rsid w:val="549E4CA6"/>
    <w:rsid w:val="54A20D3F"/>
    <w:rsid w:val="54C515B5"/>
    <w:rsid w:val="54D02E30"/>
    <w:rsid w:val="55612291"/>
    <w:rsid w:val="557E4429"/>
    <w:rsid w:val="55FE4A37"/>
    <w:rsid w:val="56181046"/>
    <w:rsid w:val="56317815"/>
    <w:rsid w:val="565464E9"/>
    <w:rsid w:val="56C26D73"/>
    <w:rsid w:val="56E624A6"/>
    <w:rsid w:val="57286762"/>
    <w:rsid w:val="577869D5"/>
    <w:rsid w:val="58C40AA5"/>
    <w:rsid w:val="58D41526"/>
    <w:rsid w:val="59C04115"/>
    <w:rsid w:val="59D068D2"/>
    <w:rsid w:val="5A347803"/>
    <w:rsid w:val="5A541AA8"/>
    <w:rsid w:val="5AA40C4B"/>
    <w:rsid w:val="5AC23078"/>
    <w:rsid w:val="5B312923"/>
    <w:rsid w:val="5B666FA5"/>
    <w:rsid w:val="5C661A64"/>
    <w:rsid w:val="5C777E8C"/>
    <w:rsid w:val="5CE4068E"/>
    <w:rsid w:val="5D4B7C2B"/>
    <w:rsid w:val="5D8013E9"/>
    <w:rsid w:val="5E157AB0"/>
    <w:rsid w:val="5E6C408F"/>
    <w:rsid w:val="5EA126E6"/>
    <w:rsid w:val="5ED90E66"/>
    <w:rsid w:val="5EE70C71"/>
    <w:rsid w:val="5F2167D5"/>
    <w:rsid w:val="5F347706"/>
    <w:rsid w:val="5F54572F"/>
    <w:rsid w:val="5F5A630D"/>
    <w:rsid w:val="5F607CC4"/>
    <w:rsid w:val="5FDD396F"/>
    <w:rsid w:val="603750BA"/>
    <w:rsid w:val="604205E1"/>
    <w:rsid w:val="60611F98"/>
    <w:rsid w:val="60772E2C"/>
    <w:rsid w:val="608E1B06"/>
    <w:rsid w:val="60990762"/>
    <w:rsid w:val="60C06C04"/>
    <w:rsid w:val="60C82EB1"/>
    <w:rsid w:val="61184D79"/>
    <w:rsid w:val="61363FB2"/>
    <w:rsid w:val="6177229B"/>
    <w:rsid w:val="61CD2AA2"/>
    <w:rsid w:val="62444201"/>
    <w:rsid w:val="627D1DFF"/>
    <w:rsid w:val="62BC1127"/>
    <w:rsid w:val="633460EA"/>
    <w:rsid w:val="63756021"/>
    <w:rsid w:val="63852262"/>
    <w:rsid w:val="64140FC9"/>
    <w:rsid w:val="6439066A"/>
    <w:rsid w:val="647A68C9"/>
    <w:rsid w:val="64F44457"/>
    <w:rsid w:val="65114718"/>
    <w:rsid w:val="651B5C64"/>
    <w:rsid w:val="65E8029F"/>
    <w:rsid w:val="664C296D"/>
    <w:rsid w:val="66816B3A"/>
    <w:rsid w:val="66963827"/>
    <w:rsid w:val="673333E5"/>
    <w:rsid w:val="680E5911"/>
    <w:rsid w:val="6936127F"/>
    <w:rsid w:val="69771759"/>
    <w:rsid w:val="69D50B50"/>
    <w:rsid w:val="69F76AA8"/>
    <w:rsid w:val="6A1F3074"/>
    <w:rsid w:val="6A232ECE"/>
    <w:rsid w:val="6A396C33"/>
    <w:rsid w:val="6A4B4EEB"/>
    <w:rsid w:val="6AF9435B"/>
    <w:rsid w:val="6B215225"/>
    <w:rsid w:val="6B93540B"/>
    <w:rsid w:val="6C612011"/>
    <w:rsid w:val="6C7F3BDE"/>
    <w:rsid w:val="6CB376DB"/>
    <w:rsid w:val="6CDC148C"/>
    <w:rsid w:val="6CEC600D"/>
    <w:rsid w:val="6D4F21EC"/>
    <w:rsid w:val="6DC95F59"/>
    <w:rsid w:val="6DE65F47"/>
    <w:rsid w:val="6E3E5D4D"/>
    <w:rsid w:val="6E6B646C"/>
    <w:rsid w:val="6EEF1584"/>
    <w:rsid w:val="6F394802"/>
    <w:rsid w:val="6FC6780B"/>
    <w:rsid w:val="70742592"/>
    <w:rsid w:val="70C3288F"/>
    <w:rsid w:val="71247B96"/>
    <w:rsid w:val="716D3186"/>
    <w:rsid w:val="71C0141C"/>
    <w:rsid w:val="71D774C7"/>
    <w:rsid w:val="72321296"/>
    <w:rsid w:val="723231BA"/>
    <w:rsid w:val="725722F6"/>
    <w:rsid w:val="72875EF9"/>
    <w:rsid w:val="72930936"/>
    <w:rsid w:val="73745727"/>
    <w:rsid w:val="73B37A2C"/>
    <w:rsid w:val="73BD4442"/>
    <w:rsid w:val="73CD0E75"/>
    <w:rsid w:val="73E01522"/>
    <w:rsid w:val="73E252EF"/>
    <w:rsid w:val="74417F93"/>
    <w:rsid w:val="745676EC"/>
    <w:rsid w:val="74681122"/>
    <w:rsid w:val="74947D21"/>
    <w:rsid w:val="74A54691"/>
    <w:rsid w:val="74D20233"/>
    <w:rsid w:val="75055066"/>
    <w:rsid w:val="7573436E"/>
    <w:rsid w:val="75913F02"/>
    <w:rsid w:val="75D76F47"/>
    <w:rsid w:val="7627771C"/>
    <w:rsid w:val="76A46E5A"/>
    <w:rsid w:val="76D029C5"/>
    <w:rsid w:val="76D63922"/>
    <w:rsid w:val="76DA0A1E"/>
    <w:rsid w:val="76DE4CFB"/>
    <w:rsid w:val="77673BCE"/>
    <w:rsid w:val="777718EE"/>
    <w:rsid w:val="77867261"/>
    <w:rsid w:val="77914A57"/>
    <w:rsid w:val="779D2553"/>
    <w:rsid w:val="781B00CD"/>
    <w:rsid w:val="78595286"/>
    <w:rsid w:val="7881468D"/>
    <w:rsid w:val="789C6635"/>
    <w:rsid w:val="78F7535F"/>
    <w:rsid w:val="79230797"/>
    <w:rsid w:val="793163A6"/>
    <w:rsid w:val="79A04AE1"/>
    <w:rsid w:val="79A670BB"/>
    <w:rsid w:val="7A5518DD"/>
    <w:rsid w:val="7A74427A"/>
    <w:rsid w:val="7A835C0B"/>
    <w:rsid w:val="7BB7671E"/>
    <w:rsid w:val="7BEE091D"/>
    <w:rsid w:val="7BFE7F3F"/>
    <w:rsid w:val="7C5354EE"/>
    <w:rsid w:val="7C9C61E3"/>
    <w:rsid w:val="7CA71DFD"/>
    <w:rsid w:val="7D953EB3"/>
    <w:rsid w:val="7E31179E"/>
    <w:rsid w:val="7E544946"/>
    <w:rsid w:val="7E691A76"/>
    <w:rsid w:val="7E6A58EB"/>
    <w:rsid w:val="7E967F26"/>
    <w:rsid w:val="7EAC1985"/>
    <w:rsid w:val="7EAF4694"/>
    <w:rsid w:val="7EB40C0B"/>
    <w:rsid w:val="7EC23C37"/>
    <w:rsid w:val="7EFB2F09"/>
    <w:rsid w:val="7F89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25pt" color="#575452"/>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qFormat="1" w:unhideWhenUsed="0" w:uiPriority="0" w:semiHidden="0" w:name="footnote text" w:locked="1"/>
    <w:lsdException w:unhideWhenUsed="0" w:uiPriority="0" w:semiHidden="0" w:name="annotation text" w:locked="1"/>
    <w:lsdException w:qFormat="1" w:unhideWhenUsed="0" w:uiPriority="0" w:semiHidden="0" w:name="header" w:locked="1"/>
    <w:lsdException w:qFormat="1" w:unhideWhenUsed="0" w:uiPriority="0" w:semiHidden="0" w:name="footer" w:locked="1"/>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ocked="1"/>
    <w:lsdException w:unhideWhenUsed="0" w:uiPriority="0" w:semiHidden="0" w:name="annotation reference" w:locked="1"/>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unhideWhenUsed="0" w:uiPriority="0" w:semiHidden="0" w:name="Body Text" w:locked="1"/>
    <w:lsdException w:qFormat="1" w:uiPriority="99"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ocked="1"/>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ocked="1"/>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ocked="1"/>
    <w:lsdException w:unhideWhenUsed="0" w:uiPriority="0" w:semiHidden="0" w:name="Table Grid" w:locked="1"/>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paragraph" w:styleId="2">
    <w:name w:val="heading 1"/>
    <w:basedOn w:val="1"/>
    <w:next w:val="1"/>
    <w:qFormat/>
    <w:locked/>
    <w:uiPriority w:val="0"/>
    <w:pPr>
      <w:spacing w:before="100" w:beforeAutospacing="1" w:after="100" w:afterAutospacing="1"/>
      <w:outlineLvl w:val="0"/>
    </w:pPr>
    <w:rPr>
      <w:rFonts w:hint="eastAsia" w:ascii="宋体" w:hAnsi="宋体"/>
      <w:b/>
      <w:kern w:val="44"/>
      <w:sz w:val="48"/>
      <w:szCs w:val="48"/>
      <w:lang w:eastAsia="zh-CN"/>
    </w:rPr>
  </w:style>
  <w:style w:type="paragraph" w:styleId="3">
    <w:name w:val="heading 2"/>
    <w:basedOn w:val="1"/>
    <w:next w:val="1"/>
    <w:qFormat/>
    <w:locked/>
    <w:uiPriority w:val="0"/>
    <w:pPr>
      <w:spacing w:before="100" w:beforeAutospacing="1" w:after="100" w:afterAutospacing="1"/>
      <w:outlineLvl w:val="1"/>
    </w:pPr>
    <w:rPr>
      <w:rFonts w:hint="eastAsia" w:ascii="宋体" w:hAnsi="宋体"/>
      <w:b/>
      <w:sz w:val="36"/>
      <w:szCs w:val="36"/>
      <w:lang w:eastAsia="zh-CN"/>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Indent"/>
    <w:basedOn w:val="1"/>
    <w:unhideWhenUsed/>
    <w:qFormat/>
    <w:locked/>
    <w:uiPriority w:val="99"/>
    <w:pPr>
      <w:ind w:left="720" w:firstLine="960"/>
    </w:pPr>
    <w:rPr>
      <w:rFonts w:ascii="Lucida Console" w:hAnsi="Lucida Console"/>
      <w:sz w:val="24"/>
      <w:szCs w:val="20"/>
    </w:rPr>
  </w:style>
  <w:style w:type="paragraph" w:styleId="5">
    <w:name w:val="Plain Text"/>
    <w:basedOn w:val="1"/>
    <w:qFormat/>
    <w:locked/>
    <w:uiPriority w:val="0"/>
    <w:rPr>
      <w:rFonts w:ascii="宋体" w:hAnsi="Courier New" w:cs="Courier New"/>
      <w:szCs w:val="21"/>
    </w:rPr>
  </w:style>
  <w:style w:type="paragraph" w:styleId="6">
    <w:name w:val="footer"/>
    <w:basedOn w:val="1"/>
    <w:link w:val="19"/>
    <w:qFormat/>
    <w:locked/>
    <w:uiPriority w:val="0"/>
    <w:pPr>
      <w:tabs>
        <w:tab w:val="center" w:pos="4153"/>
        <w:tab w:val="right" w:pos="8306"/>
      </w:tabs>
      <w:snapToGrid w:val="0"/>
    </w:pPr>
    <w:rPr>
      <w:sz w:val="18"/>
      <w:szCs w:val="18"/>
      <w:lang w:val="zh-CN"/>
    </w:rPr>
  </w:style>
  <w:style w:type="paragraph" w:styleId="7">
    <w:name w:val="header"/>
    <w:basedOn w:val="1"/>
    <w:link w:val="18"/>
    <w:qFormat/>
    <w:locked/>
    <w:uiPriority w:val="0"/>
    <w:pPr>
      <w:pBdr>
        <w:bottom w:val="single" w:color="auto" w:sz="6" w:space="1"/>
      </w:pBdr>
      <w:tabs>
        <w:tab w:val="center" w:pos="4153"/>
        <w:tab w:val="right" w:pos="8306"/>
      </w:tabs>
      <w:snapToGrid w:val="0"/>
      <w:jc w:val="center"/>
    </w:pPr>
    <w:rPr>
      <w:sz w:val="18"/>
      <w:szCs w:val="18"/>
      <w:lang w:val="zh-CN"/>
    </w:rPr>
  </w:style>
  <w:style w:type="paragraph" w:styleId="8">
    <w:name w:val="Subtitle"/>
    <w:basedOn w:val="1"/>
    <w:next w:val="1"/>
    <w:link w:val="30"/>
    <w:qFormat/>
    <w:locked/>
    <w:uiPriority w:val="11"/>
    <w:pPr>
      <w:widowControl w:val="0"/>
      <w:spacing w:before="240" w:after="60" w:line="312" w:lineRule="auto"/>
      <w:jc w:val="center"/>
      <w:outlineLvl w:val="1"/>
    </w:pPr>
    <w:rPr>
      <w:rFonts w:ascii="Cambria" w:hAnsi="Cambria"/>
      <w:b/>
      <w:bCs/>
      <w:kern w:val="28"/>
      <w:sz w:val="32"/>
      <w:szCs w:val="32"/>
      <w:lang w:val="zh-CN" w:eastAsia="zh-CN"/>
    </w:rPr>
  </w:style>
  <w:style w:type="paragraph" w:styleId="9">
    <w:name w:val="footnote text"/>
    <w:basedOn w:val="1"/>
    <w:qFormat/>
    <w:locked/>
    <w:uiPriority w:val="0"/>
    <w:pPr>
      <w:snapToGrid w:val="0"/>
    </w:pPr>
    <w:rPr>
      <w:sz w:val="18"/>
      <w:szCs w:val="18"/>
    </w:rPr>
  </w:style>
  <w:style w:type="paragraph" w:styleId="10">
    <w:name w:val="Normal (Web)"/>
    <w:basedOn w:val="1"/>
    <w:qFormat/>
    <w:locked/>
    <w:uiPriority w:val="0"/>
    <w:pPr>
      <w:spacing w:before="100" w:beforeAutospacing="1" w:after="100" w:afterAutospacing="1"/>
    </w:pPr>
    <w:rPr>
      <w:lang w:eastAsia="zh-CN"/>
    </w:rPr>
  </w:style>
  <w:style w:type="character" w:styleId="13">
    <w:name w:val="Strong"/>
    <w:basedOn w:val="12"/>
    <w:qFormat/>
    <w:locked/>
    <w:uiPriority w:val="0"/>
    <w:rPr>
      <w:b/>
    </w:rPr>
  </w:style>
  <w:style w:type="character" w:styleId="14">
    <w:name w:val="page number"/>
    <w:qFormat/>
    <w:locked/>
    <w:uiPriority w:val="0"/>
  </w:style>
  <w:style w:type="character" w:styleId="15">
    <w:name w:val="FollowedHyperlink"/>
    <w:qFormat/>
    <w:locked/>
    <w:uiPriority w:val="0"/>
    <w:rPr>
      <w:color w:val="1B1B1B"/>
      <w:u w:val="none"/>
    </w:rPr>
  </w:style>
  <w:style w:type="character" w:styleId="16">
    <w:name w:val="Hyperlink"/>
    <w:qFormat/>
    <w:uiPriority w:val="0"/>
    <w:rPr>
      <w:u w:val="single"/>
    </w:rPr>
  </w:style>
  <w:style w:type="character" w:styleId="17">
    <w:name w:val="footnote reference"/>
    <w:qFormat/>
    <w:locked/>
    <w:uiPriority w:val="0"/>
    <w:rPr>
      <w:vertAlign w:val="superscript"/>
    </w:rPr>
  </w:style>
  <w:style w:type="character" w:customStyle="1" w:styleId="18">
    <w:name w:val="页眉字符"/>
    <w:link w:val="7"/>
    <w:qFormat/>
    <w:uiPriority w:val="0"/>
    <w:rPr>
      <w:sz w:val="18"/>
      <w:szCs w:val="18"/>
      <w:lang w:eastAsia="en-US"/>
    </w:rPr>
  </w:style>
  <w:style w:type="character" w:customStyle="1" w:styleId="19">
    <w:name w:val="页脚字符"/>
    <w:link w:val="6"/>
    <w:qFormat/>
    <w:uiPriority w:val="0"/>
    <w:rPr>
      <w:sz w:val="18"/>
      <w:szCs w:val="18"/>
      <w:lang w:eastAsia="en-US"/>
    </w:rPr>
  </w:style>
  <w:style w:type="paragraph" w:customStyle="1" w:styleId="20">
    <w:name w:val="小标题"/>
    <w:next w:val="21"/>
    <w:qFormat/>
    <w:uiPriority w:val="0"/>
    <w:pPr>
      <w:spacing w:before="60" w:after="180"/>
      <w:jc w:val="center"/>
      <w:outlineLvl w:val="0"/>
    </w:pPr>
    <w:rPr>
      <w:rFonts w:ascii="Arial Unicode MS" w:hAnsi="Arial Unicode MS" w:eastAsia="Helvetica" w:cs="Arial Unicode MS"/>
      <w:b/>
      <w:bCs/>
      <w:color w:val="008CB4"/>
      <w:sz w:val="36"/>
      <w:szCs w:val="36"/>
      <w:lang w:val="zh-CN" w:eastAsia="zh-CN" w:bidi="ar-SA"/>
    </w:rPr>
  </w:style>
  <w:style w:type="paragraph" w:customStyle="1" w:styleId="21">
    <w:name w:val="正文 2"/>
    <w:qFormat/>
    <w:uiPriority w:val="0"/>
    <w:rPr>
      <w:rFonts w:ascii="Arial Unicode MS" w:hAnsi="Arial Unicode MS" w:eastAsia="Palatino" w:cs="Arial Unicode MS"/>
      <w:color w:val="000000"/>
      <w:sz w:val="24"/>
      <w:szCs w:val="24"/>
      <w:lang w:val="zh-CN" w:eastAsia="zh-CN" w:bidi="ar-SA"/>
    </w:rPr>
  </w:style>
  <w:style w:type="paragraph" w:customStyle="1" w:styleId="22">
    <w:name w:val="_Style 1"/>
    <w:basedOn w:val="1"/>
    <w:qFormat/>
    <w:uiPriority w:val="34"/>
    <w:pPr>
      <w:ind w:firstLine="420" w:firstLineChars="200"/>
    </w:pPr>
  </w:style>
  <w:style w:type="paragraph" w:customStyle="1" w:styleId="23">
    <w:name w:val="自由格式"/>
    <w:qFormat/>
    <w:uiPriority w:val="0"/>
    <w:pPr>
      <w:spacing w:line="288" w:lineRule="auto"/>
      <w:ind w:firstLine="600"/>
    </w:pPr>
    <w:rPr>
      <w:rFonts w:ascii="Arial Unicode MS" w:hAnsi="Arial Unicode MS" w:eastAsia="Palatino" w:cs="Arial Unicode MS"/>
      <w:color w:val="000000"/>
      <w:sz w:val="24"/>
      <w:szCs w:val="24"/>
      <w:lang w:val="zh-CN" w:eastAsia="zh-CN" w:bidi="ar-SA"/>
    </w:rPr>
  </w:style>
  <w:style w:type="paragraph" w:customStyle="1" w:styleId="24">
    <w:name w:val="副小标题"/>
    <w:next w:val="21"/>
    <w:qFormat/>
    <w:uiPriority w:val="0"/>
    <w:rPr>
      <w:rFonts w:ascii="Helvetica" w:hAnsi="Helvetica" w:eastAsia="Helvetica" w:cs="Helvetica"/>
      <w:color w:val="000000"/>
      <w:spacing w:val="4"/>
      <w:sz w:val="24"/>
      <w:szCs w:val="24"/>
      <w:lang w:val="en-US" w:eastAsia="zh-CN" w:bidi="ar-SA"/>
    </w:rPr>
  </w:style>
  <w:style w:type="paragraph" w:customStyle="1" w:styleId="25">
    <w:name w:val="小标题 2"/>
    <w:next w:val="21"/>
    <w:qFormat/>
    <w:uiPriority w:val="0"/>
    <w:pPr>
      <w:spacing w:before="360" w:after="360"/>
      <w:jc w:val="center"/>
      <w:outlineLvl w:val="1"/>
    </w:pPr>
    <w:rPr>
      <w:rFonts w:ascii="Helvetica" w:hAnsi="Helvetica" w:eastAsia="Helvetica" w:cs="Helvetica"/>
      <w:b/>
      <w:bCs/>
      <w:color w:val="000000"/>
      <w:sz w:val="24"/>
      <w:szCs w:val="24"/>
      <w:lang w:val="en-US" w:eastAsia="zh-CN" w:bidi="ar-SA"/>
    </w:rPr>
  </w:style>
  <w:style w:type="paragraph" w:customStyle="1" w:styleId="26">
    <w:name w:val="副标题1"/>
    <w:next w:val="21"/>
    <w:qFormat/>
    <w:uiPriority w:val="0"/>
    <w:pPr>
      <w:spacing w:line="288" w:lineRule="auto"/>
    </w:pPr>
    <w:rPr>
      <w:rFonts w:ascii="Helvetica" w:hAnsi="Helvetica" w:eastAsia="Arial Unicode MS" w:cs="Arial Unicode MS"/>
      <w:b/>
      <w:bCs/>
      <w:color w:val="565452"/>
      <w:spacing w:val="7"/>
      <w:sz w:val="36"/>
      <w:szCs w:val="36"/>
      <w:lang w:val="en-US" w:eastAsia="zh-CN" w:bidi="ar-SA"/>
    </w:rPr>
  </w:style>
  <w:style w:type="paragraph" w:customStyle="1" w:styleId="27">
    <w:name w:val="正文1"/>
    <w:qFormat/>
    <w:uiPriority w:val="0"/>
    <w:pPr>
      <w:spacing w:line="288" w:lineRule="auto"/>
      <w:ind w:firstLine="600"/>
    </w:pPr>
    <w:rPr>
      <w:rFonts w:ascii="Palatino" w:hAnsi="Palatino" w:eastAsia="Arial Unicode MS" w:cs="Arial Unicode MS"/>
      <w:color w:val="000000"/>
      <w:sz w:val="24"/>
      <w:szCs w:val="24"/>
      <w:lang w:val="en-US" w:eastAsia="zh-CN" w:bidi="ar-SA"/>
    </w:rPr>
  </w:style>
  <w:style w:type="paragraph" w:customStyle="1" w:styleId="28">
    <w:name w:val="大标题"/>
    <w:next w:val="21"/>
    <w:qFormat/>
    <w:uiPriority w:val="0"/>
    <w:pPr>
      <w:keepNext/>
      <w:spacing w:before="220" w:after="300" w:line="192" w:lineRule="auto"/>
    </w:pPr>
    <w:rPr>
      <w:rFonts w:ascii="Arial Unicode MS" w:hAnsi="Arial Unicode MS" w:eastAsia="Didot" w:cs="Arial Unicode MS"/>
      <w:color w:val="008CB4"/>
      <w:spacing w:val="-8"/>
      <w:sz w:val="84"/>
      <w:szCs w:val="84"/>
      <w:lang w:val="zh-CN" w:eastAsia="zh-CN" w:bidi="ar-SA"/>
    </w:rPr>
  </w:style>
  <w:style w:type="paragraph" w:customStyle="1" w:styleId="29">
    <w:name w:val="彩色列表 - 强调文字颜色 11"/>
    <w:basedOn w:val="1"/>
    <w:qFormat/>
    <w:uiPriority w:val="34"/>
    <w:pPr>
      <w:widowControl w:val="0"/>
      <w:ind w:firstLine="420" w:firstLineChars="200"/>
      <w:jc w:val="both"/>
    </w:pPr>
    <w:rPr>
      <w:rFonts w:ascii="Calibri" w:hAnsi="Calibri"/>
      <w:kern w:val="2"/>
      <w:sz w:val="21"/>
      <w:szCs w:val="22"/>
      <w:lang w:eastAsia="zh-CN"/>
    </w:rPr>
  </w:style>
  <w:style w:type="character" w:customStyle="1" w:styleId="30">
    <w:name w:val="副标题字符"/>
    <w:link w:val="8"/>
    <w:qFormat/>
    <w:uiPriority w:val="11"/>
    <w:rPr>
      <w:rFonts w:ascii="Cambria" w:hAnsi="Cambria" w:cs="Times New Roman"/>
      <w:b/>
      <w:bCs/>
      <w:kern w:val="28"/>
      <w:sz w:val="32"/>
      <w:szCs w:val="32"/>
    </w:rPr>
  </w:style>
  <w:style w:type="paragraph" w:customStyle="1" w:styleId="31">
    <w:name w:val="列出段落1"/>
    <w:basedOn w:val="1"/>
    <w:qFormat/>
    <w:uiPriority w:val="34"/>
    <w:pPr>
      <w:widowControl w:val="0"/>
      <w:ind w:firstLine="420" w:firstLineChars="200"/>
      <w:jc w:val="both"/>
    </w:pPr>
    <w:rPr>
      <w:rFonts w:ascii="Calibri" w:hAnsi="Calibri"/>
      <w:kern w:val="2"/>
      <w:sz w:val="21"/>
      <w:lang w:eastAsia="zh-CN"/>
    </w:rPr>
  </w:style>
  <w:style w:type="paragraph" w:styleId="32">
    <w:name w:val="List Paragraph"/>
    <w:basedOn w:val="1"/>
    <w:qFormat/>
    <w:uiPriority w:val="34"/>
    <w:pPr>
      <w:ind w:firstLine="420" w:firstLineChars="200"/>
    </w:pPr>
  </w:style>
  <w:style w:type="character" w:customStyle="1" w:styleId="33">
    <w:name w:val="style211"/>
    <w:basedOn w:val="12"/>
    <w:qFormat/>
    <w:uiPriority w:val="0"/>
    <w:rPr>
      <w:sz w:val="21"/>
      <w:szCs w:val="21"/>
    </w:rPr>
  </w:style>
  <w:style w:type="paragraph" w:customStyle="1" w:styleId="34">
    <w:name w:val="普通(网站)1"/>
    <w:basedOn w:val="1"/>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1708</Words>
  <Characters>9741</Characters>
  <Lines>81</Lines>
  <Paragraphs>22</Paragraphs>
  <TotalTime>5</TotalTime>
  <ScaleCrop>false</ScaleCrop>
  <LinksUpToDate>false</LinksUpToDate>
  <CharactersWithSpaces>11427</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2049-10-24T09:20:00Z</dcterms:created>
  <dc:creator>Administrator</dc:creator>
  <cp:lastModifiedBy>th</cp:lastModifiedBy>
  <dcterms:modified xsi:type="dcterms:W3CDTF">2020-05-26T07:04:47Z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