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《色彩的调和》教案</w:t>
      </w:r>
    </w:p>
    <w:p>
      <w:pPr>
        <w:spacing w:line="220" w:lineRule="atLeast"/>
        <w:jc w:val="center"/>
        <w:rPr>
          <w:rFonts w:hint="eastAsia" w:eastAsia="微软雅黑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李发友</w:t>
      </w:r>
      <w:bookmarkStart w:id="0" w:name="_GoBack"/>
      <w:bookmarkEnd w:id="0"/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（一）、教学课题：色彩的调和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（二）、教学课时：两课时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（三）、教学内容：</w:t>
      </w:r>
    </w:p>
    <w:p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本课主要是让学生掌握和理解色彩之间的关系，并且能够分析色彩画的协调关系，也能自己动手进行简单的色彩调和，了解色彩调和的基本规律。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（四）、教学目标：</w:t>
      </w:r>
    </w:p>
    <w:p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了解色彩带给人们的心理感受，能够通过色彩给我们的生活带来改变，并且也能分析出色彩的基本规律，在学生今后的生活中，能够通过色彩知识提升他们的美术修养，并且提升他们的动手能力和创造力，认真的感受生活，感受生活中的每一种色彩的变化。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（五）、教学重点：</w:t>
      </w:r>
    </w:p>
    <w:p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能够通过本课了解什么是色彩调和，并且通过三原色能调和出自己想要的颜色，对颜色的把握到位。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（六）、教学难点：</w:t>
      </w:r>
    </w:p>
    <w:p>
      <w:pPr>
        <w:spacing w:line="220" w:lineRule="atLeas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对色彩画具有一定的认识能力，并且能够运用三原色绘制出一幅色彩画，并且对色彩的辨别能力提高。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（七）、教学准备：教学课件、范画、油画棒等涂色工具、图案草稿。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（八）、教学过程：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第一课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导入新课：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通过展示课件，让学生感受图片中的色彩感觉。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提问：这些色彩给你带来什么样的感觉？你更喜欢哪一幅？为什么？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通过学生和教师的一问一答，引导学生认知和感受这些画里面的和谐美。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那么这些画的色彩的和谐关系是怎样形成的，揭示课题内容。</w:t>
      </w:r>
    </w:p>
    <w:p>
      <w:pPr>
        <w:pStyle w:val="4"/>
        <w:numPr>
          <w:ilvl w:val="0"/>
          <w:numId w:val="1"/>
        </w:numPr>
        <w:spacing w:line="220" w:lineRule="atLeast"/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讲授新课：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1、认识色彩调和在生活中的运用，并且展示课件中莫奈的《池塘》</w:t>
      </w:r>
    </w:p>
    <w:p>
      <w:pPr>
        <w:spacing w:line="220" w:lineRule="atLeas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解读：莫奈运用蓝色和绿色描绘出静谧的夏日池塘景色，几块浓重的绿荫和点点睡莲以及桥栏的亮部使画面富有节奏，各种不同的绿色使画面达到了和谐的效果。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2、总结色彩调和的规律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（1）、同色相调和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单一色相变化其明度、纯度和冷暖，会很容易得到和谐的色彩效果。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（2）、不同色相调和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不同色相相互搭配，若想得到和谐的色彩效果，必须采用多种方法达到色彩调和。用同一色调统一能使色彩变得和谐。可以采用带有某种明确色彩倾向的色调，如红调子、绿调子等，也可用弱化各个色相的个性或直接采用灰色调进行统一等方法。</w:t>
      </w:r>
    </w:p>
    <w:p>
      <w:pPr>
        <w:pStyle w:val="4"/>
        <w:spacing w:line="220" w:lineRule="atLeast"/>
        <w:ind w:left="720" w:firstLine="0" w:firstLineChars="0"/>
        <w:rPr>
          <w:rFonts w:hint="eastAsia"/>
          <w:sz w:val="28"/>
          <w:szCs w:val="28"/>
        </w:rPr>
      </w:pP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3、演示调和色的调色方法。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通过之前准备的三原色颜料，教师动手示范出色彩调和的过程。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（1）、起稿。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（2）、选择水粉色。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（3）、调色、着色。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学生观看演示，动一笔试一试还有哪些方法可以使色彩调和。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三、作业布置，学生作业要求：</w:t>
      </w:r>
    </w:p>
    <w:p>
      <w:pPr>
        <w:pStyle w:val="4"/>
        <w:spacing w:line="220" w:lineRule="atLeast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根据掌握的色彩调和的知识进行调色练习，完成一幅表现色彩调和的作品。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四、学生进行实践创作，教师辅导。</w:t>
      </w:r>
    </w:p>
    <w:p>
      <w:pPr>
        <w:spacing w:line="22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第二节</w:t>
      </w:r>
    </w:p>
    <w:p>
      <w:pPr>
        <w:pStyle w:val="4"/>
        <w:numPr>
          <w:ilvl w:val="0"/>
          <w:numId w:val="2"/>
        </w:numPr>
        <w:spacing w:line="220" w:lineRule="atLeast"/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课堂练习：</w:t>
      </w:r>
    </w:p>
    <w:p>
      <w:pPr>
        <w:pStyle w:val="4"/>
        <w:spacing w:line="220" w:lineRule="atLeast"/>
        <w:ind w:left="72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根据上一节课学到的色彩调和基本概念和调和色彩的方法，选取一张大师的画进行临摹练习，在练习过程中，教师反复指导，通过学生自身对色彩的感受进行调色，让学生仔细观察，认真把握画面上的每一块颜色的变化。</w:t>
      </w:r>
    </w:p>
    <w:p>
      <w:pPr>
        <w:pStyle w:val="4"/>
        <w:numPr>
          <w:ilvl w:val="0"/>
          <w:numId w:val="2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作品评价：</w:t>
      </w:r>
    </w:p>
    <w:p>
      <w:pPr>
        <w:pStyle w:val="4"/>
        <w:numPr>
          <w:ilvl w:val="0"/>
          <w:numId w:val="3"/>
        </w:numPr>
        <w:spacing w:line="220" w:lineRule="atLeast"/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学生活动：</w:t>
      </w:r>
    </w:p>
    <w:p>
      <w:pPr>
        <w:pStyle w:val="4"/>
        <w:spacing w:line="220" w:lineRule="atLeast"/>
        <w:ind w:left="72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先让学生自主评价分析原画面上的色彩感受，色调意识，再通过自己的画面说明自己在绘画的过程中理解到的色彩意识。</w:t>
      </w:r>
    </w:p>
    <w:p>
      <w:pPr>
        <w:pStyle w:val="4"/>
        <w:numPr>
          <w:ilvl w:val="0"/>
          <w:numId w:val="3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教师评价作品用色的方法和调和的效果。</w:t>
      </w:r>
    </w:p>
    <w:p>
      <w:pPr>
        <w:pStyle w:val="4"/>
        <w:numPr>
          <w:ilvl w:val="0"/>
          <w:numId w:val="2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作品展示</w:t>
      </w:r>
    </w:p>
    <w:p>
      <w:pPr>
        <w:pStyle w:val="4"/>
        <w:numPr>
          <w:ilvl w:val="0"/>
          <w:numId w:val="4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教师通过对学生的优秀作品展示，强调色彩调和，表扬这部分学生对色彩的理解能力，让其他同学学习他们的优点。</w:t>
      </w:r>
    </w:p>
    <w:p>
      <w:pPr>
        <w:pStyle w:val="4"/>
        <w:numPr>
          <w:ilvl w:val="0"/>
          <w:numId w:val="4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比较自己的绘画作品，找出存在的优缺点，</w:t>
      </w:r>
    </w:p>
    <w:p>
      <w:pPr>
        <w:pStyle w:val="4"/>
        <w:numPr>
          <w:ilvl w:val="0"/>
          <w:numId w:val="2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继续完善或创作自己的绘画作品，教师辅导，</w:t>
      </w:r>
    </w:p>
    <w:p>
      <w:pPr>
        <w:pStyle w:val="4"/>
        <w:numPr>
          <w:ilvl w:val="0"/>
          <w:numId w:val="2"/>
        </w:numPr>
        <w:spacing w:line="220" w:lineRule="atLeas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课后拓展</w:t>
      </w:r>
    </w:p>
    <w:p>
      <w:pPr>
        <w:pStyle w:val="4"/>
        <w:spacing w:line="220" w:lineRule="atLeast"/>
        <w:ind w:left="7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展示其他内容的作品，引导学生课后的进一步学习。</w:t>
      </w:r>
    </w:p>
    <w:p>
      <w:pPr>
        <w:spacing w:line="220" w:lineRule="atLeast"/>
        <w:rPr>
          <w:sz w:val="28"/>
          <w:szCs w:val="28"/>
        </w:rPr>
      </w:pPr>
    </w:p>
    <w:p>
      <w:pPr>
        <w:spacing w:line="220" w:lineRule="atLeast"/>
        <w:rPr>
          <w:sz w:val="28"/>
          <w:szCs w:val="28"/>
        </w:rPr>
      </w:pPr>
    </w:p>
    <w:p>
      <w:pPr>
        <w:spacing w:line="220" w:lineRule="atLeast"/>
        <w:rPr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36488"/>
    <w:multiLevelType w:val="multilevel"/>
    <w:tmpl w:val="16836488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1D4EF9"/>
    <w:multiLevelType w:val="multilevel"/>
    <w:tmpl w:val="441D4EF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671D67"/>
    <w:multiLevelType w:val="multilevel"/>
    <w:tmpl w:val="58671D6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FB5F00"/>
    <w:multiLevelType w:val="multilevel"/>
    <w:tmpl w:val="58FB5F00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A6D68"/>
    <w:rsid w:val="00323B43"/>
    <w:rsid w:val="003D37D8"/>
    <w:rsid w:val="00426133"/>
    <w:rsid w:val="004358AB"/>
    <w:rsid w:val="00685333"/>
    <w:rsid w:val="006D1E31"/>
    <w:rsid w:val="00814B53"/>
    <w:rsid w:val="008B7726"/>
    <w:rsid w:val="00A37120"/>
    <w:rsid w:val="00B57E0D"/>
    <w:rsid w:val="00CF73BF"/>
    <w:rsid w:val="00D31D50"/>
    <w:rsid w:val="00F25E0D"/>
    <w:rsid w:val="7B03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1225</Characters>
  <Lines>10</Lines>
  <Paragraphs>2</Paragraphs>
  <TotalTime>80</TotalTime>
  <ScaleCrop>false</ScaleCrop>
  <LinksUpToDate>false</LinksUpToDate>
  <CharactersWithSpaces>1437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发友</cp:lastModifiedBy>
  <dcterms:modified xsi:type="dcterms:W3CDTF">2020-12-30T07:26:05Z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