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AB" w:rsidRDefault="00A165F8" w:rsidP="00A165F8">
      <w:pPr>
        <w:spacing w:line="220" w:lineRule="atLeast"/>
        <w:jc w:val="center"/>
        <w:rPr>
          <w:rFonts w:hint="eastAsia"/>
          <w:sz w:val="36"/>
          <w:szCs w:val="36"/>
        </w:rPr>
      </w:pPr>
      <w:r w:rsidRPr="00A165F8">
        <w:rPr>
          <w:rFonts w:hint="eastAsia"/>
          <w:sz w:val="36"/>
          <w:szCs w:val="36"/>
        </w:rPr>
        <w:t>教学探讨</w:t>
      </w:r>
      <w:r w:rsidRPr="00A165F8">
        <w:rPr>
          <w:rFonts w:hint="eastAsia"/>
          <w:sz w:val="36"/>
          <w:szCs w:val="36"/>
        </w:rPr>
        <w:t xml:space="preserve">   </w:t>
      </w:r>
      <w:r w:rsidR="003C19D4" w:rsidRPr="00A165F8">
        <w:rPr>
          <w:rFonts w:hint="eastAsia"/>
          <w:sz w:val="36"/>
          <w:szCs w:val="36"/>
        </w:rPr>
        <w:t>助力教学新动能</w:t>
      </w:r>
    </w:p>
    <w:p w:rsidR="00A165F8" w:rsidRPr="00A165F8" w:rsidRDefault="00A165F8" w:rsidP="00A165F8">
      <w:pPr>
        <w:spacing w:line="220" w:lineRule="atLeast"/>
        <w:jc w:val="center"/>
        <w:rPr>
          <w:sz w:val="28"/>
          <w:szCs w:val="28"/>
        </w:rPr>
      </w:pPr>
      <w:r>
        <w:rPr>
          <w:rFonts w:hint="eastAsia"/>
          <w:sz w:val="28"/>
          <w:szCs w:val="28"/>
        </w:rPr>
        <w:t xml:space="preserve">  </w:t>
      </w:r>
      <w:r w:rsidRPr="00A165F8">
        <w:rPr>
          <w:rFonts w:hint="eastAsia"/>
          <w:sz w:val="28"/>
          <w:szCs w:val="28"/>
        </w:rPr>
        <w:t xml:space="preserve">                                                              </w:t>
      </w:r>
      <w:r w:rsidRPr="00A165F8">
        <w:rPr>
          <w:rFonts w:hint="eastAsia"/>
          <w:sz w:val="28"/>
          <w:szCs w:val="28"/>
        </w:rPr>
        <w:t>高</w:t>
      </w:r>
      <w:r w:rsidRPr="00A165F8">
        <w:rPr>
          <w:rFonts w:hint="eastAsia"/>
          <w:sz w:val="28"/>
          <w:szCs w:val="28"/>
        </w:rPr>
        <w:t>2023</w:t>
      </w:r>
      <w:r w:rsidRPr="00A165F8">
        <w:rPr>
          <w:rFonts w:hint="eastAsia"/>
          <w:sz w:val="28"/>
          <w:szCs w:val="28"/>
        </w:rPr>
        <w:t>届政治组</w:t>
      </w:r>
    </w:p>
    <w:p w:rsidR="003C19D4" w:rsidRPr="00A165F8" w:rsidRDefault="003C19D4" w:rsidP="00A165F8">
      <w:pPr>
        <w:spacing w:line="220" w:lineRule="atLeast"/>
        <w:ind w:firstLineChars="200" w:firstLine="560"/>
        <w:rPr>
          <w:rFonts w:ascii="宋体" w:eastAsia="宋体" w:hAnsi="宋体"/>
          <w:sz w:val="28"/>
          <w:szCs w:val="28"/>
        </w:rPr>
      </w:pPr>
      <w:r w:rsidRPr="00A165F8">
        <w:rPr>
          <w:rFonts w:ascii="宋体" w:eastAsia="宋体" w:hAnsi="宋体" w:hint="eastAsia"/>
          <w:sz w:val="28"/>
          <w:szCs w:val="28"/>
        </w:rPr>
        <w:t>2020年11月25日，在四川省双流艺体中学举行了关于“新型基础设施建设-----为疫后中国经济增添澎湃新动能”的课题。为我们带来示范课的是双流艺体中学政治教师高洁，参加会议的有双流艺体中学的的全体政治教师，棠湖中学政治教师，</w:t>
      </w:r>
      <w:r w:rsidR="00B96C37" w:rsidRPr="00A165F8">
        <w:rPr>
          <w:rFonts w:ascii="宋体" w:eastAsia="宋体" w:hAnsi="宋体" w:hint="eastAsia"/>
          <w:sz w:val="28"/>
          <w:szCs w:val="28"/>
        </w:rPr>
        <w:t>以及四川省教科院专家吴登良。</w:t>
      </w:r>
    </w:p>
    <w:p w:rsidR="00B96C37" w:rsidRPr="00A165F8" w:rsidRDefault="00F65A7A" w:rsidP="00A165F8">
      <w:pPr>
        <w:spacing w:line="220" w:lineRule="atLeast"/>
        <w:ind w:firstLineChars="200" w:firstLine="560"/>
        <w:rPr>
          <w:rFonts w:ascii="宋体" w:eastAsia="宋体" w:hAnsi="宋体"/>
          <w:sz w:val="28"/>
          <w:szCs w:val="28"/>
        </w:rPr>
      </w:pPr>
      <w:r w:rsidRPr="00A165F8">
        <w:rPr>
          <w:rFonts w:ascii="宋体" w:eastAsia="宋体" w:hAnsi="宋体" w:hint="eastAsia"/>
          <w:noProof/>
          <w:sz w:val="28"/>
          <w:szCs w:val="28"/>
        </w:rPr>
        <w:drawing>
          <wp:anchor distT="0" distB="0" distL="114300" distR="114300" simplePos="0" relativeHeight="251658240" behindDoc="0" locked="0" layoutInCell="1" allowOverlap="1">
            <wp:simplePos x="0" y="0"/>
            <wp:positionH relativeFrom="column">
              <wp:posOffset>2933700</wp:posOffset>
            </wp:positionH>
            <wp:positionV relativeFrom="paragraph">
              <wp:posOffset>567055</wp:posOffset>
            </wp:positionV>
            <wp:extent cx="1847850" cy="1390650"/>
            <wp:effectExtent l="19050" t="0" r="0" b="0"/>
            <wp:wrapSquare wrapText="bothSides"/>
            <wp:docPr id="1" name="图片 1" descr="D:\Documents\Tencent Files\676096982\FileRecv\MobileFile\IMG_4065(20201130-131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Tencent Files\676096982\FileRecv\MobileFile\IMG_4065(20201130-131417).JPG"/>
                    <pic:cNvPicPr>
                      <a:picLocks noChangeAspect="1" noChangeArrowheads="1"/>
                    </pic:cNvPicPr>
                  </pic:nvPicPr>
                  <pic:blipFill>
                    <a:blip r:embed="rId4" cstate="print"/>
                    <a:srcRect/>
                    <a:stretch>
                      <a:fillRect/>
                    </a:stretch>
                  </pic:blipFill>
                  <pic:spPr bwMode="auto">
                    <a:xfrm>
                      <a:off x="0" y="0"/>
                      <a:ext cx="1847850" cy="1390650"/>
                    </a:xfrm>
                    <a:prstGeom prst="rect">
                      <a:avLst/>
                    </a:prstGeom>
                    <a:noFill/>
                    <a:ln w="9525">
                      <a:noFill/>
                      <a:miter lim="800000"/>
                      <a:headEnd/>
                      <a:tailEnd/>
                    </a:ln>
                  </pic:spPr>
                </pic:pic>
              </a:graphicData>
            </a:graphic>
          </wp:anchor>
        </w:drawing>
      </w:r>
      <w:r w:rsidR="00B96C37" w:rsidRPr="00A165F8">
        <w:rPr>
          <w:rFonts w:ascii="宋体" w:eastAsia="宋体" w:hAnsi="宋体" w:hint="eastAsia"/>
          <w:sz w:val="28"/>
          <w:szCs w:val="28"/>
        </w:rPr>
        <w:t>高洁</w:t>
      </w:r>
      <w:r w:rsidR="00217F01" w:rsidRPr="00A165F8">
        <w:rPr>
          <w:rFonts w:ascii="宋体" w:eastAsia="宋体" w:hAnsi="宋体" w:hint="eastAsia"/>
          <w:sz w:val="28"/>
          <w:szCs w:val="28"/>
        </w:rPr>
        <w:t>老师以新型基础设施建设的数据为依据，让学生们初步感受新型基础设施建设的发展状况，引出新型基础设施建设的重要性。为了进一步让同学们感受新型基础设施建设</w:t>
      </w:r>
      <w:r w:rsidR="00FA1ED5" w:rsidRPr="00A165F8">
        <w:rPr>
          <w:rFonts w:ascii="宋体" w:eastAsia="宋体" w:hAnsi="宋体" w:hint="eastAsia"/>
          <w:sz w:val="28"/>
          <w:szCs w:val="28"/>
        </w:rPr>
        <w:t>的意义。高洁老师让学生自主寻找关于新型基础设施建设的实例。同时在学生共同分享自学成果中，让大家学习和感受新型基础设施建设在中国经济中的作用。</w:t>
      </w:r>
      <w:r w:rsidR="00226AD3" w:rsidRPr="00A165F8">
        <w:rPr>
          <w:rFonts w:ascii="宋体" w:eastAsia="宋体" w:hAnsi="宋体" w:hint="eastAsia"/>
          <w:sz w:val="28"/>
          <w:szCs w:val="28"/>
        </w:rPr>
        <w:t>高洁老师根据学生的分享内容，引导学生理性分析新型基础设施建设如何为疫后中国经济增添澎湃新动能。整个课堂学习目标明确，从学生体验出发，以问题为中心，关注学生的学习方法来设计教学学案。教师在课堂中激发学生学生的自主参与合作学习，共同探究重点和难点问题的积极性。本节课教师与学生积极参与思维的碰撞，激发学生的潜能，成为了课堂的亮点。</w:t>
      </w:r>
    </w:p>
    <w:p w:rsidR="00653859" w:rsidRPr="00A165F8" w:rsidRDefault="00F65A7A" w:rsidP="00A165F8">
      <w:pPr>
        <w:spacing w:line="220" w:lineRule="atLeast"/>
        <w:ind w:firstLineChars="200" w:firstLine="560"/>
        <w:rPr>
          <w:rFonts w:ascii="宋体" w:eastAsia="宋体" w:hAnsi="宋体"/>
          <w:sz w:val="28"/>
          <w:szCs w:val="28"/>
        </w:rPr>
      </w:pPr>
      <w:r w:rsidRPr="00A165F8">
        <w:rPr>
          <w:rFonts w:ascii="宋体" w:eastAsia="宋体" w:hAnsi="宋体" w:hint="eastAsia"/>
          <w:noProof/>
          <w:sz w:val="28"/>
          <w:szCs w:val="28"/>
        </w:rPr>
        <w:drawing>
          <wp:anchor distT="0" distB="0" distL="114300" distR="114300" simplePos="0" relativeHeight="251659264" behindDoc="0" locked="0" layoutInCell="1" allowOverlap="1">
            <wp:simplePos x="0" y="0"/>
            <wp:positionH relativeFrom="column">
              <wp:posOffset>180975</wp:posOffset>
            </wp:positionH>
            <wp:positionV relativeFrom="paragraph">
              <wp:posOffset>669925</wp:posOffset>
            </wp:positionV>
            <wp:extent cx="2165350" cy="1628775"/>
            <wp:effectExtent l="19050" t="0" r="6350" b="0"/>
            <wp:wrapSquare wrapText="bothSides"/>
            <wp:docPr id="2" name="图片 2" descr="D:\Documents\Tencent Files\676096982\FileRecv\MobileFile\IMG_4064(20201130-131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Tencent Files\676096982\FileRecv\MobileFile\IMG_4064(20201130-131359).JPG"/>
                    <pic:cNvPicPr>
                      <a:picLocks noChangeAspect="1" noChangeArrowheads="1"/>
                    </pic:cNvPicPr>
                  </pic:nvPicPr>
                  <pic:blipFill>
                    <a:blip r:embed="rId5" cstate="print"/>
                    <a:srcRect/>
                    <a:stretch>
                      <a:fillRect/>
                    </a:stretch>
                  </pic:blipFill>
                  <pic:spPr bwMode="auto">
                    <a:xfrm>
                      <a:off x="0" y="0"/>
                      <a:ext cx="2165350" cy="1628775"/>
                    </a:xfrm>
                    <a:prstGeom prst="rect">
                      <a:avLst/>
                    </a:prstGeom>
                    <a:noFill/>
                    <a:ln w="9525">
                      <a:noFill/>
                      <a:miter lim="800000"/>
                      <a:headEnd/>
                      <a:tailEnd/>
                    </a:ln>
                  </pic:spPr>
                </pic:pic>
              </a:graphicData>
            </a:graphic>
          </wp:anchor>
        </w:drawing>
      </w:r>
      <w:r w:rsidR="00653859" w:rsidRPr="00A165F8">
        <w:rPr>
          <w:rFonts w:ascii="宋体" w:eastAsia="宋体" w:hAnsi="宋体" w:hint="eastAsia"/>
          <w:sz w:val="28"/>
          <w:szCs w:val="28"/>
        </w:rPr>
        <w:t xml:space="preserve"> 课后，参与活动的老师积极发言，也提出了很多高一时事政治课堂的疑问，比如高一是否有开设时事政治课堂的必要性；高一的时事政治课堂的目的是什么；高一时事政治课堂的重点应该</w:t>
      </w:r>
      <w:r w:rsidR="00365519" w:rsidRPr="00A165F8">
        <w:rPr>
          <w:rFonts w:ascii="宋体" w:eastAsia="宋体" w:hAnsi="宋体" w:hint="eastAsia"/>
          <w:sz w:val="28"/>
          <w:szCs w:val="28"/>
        </w:rPr>
        <w:t>放在哪里。针对这些问题，四川省教科院专家吴登良我们老师解答了疑惑。他认为高一学生开展时事政治课是必要的，教</w:t>
      </w:r>
      <w:r w:rsidR="005154B2" w:rsidRPr="00A165F8">
        <w:rPr>
          <w:rFonts w:ascii="宋体" w:eastAsia="宋体" w:hAnsi="宋体" w:hint="eastAsia"/>
          <w:sz w:val="28"/>
          <w:szCs w:val="28"/>
        </w:rPr>
        <w:t>师在教学过程中，可以把教学重点放在学生课外时政的扩充，阅读能力的培养，以及如何评价时政事件等方面。活动中，吴专家反复强调，平时的课堂中，应该与高考的要求相对接。在这节课中，应该让学生明白新型基础设施建设是什么，它的发展方向是什么，它将来要面临的问题是什么。</w:t>
      </w:r>
      <w:r w:rsidR="00CA289E" w:rsidRPr="00A165F8">
        <w:rPr>
          <w:rFonts w:ascii="宋体" w:eastAsia="宋体" w:hAnsi="宋体" w:hint="eastAsia"/>
          <w:sz w:val="28"/>
          <w:szCs w:val="28"/>
        </w:rPr>
        <w:t>当学生搞清楚了新型基础设施建设的来龙去脉，才能去思考问题。当</w:t>
      </w:r>
      <w:r w:rsidR="00CA289E" w:rsidRPr="00A165F8">
        <w:rPr>
          <w:rFonts w:ascii="宋体" w:eastAsia="宋体" w:hAnsi="宋体" w:hint="eastAsia"/>
          <w:sz w:val="28"/>
          <w:szCs w:val="28"/>
        </w:rPr>
        <w:lastRenderedPageBreak/>
        <w:t>下双流艺体中学的学生缺乏提取信息的能力，用学科术语表达事实的能力。为了解决这些问题，时事政治是最好的素材，在学习时事政治中，逐渐培养学生文本解读的能力，提取信息的能力以及分析材料的能力，完成思维能力的培养。</w:t>
      </w:r>
    </w:p>
    <w:p w:rsidR="0028793C" w:rsidRPr="00A165F8" w:rsidRDefault="0028793C" w:rsidP="00A165F8">
      <w:pPr>
        <w:spacing w:line="220" w:lineRule="atLeast"/>
        <w:ind w:firstLineChars="200" w:firstLine="560"/>
        <w:rPr>
          <w:rFonts w:ascii="宋体" w:eastAsia="宋体" w:hAnsi="宋体"/>
          <w:sz w:val="28"/>
          <w:szCs w:val="28"/>
        </w:rPr>
      </w:pPr>
      <w:r w:rsidRPr="00A165F8">
        <w:rPr>
          <w:rFonts w:ascii="宋体" w:eastAsia="宋体" w:hAnsi="宋体" w:hint="eastAsia"/>
          <w:sz w:val="28"/>
          <w:szCs w:val="28"/>
        </w:rPr>
        <w:t>听了专家的一席话，大家对自己的教育教学又有了新的认识。路漫漫其修远兮，吾将上下而求索，</w:t>
      </w:r>
      <w:r w:rsidR="006B6ABE" w:rsidRPr="00A165F8">
        <w:rPr>
          <w:rFonts w:ascii="宋体" w:eastAsia="宋体" w:hAnsi="宋体" w:hint="eastAsia"/>
          <w:sz w:val="28"/>
          <w:szCs w:val="28"/>
        </w:rPr>
        <w:t>我们将一直坚持不懈的学习。</w:t>
      </w:r>
    </w:p>
    <w:p w:rsidR="00B96C37" w:rsidRDefault="00B96C37" w:rsidP="00D31D50">
      <w:pPr>
        <w:spacing w:line="220" w:lineRule="atLeast"/>
      </w:pPr>
    </w:p>
    <w:sectPr w:rsidR="00B96C37"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217F01"/>
    <w:rsid w:val="00226AD3"/>
    <w:rsid w:val="0028793C"/>
    <w:rsid w:val="00323B43"/>
    <w:rsid w:val="00365519"/>
    <w:rsid w:val="00381480"/>
    <w:rsid w:val="003C19D4"/>
    <w:rsid w:val="003D37D8"/>
    <w:rsid w:val="00426133"/>
    <w:rsid w:val="004358AB"/>
    <w:rsid w:val="005154B2"/>
    <w:rsid w:val="00582BEF"/>
    <w:rsid w:val="00653859"/>
    <w:rsid w:val="006B6ABE"/>
    <w:rsid w:val="008B7726"/>
    <w:rsid w:val="00A165F8"/>
    <w:rsid w:val="00B96C37"/>
    <w:rsid w:val="00CA289E"/>
    <w:rsid w:val="00D31D50"/>
    <w:rsid w:val="00F65A7A"/>
    <w:rsid w:val="00FA1ED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65A7A"/>
    <w:pPr>
      <w:spacing w:after="0"/>
    </w:pPr>
    <w:rPr>
      <w:sz w:val="18"/>
      <w:szCs w:val="18"/>
    </w:rPr>
  </w:style>
  <w:style w:type="character" w:customStyle="1" w:styleId="Char">
    <w:name w:val="批注框文本 Char"/>
    <w:basedOn w:val="a0"/>
    <w:link w:val="a3"/>
    <w:uiPriority w:val="99"/>
    <w:semiHidden/>
    <w:rsid w:val="00F65A7A"/>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2</Pages>
  <Words>147</Words>
  <Characters>838</Characters>
  <Application>Microsoft Office Word</Application>
  <DocSecurity>0</DocSecurity>
  <Lines>6</Lines>
  <Paragraphs>1</Paragraphs>
  <ScaleCrop>false</ScaleCrop>
  <Company/>
  <LinksUpToDate>false</LinksUpToDate>
  <CharactersWithSpaces>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27</cp:revision>
  <dcterms:created xsi:type="dcterms:W3CDTF">2008-09-11T17:20:00Z</dcterms:created>
  <dcterms:modified xsi:type="dcterms:W3CDTF">2020-11-30T05:46:00Z</dcterms:modified>
</cp:coreProperties>
</file>