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default" w:ascii="Arial" w:hAnsi="Arial" w:cs="Arial"/>
          <w:b/>
          <w:bCs/>
          <w:sz w:val="28"/>
          <w:szCs w:val="36"/>
        </w:rPr>
        <w:t>§</w:t>
      </w:r>
      <w:r>
        <w:rPr>
          <w:rFonts w:hint="eastAsia"/>
          <w:b/>
          <w:bCs/>
          <w:sz w:val="28"/>
          <w:szCs w:val="36"/>
          <w:lang w:val="en-US" w:eastAsia="zh-CN"/>
        </w:rPr>
        <w:t>6.1 金刚石、石墨和C</w:t>
      </w:r>
      <w:r>
        <w:rPr>
          <w:rFonts w:hint="eastAsia"/>
          <w:b/>
          <w:bCs/>
          <w:sz w:val="28"/>
          <w:szCs w:val="36"/>
          <w:vertAlign w:val="subscript"/>
          <w:lang w:val="en-US" w:eastAsia="zh-CN"/>
        </w:rPr>
        <w:t>60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第1课时 碳的单质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【学习目标】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0"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通过对金刚石和石墨的性质进行实验验证，了解金刚石和石墨的物理性质和用途；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0"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通过对金刚石、石墨和C</w:t>
      </w:r>
      <w:r>
        <w:rPr>
          <w:rFonts w:hint="eastAsia"/>
          <w:vertAlign w:val="subscript"/>
          <w:lang w:val="en-US" w:eastAsia="zh-CN"/>
        </w:rPr>
        <w:t>60</w:t>
      </w:r>
      <w:r>
        <w:rPr>
          <w:rFonts w:hint="eastAsia"/>
          <w:lang w:val="en-US" w:eastAsia="zh-CN"/>
        </w:rPr>
        <w:t>等碳单质性质和用途的学习，知道同一种元素可以组成不同的物质；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0"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通过分析金刚石和石墨的结构、性质和用途之间关系，知道物质的结构、性质与用途之间的相互关系；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0"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通过对石墨烯等碳单质的了解，初步形成科学发展是永无止境的观念。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【学习过程】</w:t>
      </w: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活动一 构建物质性质与用途的关系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1.金刚石的性质验证</w:t>
      </w:r>
    </w:p>
    <w:p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【实验1】用玻璃刀在玻璃片上用力刻画。</w:t>
      </w:r>
    </w:p>
    <w:p>
      <w:pPr>
        <w:ind w:firstLine="420" w:firstLineChars="0"/>
        <w:jc w:val="both"/>
        <w:rPr>
          <w:rFonts w:hint="eastAsia"/>
          <w:u w:val="none"/>
          <w:lang w:val="en-US" w:eastAsia="zh-CN"/>
        </w:rPr>
      </w:pPr>
      <w:r>
        <w:rPr>
          <w:rFonts w:hint="eastAsia"/>
          <w:lang w:val="en-US" w:eastAsia="zh-CN"/>
        </w:rPr>
        <w:t>结论：说明金刚石具有的性质是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u w:val="none"/>
          <w:lang w:val="en-US" w:eastAsia="zh-CN"/>
        </w:rPr>
        <w:t>。</w:t>
      </w:r>
    </w:p>
    <w:p>
      <w:pPr>
        <w:ind w:firstLine="420" w:firstLineChars="0"/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用途：金刚石可用作</w:t>
      </w:r>
      <w:r>
        <w:rPr>
          <w:rFonts w:hint="eastAsia" w:asciiTheme="minorHAnsi" w:eastAsiaTheme="minorEastAsia"/>
          <w:u w:val="single"/>
          <w:lang w:val="en-US" w:eastAsia="zh-CN"/>
        </w:rPr>
        <w:t xml:space="preserve">          </w:t>
      </w:r>
      <w:r>
        <w:rPr>
          <w:rFonts w:hint="eastAsia"/>
          <w:u w:val="none"/>
          <w:lang w:val="en-US" w:eastAsia="zh-CN"/>
        </w:rPr>
        <w:t>和钻探机的钻头</w:t>
      </w:r>
      <w:r>
        <w:rPr>
          <w:rFonts w:hint="eastAsia" w:asciiTheme="minorHAnsi" w:eastAsiaTheme="minorEastAsia"/>
          <w:u w:val="none"/>
          <w:lang w:val="en-US" w:eastAsia="zh-CN"/>
        </w:rPr>
        <w:t>等。</w:t>
      </w:r>
    </w:p>
    <w:p>
      <w:pPr>
        <w:jc w:val="both"/>
        <w:rPr>
          <w:rFonts w:hint="default" w:asciiTheme="minorHAnsi" w:eastAsiaTheme="minorEastAsia"/>
          <w:u w:val="none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2.石墨的性质验证</w:t>
      </w:r>
    </w:p>
    <w:p>
      <w:pPr>
        <w:ind w:firstLine="420" w:firstLineChars="0"/>
        <w:jc w:val="both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【实验2】用</w:t>
      </w:r>
      <w:r>
        <w:rPr>
          <w:rFonts w:hint="eastAsia"/>
          <w:b/>
          <w:bCs/>
          <w:u w:val="none"/>
          <w:lang w:val="en-US" w:eastAsia="zh-CN"/>
        </w:rPr>
        <w:t>铅笔</w:t>
      </w:r>
      <w:r>
        <w:rPr>
          <w:rFonts w:hint="eastAsia"/>
          <w:u w:val="none"/>
          <w:lang w:val="en-US" w:eastAsia="zh-CN"/>
        </w:rPr>
        <w:t>写出拼音“táng hú zhōng xué”对应的汉字：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u w:val="none"/>
          <w:lang w:val="en-US" w:eastAsia="zh-CN"/>
        </w:rPr>
        <w:t>。</w:t>
      </w:r>
    </w:p>
    <w:p>
      <w:pPr>
        <w:ind w:firstLine="420" w:firstLineChars="0"/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结论：说明主要成分石墨</w:t>
      </w:r>
      <w:r>
        <w:rPr>
          <w:rFonts w:hint="eastAsia" w:ascii="Calibri" w:eastAsia="宋体"/>
          <w:lang w:val="en-US" w:eastAsia="zh-CN"/>
        </w:rPr>
        <w:t>具有的性质是</w:t>
      </w:r>
      <w:r>
        <w:rPr>
          <w:rFonts w:hint="eastAsia" w:asciiTheme="minorHAnsi" w:eastAsiaTheme="minorEastAsia"/>
          <w:u w:val="single"/>
          <w:lang w:val="en-US" w:eastAsia="zh-CN"/>
        </w:rPr>
        <w:t xml:space="preserve">          </w:t>
      </w:r>
      <w:r>
        <w:rPr>
          <w:rFonts w:hint="eastAsia" w:asciiTheme="minorHAnsi" w:eastAsiaTheme="minorEastAsia"/>
          <w:u w:val="none"/>
          <w:lang w:val="en-US" w:eastAsia="zh-CN"/>
        </w:rPr>
        <w:t>且为</w:t>
      </w:r>
      <w:r>
        <w:rPr>
          <w:rFonts w:hint="eastAsia" w:asciiTheme="minorHAnsi" w:eastAsiaTheme="minorEastAsia"/>
          <w:u w:val="single"/>
          <w:lang w:val="en-US" w:eastAsia="zh-CN"/>
        </w:rPr>
        <w:t xml:space="preserve">          </w:t>
      </w:r>
      <w:r>
        <w:rPr>
          <w:rFonts w:hint="eastAsia" w:asciiTheme="minorHAnsi" w:eastAsiaTheme="minorEastAsia"/>
          <w:u w:val="none"/>
          <w:lang w:val="en-US" w:eastAsia="zh-CN"/>
        </w:rPr>
        <w:t>。</w:t>
      </w:r>
    </w:p>
    <w:p>
      <w:pPr>
        <w:ind w:firstLine="420" w:firstLineChars="0"/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用途：石墨和黏土混合可制成</w:t>
      </w:r>
      <w:r>
        <w:rPr>
          <w:rFonts w:hint="eastAsia" w:asciiTheme="minorHAnsi" w:eastAsiaTheme="minorEastAsia"/>
          <w:b/>
          <w:bCs/>
          <w:u w:val="none"/>
          <w:lang w:val="en-US" w:eastAsia="zh-CN"/>
        </w:rPr>
        <w:t>铅笔芯</w:t>
      </w:r>
      <w:r>
        <w:rPr>
          <w:rFonts w:hint="eastAsia" w:asciiTheme="minorHAnsi" w:eastAsiaTheme="minorEastAsia"/>
          <w:u w:val="none"/>
          <w:lang w:val="en-US" w:eastAsia="zh-CN"/>
        </w:rPr>
        <w:t>。</w:t>
      </w:r>
    </w:p>
    <w:p>
      <w:pPr>
        <w:ind w:firstLine="420" w:firstLineChars="0"/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【实验3】用铅笔芯代替电路中的一段导线，关闭开关。</w:t>
      </w:r>
    </w:p>
    <w:p>
      <w:pPr>
        <w:ind w:firstLine="420" w:firstLineChars="0"/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结论：说明石墨</w:t>
      </w:r>
      <w:r>
        <w:rPr>
          <w:rFonts w:hint="eastAsia" w:ascii="Calibri" w:eastAsia="宋体"/>
          <w:lang w:val="en-US" w:eastAsia="zh-CN"/>
        </w:rPr>
        <w:t>具有的性质是</w:t>
      </w:r>
      <w:r>
        <w:rPr>
          <w:rFonts w:hint="eastAsia" w:asciiTheme="minorHAnsi" w:eastAsiaTheme="minorEastAsia"/>
          <w:u w:val="single"/>
          <w:lang w:val="en-US" w:eastAsia="zh-CN"/>
        </w:rPr>
        <w:t xml:space="preserve">           </w:t>
      </w:r>
      <w:r>
        <w:rPr>
          <w:rFonts w:hint="eastAsia" w:asciiTheme="minorHAnsi" w:eastAsiaTheme="minorEastAsia"/>
          <w:u w:val="none"/>
          <w:lang w:val="en-US" w:eastAsia="zh-CN"/>
        </w:rPr>
        <w:t>。</w:t>
      </w:r>
    </w:p>
    <w:p>
      <w:pPr>
        <w:ind w:firstLine="420" w:firstLineChars="0"/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用途：石墨可用作</w:t>
      </w:r>
      <w:r>
        <w:rPr>
          <w:rFonts w:hint="eastAsia" w:asciiTheme="minorHAnsi" w:eastAsiaTheme="minorEastAsia"/>
          <w:u w:val="single"/>
          <w:lang w:val="en-US" w:eastAsia="zh-CN"/>
        </w:rPr>
        <w:t xml:space="preserve">         </w:t>
      </w:r>
      <w:r>
        <w:rPr>
          <w:rFonts w:hint="eastAsia" w:asciiTheme="minorHAnsi" w:eastAsiaTheme="minorEastAsia"/>
          <w:u w:val="none"/>
          <w:lang w:val="en-US" w:eastAsia="zh-CN"/>
        </w:rPr>
        <w:t>、</w:t>
      </w:r>
      <w:r>
        <w:rPr>
          <w:rFonts w:hint="eastAsia" w:asciiTheme="minorHAnsi" w:eastAsiaTheme="minorEastAsia"/>
          <w:u w:val="single"/>
          <w:lang w:val="en-US" w:eastAsia="zh-CN"/>
        </w:rPr>
        <w:t xml:space="preserve">          </w:t>
      </w:r>
      <w:r>
        <w:rPr>
          <w:rFonts w:hint="eastAsia" w:asciiTheme="minorHAnsi" w:eastAsiaTheme="minorEastAsia"/>
          <w:u w:val="none"/>
          <w:lang w:val="en-US" w:eastAsia="zh-CN"/>
        </w:rPr>
        <w:t>。</w:t>
      </w:r>
    </w:p>
    <w:p>
      <w:pPr>
        <w:ind w:firstLine="420" w:firstLineChars="0"/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【实验4】取一个生锈的铁夹，先转动螺丝帽。然后在螺丝上均匀的涂一些石墨粉，再拧回螺丝帽，对比涂石墨粉前后转动螺丝帽的难易程度。。</w:t>
      </w:r>
    </w:p>
    <w:p>
      <w:pPr>
        <w:ind w:firstLine="420" w:firstLineChars="0"/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结论：说明石墨</w:t>
      </w:r>
      <w:r>
        <w:rPr>
          <w:rFonts w:hint="eastAsia" w:ascii="Calibri" w:eastAsia="宋体"/>
          <w:lang w:val="en-US" w:eastAsia="zh-CN"/>
        </w:rPr>
        <w:t>具有的性质是</w:t>
      </w:r>
      <w:r>
        <w:rPr>
          <w:rFonts w:hint="eastAsia" w:asciiTheme="minorHAnsi" w:eastAsiaTheme="minorEastAsia"/>
          <w:u w:val="single"/>
          <w:lang w:val="en-US" w:eastAsia="zh-CN"/>
        </w:rPr>
        <w:t xml:space="preserve">           </w:t>
      </w:r>
      <w:r>
        <w:rPr>
          <w:rFonts w:hint="eastAsia" w:asciiTheme="minorHAnsi" w:eastAsiaTheme="minorEastAsia"/>
          <w:u w:val="none"/>
          <w:lang w:val="en-US" w:eastAsia="zh-CN"/>
        </w:rPr>
        <w:t>。</w:t>
      </w:r>
    </w:p>
    <w:p>
      <w:pPr>
        <w:ind w:firstLine="420" w:firstLineChars="0"/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用途：石墨可用作</w:t>
      </w:r>
      <w:r>
        <w:rPr>
          <w:rFonts w:hint="eastAsia" w:asciiTheme="minorHAnsi" w:eastAsiaTheme="minorEastAsia"/>
          <w:u w:val="single"/>
          <w:lang w:val="en-US" w:eastAsia="zh-CN"/>
        </w:rPr>
        <w:t xml:space="preserve">           </w:t>
      </w:r>
      <w:r>
        <w:rPr>
          <w:rFonts w:hint="eastAsia" w:asciiTheme="minorHAnsi" w:eastAsiaTheme="minorEastAsia"/>
          <w:u w:val="none"/>
          <w:lang w:val="en-US" w:eastAsia="zh-CN"/>
        </w:rPr>
        <w:t>。</w:t>
      </w:r>
    </w:p>
    <w:p>
      <w:pPr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3.构建物质的性质与用途之间的关系</w:t>
      </w:r>
    </w:p>
    <w:p>
      <w:pPr>
        <w:ind w:firstLine="420" w:firstLineChars="0"/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【讨论】根据金刚石和石墨的性质验证实验，我们可以发现物质的性质与用途之间有什么关系？</w:t>
      </w:r>
    </w:p>
    <w:p>
      <w:pPr>
        <w:jc w:val="center"/>
        <w:rPr>
          <w:rFonts w:hint="default" w:asciiTheme="minorHAnsi" w:eastAsiaTheme="minorEastAsia"/>
          <w:b/>
          <w:bCs/>
          <w:sz w:val="28"/>
          <w:szCs w:val="36"/>
          <w:u w:val="none"/>
          <w:lang w:val="en-US" w:eastAsia="zh-CN"/>
        </w:rPr>
      </w:pP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>性质</w:t>
      </w: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ab/>
      </w: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ab/>
      </w: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ab/>
      </w: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ab/>
      </w: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>用途</w:t>
      </w:r>
    </w:p>
    <w:p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【实验5】①取一支塞有棉花的注射器，拉出活塞；</w:t>
      </w:r>
    </w:p>
    <w:p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②倒入少量黄冰糖水，用力推动注射器活塞，用空烧杯接推出的糖水；</w:t>
      </w:r>
    </w:p>
    <w:p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③观察所得糖水的颜色；</w:t>
      </w:r>
    </w:p>
    <w:p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④另取一支塞有棉花和活性炭的注射器，重复步骤①~③；</w:t>
      </w:r>
    </w:p>
    <w:p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⑤观察所得糖水的颜色。</w:t>
      </w:r>
    </w:p>
    <w:p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对比有无活性炭所得糖水的颜色，分析活性炭具有什么性质？</w:t>
      </w:r>
    </w:p>
    <w:p>
      <w:pPr>
        <w:ind w:firstLine="420" w:firstLineChars="0"/>
        <w:jc w:val="both"/>
        <w:rPr>
          <w:rFonts w:hint="eastAsia" w:asciiTheme="minorHAnsi" w:eastAsiaTheme="minorEastAsia"/>
          <w:u w:val="none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结论：说明活性炭</w:t>
      </w:r>
      <w:r>
        <w:rPr>
          <w:rFonts w:hint="eastAsia" w:ascii="Calibri" w:eastAsia="宋体"/>
          <w:lang w:val="en-US" w:eastAsia="zh-CN"/>
        </w:rPr>
        <w:t>具有的性质是</w:t>
      </w:r>
      <w:r>
        <w:rPr>
          <w:rFonts w:hint="eastAsia" w:asciiTheme="minorHAnsi" w:eastAsiaTheme="minorEastAsia"/>
          <w:u w:val="single"/>
          <w:lang w:val="en-US" w:eastAsia="zh-CN"/>
        </w:rPr>
        <w:t xml:space="preserve">           </w:t>
      </w:r>
      <w:r>
        <w:rPr>
          <w:rFonts w:hint="eastAsia" w:asciiTheme="minorHAnsi" w:eastAsiaTheme="minorEastAsia"/>
          <w:u w:val="none"/>
          <w:lang w:val="en-US" w:eastAsia="zh-CN"/>
        </w:rPr>
        <w:t>。</w:t>
      </w:r>
    </w:p>
    <w:p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 w:asciiTheme="minorHAnsi" w:eastAsiaTheme="minorEastAsia"/>
          <w:u w:val="none"/>
          <w:lang w:val="en-US" w:eastAsia="zh-CN"/>
        </w:rPr>
        <w:t>用途：活性炭可用于制糖工业中</w:t>
      </w:r>
      <w:r>
        <w:rPr>
          <w:rFonts w:hint="eastAsia" w:asciiTheme="minorHAnsi" w:eastAsiaTheme="minorEastAsia"/>
          <w:u w:val="single"/>
          <w:lang w:val="en-US" w:eastAsia="zh-CN"/>
        </w:rPr>
        <w:t xml:space="preserve">                  </w:t>
      </w:r>
      <w:r>
        <w:rPr>
          <w:rFonts w:hint="eastAsia" w:asciiTheme="minorHAnsi" w:eastAsiaTheme="minorEastAsia"/>
          <w:u w:val="none"/>
          <w:lang w:val="en-US" w:eastAsia="zh-CN"/>
        </w:rPr>
        <w:t>。</w:t>
      </w: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活动二 构建物质结构与性质的关系</w:t>
      </w:r>
    </w:p>
    <w:p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【思考】活性炭为什么具有吸附性？分析活性炭吸附作用比木炭强的原因可能是什么？</w:t>
      </w:r>
    </w:p>
    <w:p>
      <w:pPr>
        <w:jc w:val="center"/>
        <w:rPr>
          <w:rFonts w:hint="eastAsia"/>
          <w:lang w:val="en-US" w:eastAsia="zh-CN"/>
        </w:rPr>
      </w:pPr>
    </w:p>
    <w:p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【思考】金刚石和石墨都是由碳元素组成的单质，它们的结构如下图所示。阅读下列资料，从物质构成的角度分析，为什么金刚石和石墨的性质存在明显差异？</w:t>
      </w:r>
    </w:p>
    <w:p>
      <w:pPr>
        <w:ind w:firstLine="420" w:firstLineChars="0"/>
        <w:jc w:val="center"/>
      </w:pPr>
      <w:r>
        <w:drawing>
          <wp:inline distT="0" distB="0" distL="114300" distR="114300">
            <wp:extent cx="1326515" cy="1055370"/>
            <wp:effectExtent l="0" t="0" r="0" b="336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05537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srgbClr val="ED7D31">
                          <a:lumMod val="75000"/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1031240" cy="989330"/>
            <wp:effectExtent l="0" t="15875" r="19685" b="80645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98933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srgbClr val="ED7D31">
                          <a:lumMod val="75000"/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ind w:left="1680" w:leftChars="0" w:firstLine="630" w:firstLineChars="300"/>
        <w:jc w:val="both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金刚石的结构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石墨的结构</w:t>
      </w:r>
    </w:p>
    <w:p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【资料】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jc w:val="both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金刚石是由碳原子直接构成的单质，每个碳原子与4个碳原子相连，构成了一个连续的空间网状结构，非常稳固。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石墨也是由碳原子直接构成的单质，每个碳原子与3个碳原子相连，周围的6个碳原子在同一平面形成正六边形的环，伸展成层状的结构。层与层之间有许多自由移动的电子，各层可以滑动。</w:t>
      </w:r>
    </w:p>
    <w:p>
      <w:pPr>
        <w:ind w:firstLine="420" w:firstLineChars="0"/>
        <w:jc w:val="both"/>
        <w:rPr>
          <w:rFonts w:hint="eastAsia"/>
          <w:u w:val="none"/>
          <w:lang w:val="en-US" w:eastAsia="zh-CN"/>
        </w:rPr>
      </w:pPr>
      <w:r>
        <w:rPr>
          <w:rFonts w:hint="eastAsia"/>
          <w:lang w:val="en-US" w:eastAsia="zh-CN"/>
        </w:rPr>
        <w:t>【总结】金刚石和石墨性质差异明显的原因是</w:t>
      </w:r>
      <w:r>
        <w:rPr>
          <w:rFonts w:hint="eastAsia"/>
          <w:u w:val="single"/>
          <w:lang w:val="en-US" w:eastAsia="zh-CN"/>
        </w:rPr>
        <w:t xml:space="preserve">                                 </w:t>
      </w:r>
      <w:r>
        <w:rPr>
          <w:rFonts w:hint="eastAsia"/>
          <w:u w:val="none"/>
          <w:lang w:val="en-US" w:eastAsia="zh-CN"/>
        </w:rPr>
        <w:t>。</w:t>
      </w:r>
    </w:p>
    <w:p>
      <w:pPr>
        <w:ind w:firstLine="420" w:firstLineChars="0"/>
        <w:jc w:val="both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【讨论】金刚石和石墨性质不同是因为碳原子的排列方式不同，由此我们可以发现物质的结构与性质之间存在什么关系？</w:t>
      </w:r>
    </w:p>
    <w:p>
      <w:pPr>
        <w:spacing w:line="240" w:lineRule="auto"/>
        <w:jc w:val="center"/>
        <w:rPr>
          <w:rFonts w:hint="default"/>
          <w:u w:val="none"/>
          <w:lang w:val="en-US" w:eastAsia="zh-CN"/>
        </w:rPr>
      </w:pP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>结构</w:t>
      </w: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ab/>
      </w: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ab/>
      </w: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ab/>
      </w: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ab/>
      </w:r>
      <w:r>
        <w:rPr>
          <w:rFonts w:hint="eastAsia" w:asciiTheme="minorHAnsi" w:eastAsiaTheme="minorEastAsia"/>
          <w:b/>
          <w:bCs/>
          <w:sz w:val="28"/>
          <w:szCs w:val="36"/>
          <w:u w:val="none"/>
          <w:lang w:val="en-US" w:eastAsia="zh-CN"/>
        </w:rPr>
        <w:t>性质</w:t>
      </w: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活动三 了解碳单质的最新研究情况</w:t>
      </w:r>
    </w:p>
    <w:p>
      <w:pPr>
        <w:numPr>
          <w:ilvl w:val="0"/>
          <w:numId w:val="2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碳纳米管简介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2.   石墨烯简介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【课后练习】</w:t>
      </w:r>
    </w:p>
    <w:p>
      <w:pPr>
        <w:numPr>
          <w:ilvl w:val="0"/>
          <w:numId w:val="3"/>
        </w:numPr>
        <w:bidi w:val="0"/>
        <w:jc w:val="left"/>
        <w:rPr>
          <w:rFonts w:hint="eastAsia" w:cs="Times New Roman"/>
          <w:kern w:val="2"/>
          <w:sz w:val="21"/>
          <w:szCs w:val="24"/>
          <w:u w:val="none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金刚石、石墨和C</w:t>
      </w:r>
      <w:r>
        <w:rPr>
          <w:rFonts w:hint="eastAsia" w:cs="Times New Roman"/>
          <w:kern w:val="2"/>
          <w:sz w:val="21"/>
          <w:szCs w:val="24"/>
          <w:vertAlign w:val="subscript"/>
          <w:lang w:val="en-US" w:eastAsia="zh-CN" w:bidi="ar-SA"/>
        </w:rPr>
        <w:t>60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都是由</w:t>
      </w:r>
      <w:r>
        <w:rPr>
          <w:rFonts w:hint="eastAsia" w:cs="Times New Roman"/>
          <w:kern w:val="2"/>
          <w:sz w:val="21"/>
          <w:szCs w:val="24"/>
          <w:u w:val="single"/>
          <w:lang w:val="en-US" w:eastAsia="zh-CN" w:bidi="ar-SA"/>
        </w:rPr>
        <w:t xml:space="preserve">        </w:t>
      </w:r>
      <w:r>
        <w:rPr>
          <w:rFonts w:hint="eastAsia" w:cs="Times New Roman"/>
          <w:kern w:val="2"/>
          <w:sz w:val="21"/>
          <w:szCs w:val="24"/>
          <w:u w:val="none"/>
          <w:lang w:val="en-US" w:eastAsia="zh-CN" w:bidi="ar-SA"/>
        </w:rPr>
        <w:t>元素组成的单质。</w:t>
      </w:r>
    </w:p>
    <w:p>
      <w:pPr>
        <w:numPr>
          <w:ilvl w:val="0"/>
          <w:numId w:val="3"/>
        </w:numPr>
        <w:bidi w:val="0"/>
        <w:jc w:val="left"/>
        <w:rPr>
          <w:rFonts w:hint="default" w:cs="Times New Roman"/>
          <w:kern w:val="2"/>
          <w:sz w:val="21"/>
          <w:szCs w:val="24"/>
          <w:u w:val="none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u w:val="none"/>
          <w:lang w:val="en-US" w:eastAsia="zh-CN" w:bidi="ar-SA"/>
        </w:rPr>
        <w:t>金刚石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、石墨和C</w:t>
      </w:r>
      <w:r>
        <w:rPr>
          <w:rFonts w:hint="eastAsia" w:cs="Times New Roman"/>
          <w:kern w:val="2"/>
          <w:sz w:val="21"/>
          <w:szCs w:val="24"/>
          <w:vertAlign w:val="subscript"/>
          <w:lang w:val="en-US" w:eastAsia="zh-CN" w:bidi="ar-SA"/>
        </w:rPr>
        <w:t>60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的化学性质相似，物理性质却有很大差异。其原因是（    ）</w:t>
      </w:r>
    </w:p>
    <w:p>
      <w:pPr>
        <w:numPr>
          <w:ilvl w:val="0"/>
          <w:numId w:val="4"/>
        </w:numPr>
        <w:bidi w:val="0"/>
        <w:ind w:firstLine="420" w:firstLineChars="0"/>
        <w:jc w:val="left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构成它们的原子大小不同</w:t>
      </w:r>
    </w:p>
    <w:p>
      <w:pPr>
        <w:numPr>
          <w:ilvl w:val="0"/>
          <w:numId w:val="4"/>
        </w:numPr>
        <w:bidi w:val="0"/>
        <w:ind w:firstLine="420" w:firstLineChars="0"/>
        <w:jc w:val="left"/>
        <w:rPr>
          <w:rFonts w:hint="default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构成它们的原子数目不同</w:t>
      </w:r>
    </w:p>
    <w:p>
      <w:pPr>
        <w:numPr>
          <w:ilvl w:val="0"/>
          <w:numId w:val="4"/>
        </w:numPr>
        <w:bidi w:val="0"/>
        <w:ind w:firstLine="420" w:firstLineChars="0"/>
        <w:jc w:val="left"/>
        <w:rPr>
          <w:rFonts w:hint="default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u w:val="none"/>
          <w:lang w:val="en-US" w:eastAsia="zh-CN" w:bidi="ar-SA"/>
        </w:rPr>
        <w:t>金刚石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、石墨和C</w:t>
      </w:r>
      <w:r>
        <w:rPr>
          <w:rFonts w:hint="eastAsia" w:cs="Times New Roman"/>
          <w:kern w:val="2"/>
          <w:sz w:val="21"/>
          <w:szCs w:val="24"/>
          <w:vertAlign w:val="subscript"/>
          <w:lang w:val="en-US" w:eastAsia="zh-CN" w:bidi="ar-SA"/>
        </w:rPr>
        <w:t>60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由不同的原子构成</w:t>
      </w:r>
    </w:p>
    <w:p>
      <w:pPr>
        <w:numPr>
          <w:ilvl w:val="0"/>
          <w:numId w:val="4"/>
        </w:numPr>
        <w:bidi w:val="0"/>
        <w:ind w:firstLine="420" w:firstLineChars="0"/>
        <w:jc w:val="left"/>
        <w:rPr>
          <w:rFonts w:hint="default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u w:val="none"/>
          <w:lang w:val="en-US" w:eastAsia="zh-CN" w:bidi="ar-SA"/>
        </w:rPr>
        <w:t>金刚石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、石墨和C</w:t>
      </w:r>
      <w:r>
        <w:rPr>
          <w:rFonts w:hint="eastAsia" w:cs="Times New Roman"/>
          <w:kern w:val="2"/>
          <w:sz w:val="21"/>
          <w:szCs w:val="24"/>
          <w:vertAlign w:val="subscript"/>
          <w:lang w:val="en-US" w:eastAsia="zh-CN" w:bidi="ar-SA"/>
        </w:rPr>
        <w:t>60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里碳原子的排列方式不同</w:t>
      </w:r>
    </w:p>
    <w:p>
      <w:pPr>
        <w:numPr>
          <w:ilvl w:val="0"/>
          <w:numId w:val="3"/>
        </w:numPr>
        <w:bidi w:val="0"/>
        <w:jc w:val="left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金刚石和石墨都是由碳元素组成的单质，并且石墨在一定条件下可以转化成金刚石。下列说法中正确的是（　　）</w:t>
      </w:r>
    </w:p>
    <w:p>
      <w:pPr>
        <w:numPr>
          <w:ilvl w:val="0"/>
          <w:numId w:val="0"/>
        </w:numPr>
        <w:bidi w:val="0"/>
        <w:ind w:firstLine="420" w:firstLineChars="0"/>
        <w:jc w:val="left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A．它们是同一种物质</w:t>
      </w:r>
    </w:p>
    <w:p>
      <w:pPr>
        <w:numPr>
          <w:ilvl w:val="0"/>
          <w:numId w:val="0"/>
        </w:numPr>
        <w:bidi w:val="0"/>
        <w:ind w:firstLine="420" w:firstLineChars="0"/>
        <w:jc w:val="left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B．它们的化学性质不同</w:t>
      </w:r>
    </w:p>
    <w:p>
      <w:pPr>
        <w:numPr>
          <w:ilvl w:val="0"/>
          <w:numId w:val="0"/>
        </w:numPr>
        <w:bidi w:val="0"/>
        <w:ind w:firstLine="420" w:firstLineChars="0"/>
        <w:jc w:val="left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C．石墨转化为金刚石是物理变化</w:t>
      </w:r>
    </w:p>
    <w:p>
      <w:pPr>
        <w:numPr>
          <w:ilvl w:val="0"/>
          <w:numId w:val="0"/>
        </w:numPr>
        <w:bidi w:val="0"/>
        <w:ind w:firstLine="420" w:firstLineChars="0"/>
        <w:jc w:val="left"/>
        <w:rPr>
          <w:rFonts w:hint="default" w:cs="Times New Roman"/>
          <w:kern w:val="2"/>
          <w:sz w:val="21"/>
          <w:szCs w:val="24"/>
          <w:u w:val="none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D．它们都是由碳原子直接构成的物质</w:t>
      </w:r>
    </w:p>
    <w:p>
      <w:pPr>
        <w:numPr>
          <w:ilvl w:val="0"/>
          <w:numId w:val="3"/>
        </w:numPr>
        <w:bidi w:val="0"/>
        <w:jc w:val="left"/>
        <w:rPr>
          <w:rFonts w:hint="default" w:cs="Times New Roman"/>
          <w:kern w:val="2"/>
          <w:sz w:val="21"/>
          <w:szCs w:val="24"/>
          <w:u w:val="none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铅笔芯是用不同比率的石墨粉末和黏土粉末混合而制成。为什么铅笔芯在纸上画过会留下黑色痕迹？</w:t>
      </w:r>
      <w:r>
        <w:rPr>
          <w:rFonts w:hint="eastAsia" w:cs="Times New Roman"/>
          <w:kern w:val="2"/>
          <w:sz w:val="21"/>
          <w:szCs w:val="24"/>
          <w:u w:val="single"/>
          <w:lang w:val="en-US" w:eastAsia="zh-CN" w:bidi="ar-SA"/>
        </w:rPr>
        <w:t xml:space="preserve">                                                  </w:t>
      </w:r>
    </w:p>
    <w:p>
      <w:pPr>
        <w:numPr>
          <w:ilvl w:val="0"/>
          <w:numId w:val="0"/>
        </w:numPr>
        <w:bidi w:val="0"/>
        <w:jc w:val="center"/>
        <w:rPr>
          <w:rFonts w:hint="eastAsia" w:cs="Times New Roman"/>
          <w:kern w:val="2"/>
          <w:sz w:val="21"/>
          <w:szCs w:val="24"/>
          <w:u w:val="single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【课后复习】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3048"/>
        <w:gridCol w:w="3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83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  <w:t>物质</w:t>
            </w:r>
          </w:p>
        </w:tc>
        <w:tc>
          <w:tcPr>
            <w:tcW w:w="3048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  <w:t>性质</w:t>
            </w:r>
          </w:p>
        </w:tc>
        <w:tc>
          <w:tcPr>
            <w:tcW w:w="3049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  <w:t>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83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  <w:t>金刚石</w:t>
            </w:r>
          </w:p>
        </w:tc>
        <w:tc>
          <w:tcPr>
            <w:tcW w:w="3048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  <w:t>折射率高</w:t>
            </w:r>
          </w:p>
        </w:tc>
        <w:tc>
          <w:tcPr>
            <w:tcW w:w="3049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3048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3049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83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  <w:t>石墨</w:t>
            </w:r>
          </w:p>
        </w:tc>
        <w:tc>
          <w:tcPr>
            <w:tcW w:w="3048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3049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  <w:t>铅笔芯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3048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3049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3048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3049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  <w:t>润滑剂</w:t>
            </w:r>
          </w:p>
        </w:tc>
      </w:tr>
    </w:tbl>
    <w:p>
      <w:pPr>
        <w:numPr>
          <w:ilvl w:val="0"/>
          <w:numId w:val="0"/>
        </w:numPr>
        <w:bidi w:val="0"/>
        <w:jc w:val="both"/>
        <w:rPr>
          <w:rFonts w:hint="default" w:cs="Times New Roman"/>
          <w:kern w:val="2"/>
          <w:sz w:val="21"/>
          <w:szCs w:val="24"/>
          <w:u w:val="none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Fm/S8feAgAAJA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93A2B0"/>
    <w:multiLevelType w:val="singleLevel"/>
    <w:tmpl w:val="C393A2B0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C8F8B3B3"/>
    <w:multiLevelType w:val="singleLevel"/>
    <w:tmpl w:val="C8F8B3B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9203619"/>
    <w:multiLevelType w:val="singleLevel"/>
    <w:tmpl w:val="E920361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ED5BB33"/>
    <w:multiLevelType w:val="singleLevel"/>
    <w:tmpl w:val="2ED5BB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C7F79"/>
    <w:rsid w:val="02465FB7"/>
    <w:rsid w:val="04AB1878"/>
    <w:rsid w:val="050606F8"/>
    <w:rsid w:val="05E5694A"/>
    <w:rsid w:val="05EE3364"/>
    <w:rsid w:val="0A2E5107"/>
    <w:rsid w:val="0AAA523A"/>
    <w:rsid w:val="0C035429"/>
    <w:rsid w:val="13813515"/>
    <w:rsid w:val="17E6087E"/>
    <w:rsid w:val="1A112C30"/>
    <w:rsid w:val="1BAD7D99"/>
    <w:rsid w:val="1CEB08A5"/>
    <w:rsid w:val="1D855FC4"/>
    <w:rsid w:val="1DF31414"/>
    <w:rsid w:val="1ED34B55"/>
    <w:rsid w:val="21686ACA"/>
    <w:rsid w:val="218D081B"/>
    <w:rsid w:val="2212089C"/>
    <w:rsid w:val="2644345A"/>
    <w:rsid w:val="26846797"/>
    <w:rsid w:val="27E856C3"/>
    <w:rsid w:val="28516A9A"/>
    <w:rsid w:val="29463679"/>
    <w:rsid w:val="2B241931"/>
    <w:rsid w:val="2E344BD8"/>
    <w:rsid w:val="2E742FEA"/>
    <w:rsid w:val="30E12385"/>
    <w:rsid w:val="31060FDF"/>
    <w:rsid w:val="37FA51D5"/>
    <w:rsid w:val="3B4930BA"/>
    <w:rsid w:val="3B6C049A"/>
    <w:rsid w:val="3B7B4560"/>
    <w:rsid w:val="3D6E5346"/>
    <w:rsid w:val="3EB80ADE"/>
    <w:rsid w:val="3FCF4C1B"/>
    <w:rsid w:val="41A87720"/>
    <w:rsid w:val="470A1693"/>
    <w:rsid w:val="480C6FF5"/>
    <w:rsid w:val="4AF20E03"/>
    <w:rsid w:val="516C5F58"/>
    <w:rsid w:val="53D3073F"/>
    <w:rsid w:val="54420174"/>
    <w:rsid w:val="567F7915"/>
    <w:rsid w:val="5A690189"/>
    <w:rsid w:val="5C2A40E8"/>
    <w:rsid w:val="66EF6A9E"/>
    <w:rsid w:val="6C9C7F79"/>
    <w:rsid w:val="6EF92BD8"/>
    <w:rsid w:val="6F6D28C7"/>
    <w:rsid w:val="7139499E"/>
    <w:rsid w:val="716B3C40"/>
    <w:rsid w:val="72A362B4"/>
    <w:rsid w:val="78357DA2"/>
    <w:rsid w:val="7BE70A29"/>
    <w:rsid w:val="7C436249"/>
    <w:rsid w:val="7ED338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0" w:firstLineChars="0"/>
      <w:jc w:val="lef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Lines="0" w:beforeAutospacing="0" w:after="10" w:afterLines="0" w:afterAutospacing="0" w:line="240" w:lineRule="auto"/>
      <w:ind w:firstLine="0" w:firstLineChars="0"/>
      <w:jc w:val="left"/>
      <w:outlineLvl w:val="0"/>
    </w:pPr>
    <w:rPr>
      <w:rFonts w:eastAsia="宋体"/>
      <w:b/>
      <w:kern w:val="44"/>
      <w:sz w:val="28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="10" w:afterLines="0" w:afterAutospacing="0" w:line="240" w:lineRule="auto"/>
      <w:ind w:firstLine="0" w:firstLineChars="0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Char"/>
    <w:link w:val="3"/>
    <w:qFormat/>
    <w:uiPriority w:val="0"/>
    <w:rPr>
      <w:rFonts w:ascii="Arial" w:hAnsi="Arial" w:eastAsia="宋体" w:cs="Times New Roman"/>
      <w:b/>
      <w:sz w:val="21"/>
    </w:rPr>
  </w:style>
  <w:style w:type="character" w:customStyle="1" w:styleId="11">
    <w:name w:val="标题 1 Char"/>
    <w:link w:val="2"/>
    <w:qFormat/>
    <w:uiPriority w:val="0"/>
    <w:rPr>
      <w:rFonts w:ascii="Calibri" w:hAnsi="Calibri" w:eastAsia="宋体" w:cs="Times New Roman"/>
      <w:b/>
      <w:kern w:val="44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1350</Words>
  <Characters>1378</Characters>
  <Lines>0</Lines>
  <Paragraphs>0</Paragraphs>
  <TotalTime>1</TotalTime>
  <ScaleCrop>false</ScaleCrop>
  <LinksUpToDate>false</LinksUpToDate>
  <CharactersWithSpaces>1644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2020-10-26T12:58:00Z</dcterms:created>
  <dc:creator>张浩</dc:creator>
  <cp:lastModifiedBy>张浩</cp:lastModifiedBy>
  <dcterms:modified xsi:type="dcterms:W3CDTF">2020-11-03T01:28:49Z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