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楷体" w:hAnsi="楷体" w:eastAsia="楷体" w:cs="楷体"/>
          <w:b/>
          <w:bCs/>
          <w:sz w:val="40"/>
          <w:szCs w:val="40"/>
          <w:lang w:val="en-US" w:eastAsia="zh-CN"/>
        </w:rPr>
      </w:pPr>
      <w:r>
        <w:rPr>
          <w:rFonts w:hint="eastAsia" w:ascii="楷体" w:hAnsi="楷体" w:eastAsia="楷体" w:cs="楷体"/>
          <w:b/>
          <w:bCs/>
          <w:sz w:val="40"/>
          <w:szCs w:val="40"/>
          <w:lang w:val="en-US" w:eastAsia="zh-CN"/>
        </w:rPr>
        <w:t>《青蛙卖泥塘》教材分析</w:t>
      </w:r>
    </w:p>
    <w:p>
      <w:pPr>
        <w:jc w:val="right"/>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双流区棠湖湖中学实验学校   樊丽萍</w:t>
      </w:r>
    </w:p>
    <w:p>
      <w:pPr>
        <w:jc w:val="both"/>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一、课标分析：</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根据课标中对二年级阅读教学的要求和童话故事的特点以及单元教学目标，我将本课的教学目标定位为：</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1.认识“卖，烂”等15个生字，读准多音字“喝”，会写“蛙，卖等8个字，会写“青蛙，草籽”等15个词语。</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2.能说出课文的主要内容。</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教学重点为：1、学习生字词，正确、流利、有感情地朗读课文。2、大致了解青蛙没有卖掉泥塘的原因，感受泥塘发生的变化，感悟到通过我们的劳动可以创造美好的环境。</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教学难点为：在教师的引导下，了解形声字特点。</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另外，“借助提示讲故事”也是本单元的教学重点。但是由于低年级段的学生年龄小，认知能力有限，讲故事的时候容易出现偏题，漏题的现象，我们可以引领学生借助提示，就故事内容进行梳理，理清故事的顺序，搭建讲故事的支架，使学生在提示的作用下能够完整地把故事讲述下来。关于“改变”的话题，对二年级学生而言，理解较难，所以在学习中要让孩子走进具体的故事，从中体会蕴含的道理。</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p>
    <w:p>
      <w:pPr>
        <w:jc w:val="both"/>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二、教材分析：</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《青蛙卖泥塘》是部编版语文二年级下册第七单元的一篇有趣的童话</w:t>
      </w:r>
      <w:r>
        <w:rPr>
          <w:rFonts w:hint="eastAsia" w:ascii="楷体" w:hAnsi="楷体" w:eastAsia="楷体" w:cs="楷体"/>
          <w:b/>
          <w:bCs/>
          <w:i w:val="0"/>
          <w:caps w:val="0"/>
          <w:color w:val="000000"/>
          <w:spacing w:val="0"/>
          <w:sz w:val="32"/>
          <w:szCs w:val="32"/>
          <w:shd w:val="clear" w:color="auto" w:fill="FFFFFF"/>
          <w:lang w:val="en-US" w:eastAsia="zh-CN"/>
        </w:rPr>
        <w:fldChar w:fldCharType="begin"/>
      </w:r>
      <w:r>
        <w:rPr>
          <w:rFonts w:hint="eastAsia" w:ascii="楷体" w:hAnsi="楷体" w:eastAsia="楷体" w:cs="楷体"/>
          <w:b/>
          <w:bCs/>
          <w:i w:val="0"/>
          <w:caps w:val="0"/>
          <w:color w:val="000000"/>
          <w:spacing w:val="0"/>
          <w:sz w:val="32"/>
          <w:szCs w:val="32"/>
          <w:shd w:val="clear" w:color="auto" w:fill="FFFFFF"/>
          <w:lang w:val="en-US" w:eastAsia="zh-CN"/>
        </w:rPr>
        <w:instrText xml:space="preserve"> HYPERLINK "http://www.ttzyw.com/ttgs/" \t "https://www.ttzyw.com/news/2018/_blank" </w:instrText>
      </w:r>
      <w:r>
        <w:rPr>
          <w:rFonts w:hint="eastAsia" w:ascii="楷体" w:hAnsi="楷体" w:eastAsia="楷体" w:cs="楷体"/>
          <w:b/>
          <w:bCs/>
          <w:i w:val="0"/>
          <w:caps w:val="0"/>
          <w:color w:val="000000"/>
          <w:spacing w:val="0"/>
          <w:sz w:val="32"/>
          <w:szCs w:val="32"/>
          <w:shd w:val="clear" w:color="auto" w:fill="FFFFFF"/>
          <w:lang w:val="en-US" w:eastAsia="zh-CN"/>
        </w:rPr>
        <w:fldChar w:fldCharType="separate"/>
      </w:r>
      <w:r>
        <w:rPr>
          <w:rFonts w:hint="eastAsia" w:ascii="楷体" w:hAnsi="楷体" w:eastAsia="楷体" w:cs="楷体"/>
          <w:b/>
          <w:bCs/>
          <w:i w:val="0"/>
          <w:caps w:val="0"/>
          <w:color w:val="000000"/>
          <w:spacing w:val="0"/>
          <w:sz w:val="32"/>
          <w:szCs w:val="32"/>
          <w:shd w:val="clear" w:color="auto" w:fill="FFFFFF"/>
          <w:lang w:val="en-US" w:eastAsia="zh-CN"/>
        </w:rPr>
        <w:t>故事</w:t>
      </w:r>
      <w:r>
        <w:rPr>
          <w:rFonts w:hint="eastAsia" w:ascii="楷体" w:hAnsi="楷体" w:eastAsia="楷体" w:cs="楷体"/>
          <w:b/>
          <w:bCs/>
          <w:i w:val="0"/>
          <w:caps w:val="0"/>
          <w:color w:val="000000"/>
          <w:spacing w:val="0"/>
          <w:sz w:val="32"/>
          <w:szCs w:val="32"/>
          <w:shd w:val="clear" w:color="auto" w:fill="FFFFFF"/>
          <w:lang w:val="en-US" w:eastAsia="zh-CN"/>
        </w:rPr>
        <w:fldChar w:fldCharType="end"/>
      </w:r>
      <w:r>
        <w:rPr>
          <w:rFonts w:hint="eastAsia" w:ascii="楷体" w:hAnsi="楷体" w:eastAsia="楷体" w:cs="楷体"/>
          <w:b/>
          <w:bCs/>
          <w:i w:val="0"/>
          <w:caps w:val="0"/>
          <w:color w:val="000000"/>
          <w:spacing w:val="0"/>
          <w:sz w:val="32"/>
          <w:szCs w:val="32"/>
          <w:shd w:val="clear" w:color="auto" w:fill="FFFFFF"/>
          <w:lang w:val="en-US" w:eastAsia="zh-CN"/>
        </w:rPr>
        <w:t>，它主要讲述了青蛙觉得自己的泥塘不怎么样，就想把它卖掉。在卖泥塘的过程中，认真听取每一位来买泥塘的顾客的意见，最后把泥塘建设得非常漂亮，连自己都舍不得卖掉泥塘了。故事篇幅较长，但条理清晰，能使学生在学习中明白劳动和勇于改变的意义。</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 xml:space="preserve">这篇课文内容浅显，语言活泼优美，适合学生积累词句。故事情节非常有趣，适合学生朗读表演。要指导学生在读书时抓住课文中的词句展开想象，把课文中的内容同生活联系在一起，明白这些建议和动物们的生活习性密不可分。 </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课文共有12个自然段，按照事情的发展顺序展开。第一自然段是事情的起因，青蛙想把烂泥塘卖掉搬到城里去住。第二至十一自然段是事情的经过，青蛙竖起了卖泥塘的牌子，吆喝着“卖泥塘”，小动物来卖泥塘，但是都没有买，为了卖掉烂泥塘，青蛙按照小动物提的意见不断改造烂泥塘，把烂泥塘变成了“好地方”。第十二自然段是事情的结果，青蛙不再卖泥塘了。</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课文在写青蛙前两次卖泥塘时，结构是相同的：先写青蛙吆喝着卖泥塘，再写谁来了，然后是老牛，野鸭指出泥塘存在的问题后离开，最后写青蛙改造泥塘。这两次卖泥塘，写的比较具体，老牛，野鸭具体说了什么话，青蛙听后是怎么想怎么做的，都有清楚的交代。从青蛙第三次卖泥塘开始，行文出现了变化，只列举了哪些小动物指出了什么问题，此后青蛙对泥塘的多次改造也是一笔带过。最后，青蛙又一次叫卖泥塘时，对改造好的泥塘的介绍具体而生动。</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在学习的过程中，让学生学会怎样将一个地方或一样东西打扮得更加漂亮，并学习用优美的语言介绍出来。不仅能感动他人，连自己也被感动了。</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二年级下学期的学生经过了一二年级的学习，已经掌握了基本的学习方法，对于语言也有了一些积累，在形象思维依然丰富的同时，逻辑思维也正逐渐形成，开始为跨向下一年级段---中年级做着各种知识，情感，能力的准备。</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那么，在这个学期的语文教学中，除了继续以培养学生识字，写字的能力为重点外，要加强阅读教学的研究，把朗读训练和词语教学紧密地结合，在品词析句中体验语文的魅力，让学生习得必要的读书方法，培养学生对于语言文字的感悟，体验，运用等各种语文能力。</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因此，在本课的教学中无论是识字教学还是语段阅读，都尽量教授并适时总结学习的方法，在愉快，分享中激发孩子学习的欲望。</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p>
    <w:p>
      <w:pPr>
        <w:rPr>
          <w:rFonts w:hint="eastAsia" w:ascii="楷体" w:hAnsi="楷体" w:eastAsia="楷体" w:cs="楷体"/>
          <w:b/>
          <w:bCs/>
          <w:i w:val="0"/>
          <w:caps w:val="0"/>
          <w:color w:val="000000"/>
          <w:spacing w:val="0"/>
          <w:kern w:val="0"/>
          <w:sz w:val="32"/>
          <w:szCs w:val="32"/>
          <w:shd w:val="clear" w:color="auto" w:fill="FFFFFF"/>
          <w:lang w:val="en-US" w:eastAsia="zh-CN" w:bidi="ar"/>
        </w:rPr>
      </w:pPr>
      <w:r>
        <w:rPr>
          <w:rFonts w:hint="eastAsia" w:ascii="楷体" w:hAnsi="楷体" w:eastAsia="楷体" w:cs="楷体"/>
          <w:b/>
          <w:bCs/>
          <w:i w:val="0"/>
          <w:caps w:val="0"/>
          <w:color w:val="000000"/>
          <w:spacing w:val="0"/>
          <w:kern w:val="0"/>
          <w:sz w:val="32"/>
          <w:szCs w:val="32"/>
          <w:shd w:val="clear" w:color="auto" w:fill="FFFFFF"/>
          <w:lang w:val="en-US" w:eastAsia="zh-CN" w:bidi="ar"/>
        </w:rPr>
        <w:t>三、学情分析：</w:t>
      </w:r>
    </w:p>
    <w:p>
      <w:pPr>
        <w:ind w:firstLine="643" w:firstLineChars="200"/>
        <w:rPr>
          <w:rFonts w:hint="eastAsia" w:ascii="楷体" w:hAnsi="楷体" w:eastAsia="楷体" w:cs="楷体"/>
          <w:b/>
          <w:bCs/>
          <w:i w:val="0"/>
          <w:caps w:val="0"/>
          <w:color w:val="000000"/>
          <w:spacing w:val="0"/>
          <w:sz w:val="32"/>
          <w:szCs w:val="32"/>
          <w:shd w:val="clear" w:color="auto" w:fill="FFFFFF"/>
          <w:lang w:val="en-US" w:eastAsia="zh-CN"/>
        </w:rPr>
      </w:pPr>
      <w:r>
        <w:rPr>
          <w:rFonts w:hint="eastAsia" w:ascii="楷体" w:hAnsi="楷体" w:eastAsia="楷体" w:cs="楷体"/>
          <w:b/>
          <w:bCs/>
          <w:i w:val="0"/>
          <w:caps w:val="0"/>
          <w:color w:val="000000"/>
          <w:spacing w:val="0"/>
          <w:sz w:val="32"/>
          <w:szCs w:val="32"/>
          <w:shd w:val="clear" w:color="auto" w:fill="FFFFFF"/>
          <w:lang w:val="en-US" w:eastAsia="zh-CN"/>
        </w:rPr>
        <w:t>针对低年级学生活泼，好动，思维活跃的特点，在教学《青蛙卖泥塘》这一课之前我做了简单实用的课件，适当的音乐和精美的画面，为课文增加了活力的同时也为孩子们的学习提供了直观的感知途径。同时，我还制作了青蛙，野鸭，老牛图案的头饰，在吸引了学生注意力的同时还提高了学生学习课文的兴趣。</w:t>
      </w:r>
    </w:p>
    <w:p>
      <w:pPr>
        <w:rPr>
          <w:rFonts w:hint="eastAsia" w:ascii="楷体" w:hAnsi="楷体" w:eastAsia="楷体" w:cs="楷体"/>
          <w:b/>
          <w:bCs/>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866A47"/>
    <w:rsid w:val="01731F59"/>
    <w:rsid w:val="078321D9"/>
    <w:rsid w:val="08060718"/>
    <w:rsid w:val="0E1736EF"/>
    <w:rsid w:val="10770616"/>
    <w:rsid w:val="15021E14"/>
    <w:rsid w:val="16A06D52"/>
    <w:rsid w:val="17472FCF"/>
    <w:rsid w:val="1F293A1B"/>
    <w:rsid w:val="2D74745E"/>
    <w:rsid w:val="2D765F2F"/>
    <w:rsid w:val="2E7905FE"/>
    <w:rsid w:val="31BC4875"/>
    <w:rsid w:val="31BF1A2A"/>
    <w:rsid w:val="328426DB"/>
    <w:rsid w:val="341D6CBD"/>
    <w:rsid w:val="381E78C1"/>
    <w:rsid w:val="39B62C9F"/>
    <w:rsid w:val="3E446975"/>
    <w:rsid w:val="401D60BA"/>
    <w:rsid w:val="4C6F1360"/>
    <w:rsid w:val="4F287ABA"/>
    <w:rsid w:val="50001A31"/>
    <w:rsid w:val="502720A2"/>
    <w:rsid w:val="638C651A"/>
    <w:rsid w:val="64145A11"/>
    <w:rsid w:val="681074B7"/>
    <w:rsid w:val="69D8670A"/>
    <w:rsid w:val="6ACC4A77"/>
    <w:rsid w:val="6EE0244D"/>
    <w:rsid w:val="73B9268F"/>
    <w:rsid w:val="78195DE0"/>
    <w:rsid w:val="7D866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Hyperlink"/>
    <w:basedOn w:val="4"/>
    <w:qFormat/>
    <w:uiPriority w:val="0"/>
    <w:rPr>
      <w:rFonts w:ascii="Times New Roman" w:hAnsi="Times New Roman" w:eastAsia="宋体" w:cs="Times New Roman"/>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2020-05-23T13:28:00Z</dcterms:created>
  <dc:creator>Administrator</dc:creator>
  <cp:lastModifiedBy>Administrator</cp:lastModifiedBy>
  <dcterms:modified xsi:type="dcterms:W3CDTF">2021-03-16T09:27:15Z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45B4AE76FA2C43B7AC5A368C8CB0D731</vt:lpwstr>
  </property>
</Properties>
</file>