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215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13"/>
        <w:gridCol w:w="2430"/>
        <w:gridCol w:w="1013"/>
        <w:gridCol w:w="2551"/>
        <w:gridCol w:w="1013"/>
        <w:gridCol w:w="4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信息名称：</w:t>
            </w:r>
          </w:p>
        </w:tc>
        <w:tc>
          <w:tcPr>
            <w:tcW w:w="0" w:type="auto"/>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教育部办公厅关于开展县域义务教育优质均衡创建工作的通知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信息索引：</w:t>
            </w:r>
          </w:p>
        </w:tc>
        <w:tc>
          <w:tcPr>
            <w:tcW w:w="100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360A06-05-2021-0027-1</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生成日期：</w:t>
            </w:r>
          </w:p>
        </w:tc>
        <w:tc>
          <w:tcPr>
            <w:tcW w:w="105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2021-11-29</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发文机构：</w:t>
            </w:r>
          </w:p>
        </w:tc>
        <w:tc>
          <w:tcPr>
            <w:tcW w:w="170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教育部办公厅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发文字号：</w:t>
            </w:r>
          </w:p>
        </w:tc>
        <w:tc>
          <w:tcPr>
            <w:tcW w:w="0" w:type="auto"/>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教基厅函〔2021〕43号</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信息类别：</w:t>
            </w:r>
          </w:p>
        </w:tc>
        <w:tc>
          <w:tcPr>
            <w:tcW w:w="0" w:type="auto"/>
            <w:gridSpan w:val="3"/>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基础教育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内容概述：</w:t>
            </w:r>
          </w:p>
        </w:tc>
        <w:tc>
          <w:tcPr>
            <w:tcW w:w="0" w:type="auto"/>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教育部办公厅发布《关于开展县域义务教育优质均衡创建工作的通知》。</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ascii="微软雅黑" w:hAnsi="微软雅黑" w:eastAsia="微软雅黑" w:cs="微软雅黑"/>
          <w:b/>
          <w:bCs/>
          <w:color w:val="4B4B4B"/>
          <w:sz w:val="30"/>
          <w:szCs w:val="30"/>
        </w:rPr>
      </w:pPr>
      <w:bookmarkStart w:id="0" w:name="_GoBack"/>
      <w:r>
        <w:rPr>
          <w:rFonts w:hint="eastAsia" w:ascii="微软雅黑" w:hAnsi="微软雅黑" w:eastAsia="微软雅黑" w:cs="微软雅黑"/>
          <w:b/>
          <w:bCs/>
          <w:i w:val="0"/>
          <w:iCs w:val="0"/>
          <w:caps w:val="0"/>
          <w:color w:val="4B4B4B"/>
          <w:spacing w:val="0"/>
          <w:sz w:val="30"/>
          <w:szCs w:val="30"/>
          <w:bdr w:val="none" w:color="auto" w:sz="0" w:space="0"/>
        </w:rPr>
        <w:t>教育部办公厅关于开展县域义务教育</w:t>
      </w:r>
      <w:r>
        <w:rPr>
          <w:rFonts w:hint="eastAsia" w:ascii="微软雅黑" w:hAnsi="微软雅黑" w:eastAsia="微软雅黑" w:cs="微软雅黑"/>
          <w:b/>
          <w:bCs/>
          <w:i w:val="0"/>
          <w:iCs w:val="0"/>
          <w:caps w:val="0"/>
          <w:color w:val="4B4B4B"/>
          <w:spacing w:val="0"/>
          <w:sz w:val="30"/>
          <w:szCs w:val="30"/>
          <w:bdr w:val="none" w:color="auto" w:sz="0" w:space="0"/>
        </w:rPr>
        <w:br w:type="textWrapping"/>
      </w:r>
      <w:r>
        <w:rPr>
          <w:rFonts w:hint="eastAsia" w:ascii="微软雅黑" w:hAnsi="微软雅黑" w:eastAsia="微软雅黑" w:cs="微软雅黑"/>
          <w:b/>
          <w:bCs/>
          <w:i w:val="0"/>
          <w:iCs w:val="0"/>
          <w:caps w:val="0"/>
          <w:color w:val="4B4B4B"/>
          <w:spacing w:val="0"/>
          <w:sz w:val="30"/>
          <w:szCs w:val="30"/>
          <w:bdr w:val="none" w:color="auto" w:sz="0" w:space="0"/>
        </w:rPr>
        <w:t>优质均衡创建工作的通知</w:t>
      </w:r>
    </w:p>
    <w:bookmarkEnd w:id="0"/>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教基厅函〔2021〕43号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各省、自治区、直辖市教育厅（教委），新疆生产建设兵团教育局：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为贯彻落实党中央、国务院关于推进义务教育优质均衡发展的决策部署，加快推进义务教育高质量发展，着力构建优质均衡的基本公共教育服务体系，教育部决定组织开展县域义务教育优质均衡创建工作，现就有关事项通知如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一、总体要求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1.指导思想。坚持以习近平新时代中国特色社会主义思想为指导，全面贯彻党的教育方针，落实立德树人根本任务，以促进基本公共教育服务均等化为基本方向，以加强内涵建设、全面提高教育质量为中心任务，聚焦人民群众所急所需所盼，全面落实“双减”任务，大力深化综合改革，加快缩小县域内义务教育校际差距，推动义务教育从基本均衡向优质均衡迈进，保障适龄儿童享有公平而优质的义务教育。</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2.基本原则。坚持优先保障，切实把义务教育作为重中之重，在经济社会发展规划、财政资金投入、公共资源配置等方面优先保障义务教育发展；坚持政府主责，落实政府举办义务教育主体责任，补齐短板、兜住底线，着力提升薄弱地区、薄弱学校、薄弱环节和困难群体教育水平；坚持内涵发展，树立科学教育质量观，坚持“五育”并举全面培养，改进育人方式，发展素质教育，整体提高县域义务教育质量；坚持改革创新，巩固县域义务教育基本均衡发展成果，鼓励大胆探索实践，持续深化体制机制改革，破除制约县域义务教育优质均衡发展的制度障碍，全面激发学校办学活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3.工作目标。经过3—5年的努力，在各省（区、市）创建一批率先实现义务教育优质均衡发展的县（市、区），探索义务教育优质均衡发展的实现路径和有效举措，形成一批可复制、可推广的典型经验。充分发挥创建示范引领作用，带动各地加快推进县域义务教育优质均衡发展，为到2035年全面实现义务教育优质均衡发展奠定坚实基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二、遴选要求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各省级教育行政部门结合本地义务教育发展水平和县（市、区）数量，每省份首批可遴选推荐3—5个县（市、区），作为率先推进义务教育优质均衡发展的先行创建县（市、区）。先行创建县（市、区）应具备以下基本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1.党委和政府高度重视义务教育工作，坚持社会主义办学方向，政策保障体系比较完善，建立健全义务教育工作领导协调和部门联动机制，能够统筹解决义务教育优质均衡发展中的困难问题。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2.县域义务教育均衡发展基础较好，通过国家义务教育基本均衡发展督导评估认定3年以上，有效解决了基本均衡认定中发现的突出问题，整体办学质量和均衡发展水平得到持续提升。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3.县域义务教育发展生态良好，有敢于探索攻坚、深化综合改革的良好氛围，在落实“双减”政策、规范民办义务教育发展和招生秩序、依法保障教师工资待遇等方面取得显著成效，人民群众对义务教育满意度较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三、创建任务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对标《县域义务教育优质均衡发展督导评估办法》有关标准和要求，明确优质均衡创建工作的基本任务和攻坚清单。基本任务是开展创建工作应普遍做到的基本要求，攻坚清单着力在一些重点难点问题上探索取得可复制、可推广的经验，有效支撑基本任务的实现。</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（一）基本任务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——树立更加科学的教育理念。全面贯彻党的教育方针，遵循教育规律，坚持德育为先、全面发展、面向全体、知行合一，全面发展素质教育。坚持教育公益性，公民办义务教育结构合理。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实现更加全面的标准化建设。推进县域内城乡义务教育一体化发展，科学合理布局城乡学校，全面解决“城镇挤、乡村弱”问题，建立学校标准化建设台账，全面实现办学条件校校达标，显著提升教育信息化基础条件和应用水平，为师生创造良好的教学、文化、生活环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建设更高素质的教师队伍。全面落实教职工编制标准，配齐配足各学科教师。建立健全教师培训和教研制度，促进教师专业成长和素质提升。全面深化“县管校聘”管理改革，科学有序推进校长教师交流轮岗，实现校际间师资均衡配置、教师队伍能力素质整体提升。依法保障教师待遇权益，促进教师潜心教书育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提供更高质量的教育服务。充分发挥学校教育主阵地作用，全面落实学校“双减”任务，各学校作业管理水平、课后服务水平、课堂教学质量显著提升，着力提高薄弱学校、乡村学校办学质量，切实办好每一所学校、教好每一名学生。有效破解事关群众切身利益的教育热点难点问题，社会认可度达到85%以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（二）攻坚清单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1.科学规划建设学校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——建立合理布局农村学校的有效模式。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——探索乡村温馨校园建设的有效途径。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——出台以常住人口为基数的城镇义务教育学位配置标准和教育用地保障措施。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——探索学生上学路径和校园周边交通环境治理改造的经验。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2.健全均衡发展工作机制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——建立并实施义务教育年度巩固情况监测制度。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——健全县域内城乡学校共同体建设机制。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——探索以学区率先实现优质均衡、助推县域优质均衡的发展机制。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——健全扩大学校办学自主权、激发学校办学活力的机制。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3.推进师资均衡配置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——建立编制统筹调配、周转使用、保障供给的办法。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——完善符合教师职业特点的招聘办法，健全教师专业发展支持服务体系。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——出台校长教师交流轮岗、促进师资均衡配置的实施办法。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4.强化教育教学管理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——制订课堂教学基本规程。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——探索“五育”并举、全面育人的有效途径及模式。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——探索均衡编班背景下因材施教的有效途径及模式。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——探索信息技术与教育教学深度融合应用的有效途径及模式。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——完善科学调控作业总量、提高作业设计水平的有效办法。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——探索统筹校内外资源提高课后服务质量的有效途径及模式。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——落实《义务教育质量评价指南》，完善县域和学校质量自评实施办法。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5.加强学生教育关爱</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——制订加强随迁子女、留守儿童、残疾儿童等特殊学生群体教育关爱的制度措施。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——加强心理健康教育，健全学生心理健康问题定期筛查评估、早期识别与干预的机制。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四、组织实施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1.省级教育行政部门要切实提高政治站位，把全面推进义务教育优质均衡发展作为构建高质量教育体系的重中之重，积极争取各地党委和政府的重视与支持，会同有关部门，采取有效措施，加快缩小区域、城乡、校际、群体教育差距，整体提高县域义务教育均衡发展水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2.省级教育行政部门要在充分征求有关县（市、区）党委和政府意见的基础上，认真做好义务教育优质均衡先行创建县（市、区）的遴选推荐工作，加大对先行创建县（市、区）政策支持力度，认真做好常态化工作指导，及时帮助解决困难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3.先行创建县（市、区）要切实加强组织领导，认真制订创建工作实施方案，积极探索、勇于创新、大胆实践，切实落实各项创建工作任务，及时总结创建经验，确保创建工作顺利推进，有效发挥示范引领作用。要积极深入做好宣传动员，统一各相关部门、校长教师及社会各界思想认识，大力营造良好的创建工作氛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4.请各省级教育行政部门于2021年12月10日之前将《义务教育优质均衡先行创建县（市、区）推荐表》报送至教育部基础教育司，我部组织审核认定后，公布先行创建县（市、区）名单。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联系人及电话：陈培培  010-66097884</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邮箱：abc@moe.edu.cn</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附件：</w:t>
      </w:r>
      <w:r>
        <w:rPr>
          <w:rFonts w:hint="eastAsia" w:ascii="微软雅黑" w:hAnsi="微软雅黑" w:eastAsia="微软雅黑" w:cs="微软雅黑"/>
          <w:i w:val="0"/>
          <w:iCs w:val="0"/>
          <w:caps w:val="0"/>
          <w:color w:val="0000FF"/>
          <w:spacing w:val="0"/>
          <w:sz w:val="24"/>
          <w:szCs w:val="24"/>
          <w:u w:val="none"/>
          <w:bdr w:val="none" w:color="auto" w:sz="0" w:space="0"/>
        </w:rPr>
        <w:fldChar w:fldCharType="begin"/>
      </w:r>
      <w:r>
        <w:rPr>
          <w:rFonts w:hint="eastAsia" w:ascii="微软雅黑" w:hAnsi="微软雅黑" w:eastAsia="微软雅黑" w:cs="微软雅黑"/>
          <w:i w:val="0"/>
          <w:iCs w:val="0"/>
          <w:caps w:val="0"/>
          <w:color w:val="0000FF"/>
          <w:spacing w:val="0"/>
          <w:sz w:val="24"/>
          <w:szCs w:val="24"/>
          <w:u w:val="none"/>
          <w:bdr w:val="none" w:color="auto" w:sz="0" w:space="0"/>
        </w:rPr>
        <w:instrText xml:space="preserve"> HYPERLINK "http://www.moe.gov.cn/srcsite/A06/s3321/202112/W020211201561953849801.docx" \t "http://www.moe.gov.cn/srcsite/A06/s3321/202112/_blank" </w:instrText>
      </w:r>
      <w:r>
        <w:rPr>
          <w:rFonts w:hint="eastAsia" w:ascii="微软雅黑" w:hAnsi="微软雅黑" w:eastAsia="微软雅黑" w:cs="微软雅黑"/>
          <w:i w:val="0"/>
          <w:iCs w:val="0"/>
          <w:caps w:val="0"/>
          <w:color w:val="0000FF"/>
          <w:spacing w:val="0"/>
          <w:sz w:val="24"/>
          <w:szCs w:val="24"/>
          <w:u w:val="none"/>
          <w:bdr w:val="none" w:color="auto" w:sz="0" w:space="0"/>
        </w:rPr>
        <w:fldChar w:fldCharType="separate"/>
      </w:r>
      <w:r>
        <w:rPr>
          <w:rStyle w:val="9"/>
          <w:rFonts w:hint="eastAsia" w:ascii="微软雅黑" w:hAnsi="微软雅黑" w:eastAsia="微软雅黑" w:cs="微软雅黑"/>
          <w:i w:val="0"/>
          <w:iCs w:val="0"/>
          <w:caps w:val="0"/>
          <w:color w:val="0000FF"/>
          <w:spacing w:val="0"/>
          <w:sz w:val="24"/>
          <w:szCs w:val="24"/>
          <w:u w:val="none"/>
          <w:bdr w:val="none" w:color="auto" w:sz="0" w:space="0"/>
        </w:rPr>
        <w:t>义务教育优质均衡先行创建县（市、区）推荐表</w:t>
      </w:r>
      <w:r>
        <w:rPr>
          <w:rFonts w:hint="eastAsia" w:ascii="微软雅黑" w:hAnsi="微软雅黑" w:eastAsia="微软雅黑" w:cs="微软雅黑"/>
          <w:i w:val="0"/>
          <w:iCs w:val="0"/>
          <w:caps w:val="0"/>
          <w:color w:val="0000FF"/>
          <w:spacing w:val="0"/>
          <w:sz w:val="24"/>
          <w:szCs w:val="24"/>
          <w:u w:val="none"/>
          <w:bdr w:val="none" w:color="auto" w:sz="0" w:space="0"/>
        </w:rPr>
        <w:fldChar w:fldCharType="end"/>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教育部办公厅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2021年11月25日</w:t>
      </w:r>
    </w:p>
    <w:p>
      <w:pPr>
        <w:ind w:firstLine="42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3FC"/>
    <w:rsid w:val="000968C3"/>
    <w:rsid w:val="000D5FE4"/>
    <w:rsid w:val="00107D2C"/>
    <w:rsid w:val="00133141"/>
    <w:rsid w:val="00172876"/>
    <w:rsid w:val="001B73FC"/>
    <w:rsid w:val="001E6C21"/>
    <w:rsid w:val="00223C85"/>
    <w:rsid w:val="002550F9"/>
    <w:rsid w:val="002A3907"/>
    <w:rsid w:val="00317D02"/>
    <w:rsid w:val="0034349F"/>
    <w:rsid w:val="00362426"/>
    <w:rsid w:val="003A2580"/>
    <w:rsid w:val="00427198"/>
    <w:rsid w:val="0047652D"/>
    <w:rsid w:val="00481A07"/>
    <w:rsid w:val="00483EC0"/>
    <w:rsid w:val="004D54C0"/>
    <w:rsid w:val="004D7E05"/>
    <w:rsid w:val="004E38F8"/>
    <w:rsid w:val="00526154"/>
    <w:rsid w:val="00623CD5"/>
    <w:rsid w:val="00636AA6"/>
    <w:rsid w:val="00641E90"/>
    <w:rsid w:val="006562A9"/>
    <w:rsid w:val="00691875"/>
    <w:rsid w:val="006B1295"/>
    <w:rsid w:val="006E2C94"/>
    <w:rsid w:val="006F5365"/>
    <w:rsid w:val="0070249B"/>
    <w:rsid w:val="00703893"/>
    <w:rsid w:val="0070398F"/>
    <w:rsid w:val="007155E5"/>
    <w:rsid w:val="00763243"/>
    <w:rsid w:val="00780469"/>
    <w:rsid w:val="007845F3"/>
    <w:rsid w:val="008A411D"/>
    <w:rsid w:val="008C6962"/>
    <w:rsid w:val="00973DAE"/>
    <w:rsid w:val="009920F4"/>
    <w:rsid w:val="009E284D"/>
    <w:rsid w:val="00A10632"/>
    <w:rsid w:val="00A127E5"/>
    <w:rsid w:val="00A12B28"/>
    <w:rsid w:val="00A5016F"/>
    <w:rsid w:val="00A61D3B"/>
    <w:rsid w:val="00A94C2B"/>
    <w:rsid w:val="00A95ED8"/>
    <w:rsid w:val="00AE518E"/>
    <w:rsid w:val="00B16D2A"/>
    <w:rsid w:val="00C23696"/>
    <w:rsid w:val="00C34454"/>
    <w:rsid w:val="00C56128"/>
    <w:rsid w:val="00CE6CD6"/>
    <w:rsid w:val="00D72602"/>
    <w:rsid w:val="00DC2EA7"/>
    <w:rsid w:val="00E80CDF"/>
    <w:rsid w:val="00E924C6"/>
    <w:rsid w:val="00ED08D6"/>
    <w:rsid w:val="00ED0C7E"/>
    <w:rsid w:val="00F341A5"/>
    <w:rsid w:val="00FB7527"/>
    <w:rsid w:val="00FD6CFB"/>
    <w:rsid w:val="697571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9">
    <w:name w:val="Hyperlink"/>
    <w:basedOn w:val="8"/>
    <w:semiHidden/>
    <w:unhideWhenUsed/>
    <w:uiPriority w:val="99"/>
    <w:rPr>
      <w:color w:val="0000FF"/>
      <w:u w:val="single"/>
    </w:rPr>
  </w:style>
  <w:style w:type="character" w:customStyle="1" w:styleId="10">
    <w:name w:val="批注框文本 Char"/>
    <w:basedOn w:val="8"/>
    <w:link w:val="3"/>
    <w:semiHidden/>
    <w:qFormat/>
    <w:uiPriority w:val="99"/>
    <w:rPr>
      <w:sz w:val="18"/>
      <w:szCs w:val="18"/>
    </w:rPr>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228</Words>
  <Characters>1300</Characters>
  <Lines>10</Lines>
  <Paragraphs>3</Paragraphs>
  <TotalTime>349</TotalTime>
  <ScaleCrop>false</ScaleCrop>
  <LinksUpToDate>false</LinksUpToDate>
  <CharactersWithSpaces>1525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2021-10-21T14:11:00Z</dcterms:created>
  <dc:creator>李 文炼</dc:creator>
  <cp:lastModifiedBy>高高</cp:lastModifiedBy>
  <dcterms:modified xsi:type="dcterms:W3CDTF">2022-02-26T02:32:35Z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F17D3E4F595C4754B229005D6C04EEB0</vt:lpwstr>
  </property>
</Properties>
</file>