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Cs w:val="21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Cs w:val="21"/>
          <w:lang w:val="en-US" w:eastAsia="zh-CN"/>
        </w:rPr>
        <w:t>学历案之学后反思的研究</w:t>
      </w:r>
    </w:p>
    <w:p>
      <w:pPr>
        <w:spacing w:line="400" w:lineRule="exact"/>
        <w:jc w:val="center"/>
        <w:rPr>
          <w:rFonts w:ascii="宋体" w:hAnsi="宋体" w:eastAsia="宋体" w:cs="宋体"/>
          <w:b/>
          <w:bCs/>
          <w:color w:val="333333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zCs w:val="21"/>
          <w:lang w:val="en-US" w:eastAsia="zh-CN"/>
        </w:rPr>
        <w:t>——</w:t>
      </w:r>
      <w:r>
        <w:rPr>
          <w:rFonts w:ascii="宋体" w:hAnsi="宋体" w:eastAsia="宋体" w:cs="宋体"/>
          <w:b/>
          <w:bCs/>
          <w:color w:val="333333"/>
          <w:szCs w:val="21"/>
        </w:rPr>
        <w:t>崔正</w:t>
      </w:r>
      <w:r>
        <w:rPr>
          <w:rFonts w:hint="eastAsia" w:ascii="宋体" w:hAnsi="宋体" w:eastAsia="宋体" w:cs="宋体"/>
          <w:b/>
          <w:bCs/>
          <w:color w:val="333333"/>
          <w:szCs w:val="21"/>
        </w:rPr>
        <w:t>淳</w:t>
      </w:r>
      <w:r>
        <w:rPr>
          <w:rFonts w:ascii="宋体" w:hAnsi="宋体" w:eastAsia="宋体" w:cs="宋体"/>
          <w:b/>
          <w:bCs/>
          <w:color w:val="333333"/>
          <w:szCs w:val="21"/>
        </w:rPr>
        <w:t>工作室2022.</w:t>
      </w:r>
      <w:r>
        <w:rPr>
          <w:rFonts w:hint="eastAsia" w:ascii="宋体" w:hAnsi="宋体" w:eastAsia="宋体" w:cs="宋体"/>
          <w:b/>
          <w:bCs/>
          <w:color w:val="333333"/>
          <w:szCs w:val="21"/>
          <w:lang w:val="en-US" w:eastAsia="zh-CN"/>
        </w:rPr>
        <w:t>4</w:t>
      </w:r>
      <w:r>
        <w:rPr>
          <w:rFonts w:ascii="宋体" w:hAnsi="宋体" w:eastAsia="宋体" w:cs="宋体"/>
          <w:b/>
          <w:bCs/>
          <w:color w:val="333333"/>
          <w:szCs w:val="21"/>
        </w:rPr>
        <w:t>.</w:t>
      </w:r>
      <w:r>
        <w:rPr>
          <w:rFonts w:hint="eastAsia" w:ascii="宋体" w:hAnsi="宋体" w:eastAsia="宋体" w:cs="宋体"/>
          <w:b/>
          <w:bCs/>
          <w:color w:val="333333"/>
          <w:szCs w:val="21"/>
          <w:lang w:val="en-US" w:eastAsia="zh-CN"/>
        </w:rPr>
        <w:t>21</w:t>
      </w:r>
      <w:r>
        <w:rPr>
          <w:rFonts w:ascii="宋体" w:hAnsi="宋体" w:eastAsia="宋体" w:cs="宋体"/>
          <w:b/>
          <w:bCs/>
          <w:color w:val="333333"/>
          <w:szCs w:val="21"/>
        </w:rPr>
        <w:t>简讯</w:t>
      </w:r>
    </w:p>
    <w:bookmarkEnd w:id="0"/>
    <w:p>
      <w:pPr>
        <w:spacing w:line="400" w:lineRule="exact"/>
        <w:jc w:val="center"/>
        <w:rPr>
          <w:rFonts w:hint="default" w:ascii="宋体" w:hAnsi="宋体" w:eastAsia="宋体" w:cs="宋体"/>
          <w:b/>
          <w:bCs/>
          <w:color w:val="333333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Cs w:val="21"/>
        </w:rPr>
        <w:t>文/</w:t>
      </w:r>
      <w:r>
        <w:rPr>
          <w:rFonts w:hint="eastAsia" w:ascii="宋体" w:hAnsi="宋体" w:eastAsia="宋体" w:cs="宋体"/>
          <w:b/>
          <w:bCs/>
          <w:color w:val="333333"/>
          <w:szCs w:val="21"/>
          <w:lang w:val="en-US" w:eastAsia="zh-CN"/>
        </w:rPr>
        <w:t>范倩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2022年4月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日下午崔正淳名师工作室全体成员齐聚一堂，在双流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艺体</w:t>
      </w: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中学开展专题研修活动。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本次活动由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艺体中学教师范倩上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研究课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专题讲座，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四川省双流中学刘亚娜教师进行读书分享交流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陈驰婷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教</w:t>
      </w:r>
      <w:r>
        <w:rPr>
          <w:rFonts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师主持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firstLine="420" w:firstLineChars="200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首先是范倩老师带来的一节现场展示课——《质量守恒定律的应用》。范老师从“碳中和”出发，引导学生寻找“吸收CO</w:t>
      </w:r>
      <w:r>
        <w:rPr>
          <w:rFonts w:hint="default" w:ascii="宋体" w:hAnsi="宋体" w:eastAsia="宋体" w:cs="宋体"/>
          <w:color w:val="000000" w:themeColor="text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的方法”，并通过书写方程式，罗列反应物和生成物间的质量关系，帮助学生加深质量守恒定律的理解；接着，通过学生自主分析微观反应示意图、展示学习成果，归纳出化学反应遵循质量守恒定律的原因。最后，通过批阅修改同学的答题卷，总结出计算题的规范步骤，并进行练习。展示课后，全体学员在名师崔正淳的带领下开展了评课和议课，大家踊跃发言，充分肯定本节课的优点，并对一些细节问题进行了建议和补充。</w:t>
      </w:r>
    </w:p>
    <w:p>
      <w:pPr>
        <w:spacing w:line="400" w:lineRule="exact"/>
        <w:ind w:firstLine="420" w:firstLineChars="200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图1  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工作室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范倩教师上课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88900</wp:posOffset>
            </wp:positionV>
            <wp:extent cx="4431030" cy="3019425"/>
            <wp:effectExtent l="0" t="0" r="762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103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420" w:firstLineChars="200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然后范倩老师带来专题讲座——《基于深度学习的学历案——检测与作业、学后反思的研究》。范老师从学历案要素与结构、检测与作业、学后反思三个层面展开了讲座。检测与作业和学后反思虽是学历案中最后两部分，但有助于学生自主建构知识、提升能力，是学历案的重要环节。紧接着范倩老师主要从“作业的功能”和“作业命制的原则”两个方面，结合具体实例说明作业设计如何书写。其后从学生和教师的角度，详细的阐述了如何利用“学</w:t>
      </w:r>
    </w:p>
    <w:p>
      <w:pPr>
        <w:spacing w:line="400" w:lineRule="exact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后反思”。</w:t>
      </w:r>
    </w:p>
    <w:p>
      <w:pPr>
        <w:spacing w:line="400" w:lineRule="exact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98425</wp:posOffset>
            </wp:positionV>
            <wp:extent cx="3853815" cy="3378835"/>
            <wp:effectExtent l="0" t="0" r="13335" b="1206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3815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图2  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范倩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教师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专题讲座</w:t>
      </w:r>
    </w:p>
    <w:p>
      <w:pPr>
        <w:spacing w:line="400" w:lineRule="exact"/>
        <w:ind w:firstLine="420" w:firstLineChars="200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1651000</wp:posOffset>
            </wp:positionV>
            <wp:extent cx="4612640" cy="3011805"/>
            <wp:effectExtent l="0" t="0" r="16510" b="17145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最后刘亚娜教师享了对林崇德《对未来基础教育的几点思考》的读书感想，刘老师围绕“重视学生核心素养的研究”、“重视基础教育的课程改革”、“重视教育质量的评价”、“重视创造性人才的培养”四个方面展开，并强调未来基础教育的顶层理念是强化学生的核心素养，强化学生的核心素养已经成为世界各国未来基础教育发展的趋势。最后以“人才的培养，基础教育的质量，关键还是在教师。校长的管理是教育的决定因素，教师是教育的脊梁”两句话与大家共勉。</w:t>
      </w:r>
    </w:p>
    <w:p>
      <w:pPr>
        <w:spacing w:line="400" w:lineRule="exact"/>
        <w:jc w:val="left"/>
        <w:rPr>
          <w:rFonts w:hint="default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图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刘亚娜教师读书分享</w:t>
      </w:r>
    </w:p>
    <w:p>
      <w:pPr>
        <w:spacing w:line="400" w:lineRule="exact"/>
        <w:ind w:firstLine="420" w:firstLineChars="200"/>
      </w:pPr>
      <w:r>
        <w:rPr>
          <w:rFonts w:hint="eastAsia" w:ascii="宋体" w:hAnsi="宋体" w:eastAsia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工作室学员在研修活动中受益匪浅，一致认为素质教育要多关注学生的发展，教师在日常教学中应多思考教学方式，在充分了解学生学情的基础上进行学历案的教学设计,从而使学生在每一个活动元中能积极建构知识，并能在课后进行有效的学后反思，从而提升自己分析问题和解决问题的能力，形成好的学科思维方式去挑战高难度的学习主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9B"/>
    <w:rsid w:val="000E7B08"/>
    <w:rsid w:val="00491C9B"/>
    <w:rsid w:val="005B1BBC"/>
    <w:rsid w:val="007134E2"/>
    <w:rsid w:val="00A25040"/>
    <w:rsid w:val="00A81B48"/>
    <w:rsid w:val="00AB4529"/>
    <w:rsid w:val="00BB1509"/>
    <w:rsid w:val="00F06EFA"/>
    <w:rsid w:val="00FB53FE"/>
    <w:rsid w:val="03FC01F3"/>
    <w:rsid w:val="05401E51"/>
    <w:rsid w:val="06A50CA3"/>
    <w:rsid w:val="0ABF2570"/>
    <w:rsid w:val="0C577157"/>
    <w:rsid w:val="106F60F9"/>
    <w:rsid w:val="12EA16DE"/>
    <w:rsid w:val="141C018C"/>
    <w:rsid w:val="18B2557F"/>
    <w:rsid w:val="2BC62E2C"/>
    <w:rsid w:val="2BF37053"/>
    <w:rsid w:val="2DB15E0A"/>
    <w:rsid w:val="2FCE3E95"/>
    <w:rsid w:val="308C0B42"/>
    <w:rsid w:val="318E0E52"/>
    <w:rsid w:val="33537E11"/>
    <w:rsid w:val="33EA5695"/>
    <w:rsid w:val="36CB6BD2"/>
    <w:rsid w:val="3986639D"/>
    <w:rsid w:val="40277738"/>
    <w:rsid w:val="441D2A10"/>
    <w:rsid w:val="45D514DB"/>
    <w:rsid w:val="46A70B16"/>
    <w:rsid w:val="4AEF32D5"/>
    <w:rsid w:val="4CA133BA"/>
    <w:rsid w:val="4D8E0EED"/>
    <w:rsid w:val="4F5045D4"/>
    <w:rsid w:val="53FC1520"/>
    <w:rsid w:val="569919BB"/>
    <w:rsid w:val="5B4C2BEE"/>
    <w:rsid w:val="5FAC27DA"/>
    <w:rsid w:val="615E200F"/>
    <w:rsid w:val="63F42F8A"/>
    <w:rsid w:val="647B5755"/>
    <w:rsid w:val="64A97F70"/>
    <w:rsid w:val="64BA139F"/>
    <w:rsid w:val="64EC5AB3"/>
    <w:rsid w:val="65651F40"/>
    <w:rsid w:val="66AC6F3A"/>
    <w:rsid w:val="6B014B28"/>
    <w:rsid w:val="6D682443"/>
    <w:rsid w:val="706B32C0"/>
    <w:rsid w:val="72A57484"/>
    <w:rsid w:val="77F23682"/>
    <w:rsid w:val="7C1846AA"/>
    <w:rsid w:val="7CBF4090"/>
    <w:rsid w:val="7E81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 Char Char Char Char Char Char Char Char Char Char Char Char Char Char Char Char Char Char"/>
    <w:basedOn w:val="1"/>
    <w:qFormat/>
    <w:uiPriority w:val="0"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hAnsi="Verdana" w:eastAsia="宋体" w:cs="Times New Roman"/>
      <w:kern w:val="0"/>
      <w:szCs w:val="20"/>
      <w:lang w:eastAsia="en-US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891</Characters>
  <Lines>7</Lines>
  <Paragraphs>2</Paragraphs>
  <TotalTime>3</TotalTime>
  <ScaleCrop>false</ScaleCrop>
  <LinksUpToDate>false</LinksUpToDate>
  <CharactersWithSpaces>1045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2022-02-25T11:00:00Z</dcterms:created>
  <dc:creator>he min</dc:creator>
  <cp:lastModifiedBy>sl</cp:lastModifiedBy>
  <dcterms:modified xsi:type="dcterms:W3CDTF">2022-04-23T09:11:53Z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C2CB9EA1DD4545989A22A923C136B0E4</vt:lpwstr>
  </property>
</Properties>
</file>