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成都市双流区“文轩教育杯”</w:t>
      </w:r>
      <w:r>
        <w:rPr>
          <w:rFonts w:hint="eastAsia"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第二届</w:t>
      </w:r>
      <w:r>
        <w:rPr>
          <w:rFonts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微课制作与展示</w:t>
      </w:r>
      <w:r>
        <w:rPr>
          <w:rFonts w:hint="eastAsia"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活动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FZXBSJW--GB1-0" w:hAnsi="FZXBSJW--GB1-0" w:eastAsia="FZXBSJW--GB1-0" w:cs="FZXBSJW--GB1-0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FZXBSJW--GB1-0" w:hAnsi="FZXBSJW--GB1-0" w:eastAsia="FZXBSJW--GB1-0" w:cs="FZXBSJW--GB1-0"/>
          <w:b/>
          <w:bCs/>
          <w:color w:val="000000"/>
          <w:kern w:val="0"/>
          <w:sz w:val="36"/>
          <w:szCs w:val="36"/>
          <w:lang w:val="en-US" w:eastAsia="zh-CN" w:bidi="ar"/>
        </w:rPr>
        <w:t>进展通报（第4期）</w:t>
      </w:r>
    </w:p>
    <w:p>
      <w:pPr>
        <w:keepNext w:val="0"/>
        <w:keepLines w:val="0"/>
        <w:widowControl/>
        <w:suppressLineNumbers w:val="0"/>
        <w:jc w:val="center"/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截</w:t>
      </w:r>
      <w:r>
        <w:rPr>
          <w:rFonts w:hint="eastAsia" w:ascii="FZXBSJW--GB1-0" w:hAnsi="FZXBSJW--GB1-0" w:eastAsia="宋体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至</w:t>
      </w:r>
      <w:r>
        <w:rPr>
          <w:rFonts w:ascii="FZXBSJW--GB1-0" w:hAnsi="FZXBSJW--GB1-0" w:eastAsia="FZXBSJW--GB1-0" w:cs="FZXBSJW--GB1-0"/>
          <w:b/>
          <w:bCs/>
          <w:color w:val="00000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 xml:space="preserve">2019 </w:t>
      </w:r>
      <w:r>
        <w:rPr>
          <w:rFonts w:ascii="STFangsong" w:hAnsi="STFangsong" w:eastAsia="STFangsong" w:cs="STFangsong"/>
          <w:color w:val="000000"/>
          <w:kern w:val="0"/>
          <w:sz w:val="24"/>
          <w:szCs w:val="24"/>
          <w:lang w:val="en-US" w:eastAsia="zh-CN" w:bidi="ar"/>
        </w:rPr>
        <w:t xml:space="preserve">年 </w:t>
      </w:r>
      <w:r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>12</w:t>
      </w:r>
      <w: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 xml:space="preserve"> 月</w:t>
      </w:r>
      <w:r>
        <w:rPr>
          <w:rFonts w:hint="eastAsia"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>10</w:t>
      </w:r>
      <w:r>
        <w:rPr>
          <w:rFonts w:ascii="FZXBSJW--GB1-0" w:hAnsi="FZXBSJW--GB1-0" w:eastAsia="FZXBSJW--GB1-0" w:cs="FZXBSJW--GB1-0"/>
          <w:color w:val="000000"/>
          <w:kern w:val="0"/>
          <w:sz w:val="36"/>
          <w:szCs w:val="36"/>
          <w:lang w:val="en-US" w:eastAsia="zh-CN" w:bidi="ar"/>
        </w:rPr>
        <w:t xml:space="preserve"> 日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各学校：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FZXBSJW--GB1-0" w:hAnsi="FZXBSJW--GB1-0" w:eastAsia="仿宋_GB2312" w:cs="FZXBSJW--GB1-0"/>
          <w:color w:val="000000"/>
          <w:kern w:val="0"/>
          <w:sz w:val="56"/>
          <w:szCs w:val="56"/>
          <w:highlight w:val="red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双流区第二届微课制作与展示活动已接近尾声，截至目前全区共有40所学校进行了晒课，仍有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31所学校的晒课数量为0。请晒课数量过少（尤其是晒课数量为0）的学校抓紧时间组织教师上传微课。2019年12月31日晒课通道将关闭，最终数据以12月31日的统计为准。现将截至12月10日的晒课情况通报如下：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一、微课晒课情况： </w:t>
      </w:r>
    </w:p>
    <w:tbl>
      <w:tblPr>
        <w:tblStyle w:val="3"/>
        <w:tblW w:w="5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552D1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b/>
                <w:color w:val="1552D1"/>
                <w:kern w:val="0"/>
                <w:sz w:val="24"/>
                <w:szCs w:val="24"/>
                <w:lang w:val="en-US" w:eastAsia="zh-CN" w:bidi="ar"/>
              </w:rPr>
              <w:t>晒课数量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</w:rPr>
              <w:t>成都市双流区棠湖中学实验学校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成都市双流区实验小学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四川大学西航港实验小学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成都市双流区东升小学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成都市双流区西航港小学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成都市双流区金桥小学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四川省成都市双流区东升第一初级中学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成都市双流区棠湖小学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成都市双流区黄甲小学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成都市双流区实验小学（东区）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成都市双流区胜利小学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四川省成都市双流区胜利初级中学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四川省成都市双流区公兴初级中学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成都市双流区公兴小学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成都市双流区彭镇小学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四川省成都市双流区黄水初级中学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成都市双流区永安小学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四川省成都市双流区九江初级中学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成都市双流区东升迎春小学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四川省成都市双流区东升第二初级中学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成都市双流中学万科第五城学校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四川省成都市双流区金桥初级中学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成都信息工程大学实验学校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成都棠湖外国语学校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成都市双流区棠湖小学（南区）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四川省成都市双流区西航港第二初级中学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成都市双流区双流中学实验学校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四川省双流艺体中学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成都市双流区红石小学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四川省双流中学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成都市双流区九江小学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成都电子信息学校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成都市双流区实验小学北区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成都市双流区西航港幼儿园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成都市双流区黄龙溪学校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双流区实验小学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成都市双流区双华小学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四川省双流建设职业技术学校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四川省成都市双流区彭镇初级中学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四川省双流永安中学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2"/>
          <w:szCs w:val="28"/>
          <w:highlight w:val="yellow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二、上传作品截止时间：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yellow"/>
          <w:lang w:val="en-US" w:eastAsia="zh-CN" w:bidi="ar"/>
        </w:rPr>
        <w:t xml:space="preserve">2019 年 12 月 31 日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（活动通知：</w:t>
      </w:r>
      <w:r>
        <w:rPr>
          <w:rFonts w:hint="eastAsia" w:ascii="宋体" w:hAnsi="宋体" w:eastAsia="宋体" w:cs="宋体"/>
          <w:color w:val="7030A0"/>
          <w:kern w:val="0"/>
          <w:sz w:val="28"/>
          <w:szCs w:val="28"/>
          <w:lang w:val="en-US" w:eastAsia="zh-CN" w:bidi="ar"/>
        </w:rPr>
        <w:t>http://www.slypzx.com/eocontent-1886.html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双流区教育研究与教师培训中心 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2019.12.10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ZWSimpleStrok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ZWSimpleStroke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032F"/>
    <w:rsid w:val="05F951D2"/>
    <w:rsid w:val="1AAB074D"/>
    <w:rsid w:val="1BD06DA6"/>
    <w:rsid w:val="21FE7A57"/>
    <w:rsid w:val="26F823C7"/>
    <w:rsid w:val="36B12B26"/>
    <w:rsid w:val="473723DC"/>
    <w:rsid w:val="4B396B73"/>
    <w:rsid w:val="4B44640F"/>
    <w:rsid w:val="4D1D1207"/>
    <w:rsid w:val="51C36110"/>
    <w:rsid w:val="597F4D9F"/>
    <w:rsid w:val="670B1499"/>
    <w:rsid w:val="790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liting</dc:creator>
  <cp:lastModifiedBy>弓長木南</cp:lastModifiedBy>
  <cp:lastPrinted>2019-07-04T10:37:00Z</cp:lastPrinted>
  <dcterms:modified xsi:type="dcterms:W3CDTF">2019-12-10T07:26:34Z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