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25" w:rsidRDefault="00DC6B2D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44"/>
          <w:szCs w:val="44"/>
        </w:rPr>
        <w:t>成都市双流区教育局</w:t>
      </w:r>
    </w:p>
    <w:p w:rsidR="00C00325" w:rsidRDefault="00DC6B2D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44"/>
          <w:szCs w:val="44"/>
        </w:rPr>
        <w:t>关于推荐</w:t>
      </w:r>
      <w:r>
        <w:rPr>
          <w:rFonts w:ascii="黑体" w:eastAsia="黑体" w:hint="eastAsia"/>
          <w:color w:val="000000"/>
          <w:kern w:val="0"/>
          <w:sz w:val="44"/>
          <w:szCs w:val="44"/>
        </w:rPr>
        <w:t>成都市</w:t>
      </w:r>
      <w:r>
        <w:rPr>
          <w:rFonts w:ascii="黑体" w:eastAsia="黑体" w:hint="eastAsia"/>
          <w:color w:val="000000"/>
          <w:kern w:val="0"/>
          <w:sz w:val="44"/>
          <w:szCs w:val="44"/>
        </w:rPr>
        <w:t>中小学（幼儿园）教师和</w:t>
      </w:r>
    </w:p>
    <w:p w:rsidR="00C00325" w:rsidRDefault="00DC6B2D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44"/>
          <w:szCs w:val="44"/>
        </w:rPr>
        <w:t>校（园）长培训专家人选的通知</w:t>
      </w:r>
    </w:p>
    <w:p w:rsidR="00C00325" w:rsidRDefault="00C00325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C00325" w:rsidRDefault="00DC6B2D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各中小</w:t>
      </w:r>
      <w:r>
        <w:rPr>
          <w:rFonts w:ascii="方正仿宋_GBK" w:eastAsia="方正仿宋_GBK" w:hAnsi="方正小标宋_GBK" w:hint="eastAsia"/>
          <w:sz w:val="32"/>
          <w:szCs w:val="32"/>
        </w:rPr>
        <w:t>学</w:t>
      </w:r>
      <w:r w:rsidR="00A43D12">
        <w:rPr>
          <w:rFonts w:ascii="方正仿宋_GBK" w:eastAsia="方正仿宋_GBK" w:hAnsi="方正小标宋_GBK" w:hint="eastAsia"/>
          <w:sz w:val="32"/>
          <w:szCs w:val="32"/>
        </w:rPr>
        <w:t>、研培中心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：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为贯彻落实《中共中央国务院关于全面深化新时代教师队伍建设改革的意见》《中共四川省委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四川省人民政府关于全面深化新时代教师队伍建设改革的实施意见》精神，进一步强化全市中小学（幼儿园）教师和校（园）长培训顶层设计，</w:t>
      </w:r>
      <w:r>
        <w:rPr>
          <w:rFonts w:ascii="方正仿宋_GBK" w:eastAsia="方正仿宋_GBK"/>
          <w:sz w:val="32"/>
          <w:szCs w:val="32"/>
        </w:rPr>
        <w:t>提升培训质量。</w:t>
      </w:r>
      <w:r>
        <w:rPr>
          <w:rFonts w:ascii="方正仿宋_GBK" w:eastAsia="方正仿宋_GBK" w:hint="eastAsia"/>
          <w:sz w:val="32"/>
          <w:szCs w:val="32"/>
        </w:rPr>
        <w:t>成都市教育局</w:t>
      </w:r>
      <w:r>
        <w:rPr>
          <w:rFonts w:ascii="方正仿宋_GBK" w:eastAsia="方正仿宋_GBK"/>
          <w:sz w:val="32"/>
          <w:szCs w:val="32"/>
        </w:rPr>
        <w:t>决定在全</w:t>
      </w:r>
      <w:r>
        <w:rPr>
          <w:rFonts w:ascii="方正仿宋_GBK" w:eastAsia="方正仿宋_GBK" w:hint="eastAsia"/>
          <w:sz w:val="32"/>
          <w:szCs w:val="32"/>
        </w:rPr>
        <w:t>市</w:t>
      </w:r>
      <w:r>
        <w:rPr>
          <w:rFonts w:ascii="方正仿宋_GBK" w:eastAsia="方正仿宋_GBK"/>
          <w:sz w:val="32"/>
          <w:szCs w:val="32"/>
        </w:rPr>
        <w:t>遴选培训</w:t>
      </w:r>
      <w:r>
        <w:rPr>
          <w:rFonts w:ascii="方正仿宋_GBK" w:eastAsia="方正仿宋_GBK" w:hint="eastAsia"/>
          <w:sz w:val="32"/>
          <w:szCs w:val="32"/>
        </w:rPr>
        <w:t>理论水平高、</w:t>
      </w:r>
      <w:r>
        <w:rPr>
          <w:rFonts w:ascii="方正仿宋_GBK" w:eastAsia="方正仿宋_GBK"/>
          <w:sz w:val="32"/>
          <w:szCs w:val="32"/>
        </w:rPr>
        <w:t>实施经验丰富、熟悉培训项目管理的人员组建</w:t>
      </w:r>
      <w:r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长培训专家</w:t>
      </w:r>
      <w:r>
        <w:rPr>
          <w:rFonts w:ascii="方正仿宋_GBK" w:eastAsia="方正仿宋_GBK" w:hint="eastAsia"/>
          <w:sz w:val="32"/>
          <w:szCs w:val="32"/>
        </w:rPr>
        <w:t>团队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根据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《成都市教育局关于推荐中小学（幼儿园）教师和校（园）长培训专家人选的通知》（〔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〕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-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310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（发））要求，现将有关事宜通知如下。</w:t>
      </w:r>
    </w:p>
    <w:p w:rsidR="00C00325" w:rsidRDefault="00DC6B2D">
      <w:pPr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一、推荐条件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>
        <w:rPr>
          <w:rFonts w:ascii="方正仿宋_GBK" w:eastAsia="方正仿宋_GBK"/>
          <w:sz w:val="32"/>
          <w:szCs w:val="32"/>
        </w:rPr>
        <w:t>热爱教师教育事业，模范遵守职业道德规范，具有强烈的事业心、高度的责任感和良好的协作精神；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>
        <w:rPr>
          <w:rFonts w:ascii="方正仿宋_GBK" w:eastAsia="方正仿宋_GBK"/>
          <w:sz w:val="32"/>
          <w:szCs w:val="32"/>
        </w:rPr>
        <w:t>具有较强的中小学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长培训专业能力，具有较高的项目规划研制、项目组织实施、项目质量评估等业务能力；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（三）</w:t>
      </w:r>
      <w:r>
        <w:rPr>
          <w:rFonts w:ascii="方正仿宋_GBK" w:eastAsia="方正仿宋_GBK"/>
          <w:sz w:val="32"/>
          <w:szCs w:val="32"/>
        </w:rPr>
        <w:t>一般应具有高级职称；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>
        <w:rPr>
          <w:rFonts w:ascii="方正仿宋_GBK" w:eastAsia="方正仿宋_GBK"/>
          <w:sz w:val="32"/>
          <w:szCs w:val="32"/>
        </w:rPr>
        <w:t>身体健康，女性年龄原则不超过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/>
          <w:sz w:val="32"/>
          <w:szCs w:val="32"/>
        </w:rPr>
        <w:t>岁，男性年龄原则不超过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岁。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二、推荐名额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双流</w:t>
      </w:r>
      <w:r>
        <w:rPr>
          <w:rFonts w:ascii="方正仿宋_GBK" w:eastAsia="方正仿宋_GBK" w:hint="eastAsia"/>
          <w:sz w:val="32"/>
          <w:szCs w:val="32"/>
        </w:rPr>
        <w:t>区</w:t>
      </w:r>
      <w:r>
        <w:rPr>
          <w:rFonts w:ascii="方正仿宋_GBK" w:eastAsia="方正仿宋_GBK" w:hint="eastAsia"/>
          <w:sz w:val="32"/>
          <w:szCs w:val="32"/>
        </w:rPr>
        <w:t>推荐名额</w:t>
      </w:r>
      <w:r>
        <w:rPr>
          <w:rFonts w:ascii="方正仿宋_GBK" w:eastAsia="方正仿宋_GBK" w:hint="eastAsia"/>
          <w:sz w:val="32"/>
          <w:szCs w:val="32"/>
        </w:rPr>
        <w:t>：</w:t>
      </w:r>
      <w:r w:rsidR="00D92103">
        <w:rPr>
          <w:rFonts w:ascii="方正仿宋_GBK" w:eastAsia="方正仿宋_GBK" w:hint="eastAsia"/>
          <w:sz w:val="32"/>
          <w:szCs w:val="32"/>
        </w:rPr>
        <w:t>研培中心</w:t>
      </w:r>
      <w:r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人</w:t>
      </w:r>
      <w:r w:rsidR="00C97CEC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（幼儿园、小学、初中、普通高中、中职至少各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）</w:t>
      </w:r>
      <w:r w:rsidR="00C97CEC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</w:t>
      </w: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（幼儿园、小学、初中、普通高中、中职至少各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）</w:t>
      </w:r>
      <w:r w:rsidR="00C97CEC">
        <w:rPr>
          <w:rFonts w:ascii="方正仿宋_GBK" w:eastAsia="方正仿宋_GBK" w:hint="eastAsia"/>
          <w:sz w:val="32"/>
          <w:szCs w:val="32"/>
        </w:rPr>
        <w:t>。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三、专家主要职责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（一）参加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长培训发展规划、培训制度建设、标准研制、项目设置、指南编制等相关政策研究论证工作；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>
        <w:rPr>
          <w:rFonts w:ascii="方正仿宋_GBK" w:eastAsia="方正仿宋_GBK"/>
          <w:sz w:val="32"/>
          <w:szCs w:val="32"/>
        </w:rPr>
        <w:t>跟踪、调研、指导</w:t>
      </w:r>
      <w:r>
        <w:rPr>
          <w:rFonts w:ascii="方正仿宋_GBK" w:eastAsia="方正仿宋_GBK" w:hint="eastAsia"/>
          <w:sz w:val="32"/>
          <w:szCs w:val="32"/>
        </w:rPr>
        <w:t>全市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长培训实施情况，总结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提炼、推广培训典型经验；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</w:t>
      </w:r>
      <w:r>
        <w:rPr>
          <w:rFonts w:ascii="方正仿宋_GBK" w:eastAsia="方正仿宋_GBK"/>
          <w:sz w:val="32"/>
          <w:szCs w:val="32"/>
        </w:rPr>
        <w:t>参与中小学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长培训机构资质认定、项目审核、过程监控和质量评估；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>
        <w:rPr>
          <w:rFonts w:ascii="方正仿宋_GBK" w:eastAsia="方正仿宋_GBK"/>
          <w:sz w:val="32"/>
          <w:szCs w:val="32"/>
        </w:rPr>
        <w:t>组织开展中小学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长培训重大问题专题研究，提出相关咨询意见和政策建议；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</w:t>
      </w:r>
      <w:r>
        <w:rPr>
          <w:rFonts w:ascii="方正仿宋_GBK" w:eastAsia="方正仿宋_GBK"/>
          <w:sz w:val="32"/>
          <w:szCs w:val="32"/>
        </w:rPr>
        <w:t>承担</w:t>
      </w:r>
      <w:r>
        <w:rPr>
          <w:rFonts w:ascii="方正仿宋_GBK" w:eastAsia="方正仿宋_GBK" w:hint="eastAsia"/>
          <w:sz w:val="32"/>
          <w:szCs w:val="32"/>
        </w:rPr>
        <w:t>成都市教育局</w:t>
      </w:r>
      <w:r>
        <w:rPr>
          <w:rFonts w:ascii="方正仿宋_GBK" w:eastAsia="方正仿宋_GBK"/>
          <w:sz w:val="32"/>
          <w:szCs w:val="32"/>
        </w:rPr>
        <w:t>人事与教师工作处、</w:t>
      </w:r>
      <w:r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素质提升</w:t>
      </w:r>
      <w:r>
        <w:rPr>
          <w:rFonts w:ascii="方正仿宋_GBK" w:eastAsia="方正仿宋_GBK"/>
          <w:sz w:val="32"/>
          <w:szCs w:val="32"/>
        </w:rPr>
        <w:t>项目</w:t>
      </w:r>
      <w:r>
        <w:rPr>
          <w:rFonts w:ascii="方正仿宋_GBK" w:eastAsia="方正仿宋_GBK" w:hint="eastAsia"/>
          <w:sz w:val="32"/>
          <w:szCs w:val="32"/>
        </w:rPr>
        <w:t>办公室</w:t>
      </w:r>
      <w:r>
        <w:rPr>
          <w:rFonts w:ascii="方正仿宋_GBK" w:eastAsia="方正仿宋_GBK"/>
          <w:sz w:val="32"/>
          <w:szCs w:val="32"/>
        </w:rPr>
        <w:t>委托的其他任务。</w:t>
      </w:r>
    </w:p>
    <w:p w:rsidR="00C00325" w:rsidRDefault="00DC6B2D">
      <w:pPr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四、有关要求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>
        <w:rPr>
          <w:rFonts w:ascii="方正仿宋_GBK" w:eastAsia="方正仿宋_GBK"/>
          <w:sz w:val="32"/>
          <w:szCs w:val="32"/>
        </w:rPr>
        <w:t>请各</w:t>
      </w:r>
      <w:r>
        <w:rPr>
          <w:rFonts w:ascii="方正仿宋_GBK" w:eastAsia="方正仿宋_GBK" w:hint="eastAsia"/>
          <w:sz w:val="32"/>
          <w:szCs w:val="32"/>
        </w:rPr>
        <w:t>单位提高认识，精心</w:t>
      </w:r>
      <w:r>
        <w:rPr>
          <w:rFonts w:ascii="方正仿宋_GBK" w:eastAsia="方正仿宋_GBK"/>
          <w:sz w:val="32"/>
          <w:szCs w:val="32"/>
        </w:rPr>
        <w:t>组织，保质保量完成遴选推荐工作；</w:t>
      </w:r>
    </w:p>
    <w:p w:rsidR="00C00325" w:rsidRDefault="00DC6B2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（二）请各单位于</w:t>
      </w:r>
      <w:r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日前将</w:t>
      </w:r>
      <w:r>
        <w:rPr>
          <w:rFonts w:ascii="方正仿宋_GBK" w:eastAsia="方正仿宋_GBK"/>
          <w:sz w:val="32"/>
          <w:szCs w:val="32"/>
        </w:rPr>
        <w:t>《</w:t>
      </w:r>
      <w:r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长培训专家推荐人选信息表》（附件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）、《</w:t>
      </w:r>
      <w:r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长培训专家推荐人选汇总表》（附件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）电子版</w:t>
      </w:r>
      <w:r>
        <w:rPr>
          <w:rFonts w:ascii="方正仿宋_GBK" w:eastAsia="方正仿宋_GBK" w:hint="eastAsia"/>
          <w:sz w:val="32"/>
          <w:szCs w:val="32"/>
        </w:rPr>
        <w:t>（附件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需加盖单位公章，用扫描件）发送至邮箱</w:t>
      </w:r>
      <w:r>
        <w:rPr>
          <w:rFonts w:ascii="方正仿宋_GBK" w:eastAsia="方正仿宋_GBK" w:hint="eastAsia"/>
          <w:sz w:val="32"/>
          <w:szCs w:val="32"/>
        </w:rPr>
        <w:t>5545579</w:t>
      </w:r>
      <w:r>
        <w:rPr>
          <w:rFonts w:ascii="方正仿宋_GBK" w:eastAsia="方正仿宋_GBK" w:hint="eastAsia"/>
          <w:sz w:val="32"/>
          <w:szCs w:val="32"/>
        </w:rPr>
        <w:t>@qq.com</w:t>
      </w:r>
      <w:r>
        <w:rPr>
          <w:rFonts w:ascii="方正仿宋_GBK" w:eastAsia="方正仿宋_GBK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联系人：</w:t>
      </w:r>
      <w:r>
        <w:rPr>
          <w:rFonts w:ascii="方正仿宋_GBK" w:eastAsia="方正仿宋_GBK" w:hint="eastAsia"/>
          <w:sz w:val="32"/>
          <w:szCs w:val="32"/>
        </w:rPr>
        <w:t>肖</w:t>
      </w:r>
      <w:r>
        <w:rPr>
          <w:rFonts w:ascii="方正仿宋_GBK" w:eastAsia="方正仿宋_GBK" w:hint="eastAsia"/>
          <w:sz w:val="32"/>
          <w:szCs w:val="32"/>
        </w:rPr>
        <w:t>老师，</w:t>
      </w:r>
      <w:r>
        <w:rPr>
          <w:rFonts w:ascii="方正仿宋_GBK" w:eastAsia="方正仿宋_GBK" w:hint="eastAsia"/>
          <w:sz w:val="32"/>
          <w:szCs w:val="32"/>
        </w:rPr>
        <w:t>18215656635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C00325" w:rsidRDefault="00C00325">
      <w:pPr>
        <w:ind w:leftChars="200" w:left="420" w:firstLineChars="100" w:firstLine="32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C00325" w:rsidRDefault="00DC6B2D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</w:t>
      </w:r>
      <w:r>
        <w:rPr>
          <w:rFonts w:ascii="方正仿宋_GBK" w:eastAsia="方正仿宋_GBK" w:hint="eastAsia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长培训专家推荐人选信息表</w:t>
      </w:r>
    </w:p>
    <w:p w:rsidR="00C00325" w:rsidRDefault="00DC6B2D">
      <w:pPr>
        <w:ind w:firstLineChars="507" w:firstLine="1622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成都市</w:t>
      </w:r>
      <w:r>
        <w:rPr>
          <w:rFonts w:ascii="方正仿宋_GBK" w:eastAsia="方正仿宋_GBK"/>
          <w:sz w:val="32"/>
          <w:szCs w:val="32"/>
        </w:rPr>
        <w:t>中小学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幼儿园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教师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校</w:t>
      </w: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园</w:t>
      </w:r>
      <w:r>
        <w:rPr>
          <w:rFonts w:ascii="方正仿宋_GBK" w:eastAsia="方正仿宋_GBK" w:hint="eastAsia"/>
          <w:sz w:val="32"/>
          <w:szCs w:val="32"/>
        </w:rPr>
        <w:t>）</w:t>
      </w:r>
      <w:r>
        <w:rPr>
          <w:rFonts w:ascii="方正仿宋_GBK" w:eastAsia="方正仿宋_GBK"/>
          <w:sz w:val="32"/>
          <w:szCs w:val="32"/>
        </w:rPr>
        <w:t>长培训专家推荐人选汇总表</w:t>
      </w:r>
    </w:p>
    <w:p w:rsidR="00C00325" w:rsidRDefault="00C00325"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C00325" w:rsidRDefault="00C0032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C00325" w:rsidRDefault="00DC6B2D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</w:t>
      </w:r>
      <w:r>
        <w:rPr>
          <w:rFonts w:eastAsia="方正仿宋_GBK"/>
          <w:sz w:val="32"/>
          <w:szCs w:val="32"/>
        </w:rPr>
        <w:t>成都市</w:t>
      </w:r>
      <w:r>
        <w:rPr>
          <w:rFonts w:eastAsia="方正仿宋_GBK" w:hint="eastAsia"/>
          <w:sz w:val="32"/>
          <w:szCs w:val="32"/>
        </w:rPr>
        <w:t>双流区</w:t>
      </w:r>
      <w:r>
        <w:rPr>
          <w:rFonts w:eastAsia="方正仿宋_GBK"/>
          <w:sz w:val="32"/>
          <w:szCs w:val="32"/>
        </w:rPr>
        <w:t>教育局</w:t>
      </w:r>
    </w:p>
    <w:p w:rsidR="00C00325" w:rsidRDefault="00DC6B2D">
      <w:pPr>
        <w:spacing w:line="560" w:lineRule="exact"/>
        <w:ind w:rightChars="600" w:right="126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6</w:t>
      </w:r>
      <w:bookmarkStart w:id="0" w:name="_GoBack"/>
      <w:bookmarkEnd w:id="0"/>
      <w:r>
        <w:rPr>
          <w:rFonts w:eastAsia="方正仿宋_GBK"/>
          <w:sz w:val="32"/>
          <w:szCs w:val="32"/>
        </w:rPr>
        <w:t>日</w:t>
      </w:r>
    </w:p>
    <w:p w:rsidR="00C00325" w:rsidRDefault="00C00325" w:rsidP="00D92103">
      <w:pPr>
        <w:spacing w:line="560" w:lineRule="exact"/>
        <w:ind w:leftChars="300" w:left="630" w:rightChars="600" w:right="1260"/>
        <w:jc w:val="right"/>
        <w:rPr>
          <w:rFonts w:eastAsia="方正仿宋_GBK"/>
          <w:sz w:val="32"/>
          <w:szCs w:val="32"/>
        </w:rPr>
      </w:pPr>
    </w:p>
    <w:p w:rsidR="00C00325" w:rsidRDefault="00DC6B2D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C00325" w:rsidRDefault="00DC6B2D">
      <w:pPr>
        <w:spacing w:line="360" w:lineRule="auto"/>
        <w:rPr>
          <w:rFonts w:ascii="方正黑体_GBK" w:eastAsia="方正黑体_GBK" w:hAnsi="仿宋_GB2312" w:cs="仿宋_GB2312"/>
          <w:sz w:val="32"/>
          <w:szCs w:val="32"/>
        </w:rPr>
      </w:pPr>
      <w:r>
        <w:rPr>
          <w:rFonts w:ascii="方正黑体_GBK" w:eastAsia="方正黑体_GBK" w:hAnsi="仿宋_GB2312" w:cs="仿宋_GB2312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仿宋_GB2312" w:cs="仿宋_GB2312"/>
          <w:sz w:val="32"/>
          <w:szCs w:val="32"/>
        </w:rPr>
        <w:t>1</w:t>
      </w:r>
    </w:p>
    <w:p w:rsidR="00C00325" w:rsidRDefault="00DC6B2D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成都市中小学（幼儿园）教师和校（园）长</w:t>
      </w:r>
    </w:p>
    <w:p w:rsidR="00C00325" w:rsidRDefault="00DC6B2D">
      <w:pPr>
        <w:spacing w:line="360" w:lineRule="auto"/>
        <w:jc w:val="center"/>
        <w:rPr>
          <w:rFonts w:ascii="方正小标宋_GBK" w:eastAsia="方正小标宋_GBK" w:hAnsi="仿宋_GB2312" w:cs="仿宋_GB2312"/>
          <w:sz w:val="36"/>
          <w:szCs w:val="32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培训专家推荐人选信息表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4"/>
        <w:gridCol w:w="1121"/>
        <w:gridCol w:w="1013"/>
        <w:gridCol w:w="1234"/>
        <w:gridCol w:w="1418"/>
        <w:gridCol w:w="1667"/>
        <w:gridCol w:w="1720"/>
      </w:tblGrid>
      <w:tr w:rsidR="00C00325">
        <w:trPr>
          <w:cantSplit/>
          <w:trHeight w:val="76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姓名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性别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照</w:t>
            </w:r>
          </w:p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片</w:t>
            </w:r>
          </w:p>
        </w:tc>
      </w:tr>
      <w:tr w:rsidR="00C00325">
        <w:trPr>
          <w:cantSplit/>
          <w:trHeight w:val="61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所在</w:t>
            </w:r>
          </w:p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单位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政治</w:t>
            </w:r>
          </w:p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职务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/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职称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</w:tr>
      <w:tr w:rsidR="00C00325">
        <w:trPr>
          <w:cantSplit/>
          <w:trHeight w:val="54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学科</w:t>
            </w:r>
          </w:p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（专业）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电子邮箱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</w:tr>
      <w:tr w:rsidR="00C00325">
        <w:trPr>
          <w:cantSplit/>
          <w:trHeight w:val="230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主要工作经历和师培工作经历</w:t>
            </w:r>
          </w:p>
        </w:tc>
        <w:tc>
          <w:tcPr>
            <w:tcW w:w="81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</w:tr>
      <w:tr w:rsidR="00C00325">
        <w:trPr>
          <w:cantSplit/>
          <w:trHeight w:val="263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从事师培工作取得的成绩或相关研究成果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</w:tc>
      </w:tr>
      <w:tr w:rsidR="00C00325">
        <w:trPr>
          <w:cantSplit/>
          <w:trHeight w:val="230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所在单位推荐意见</w:t>
            </w:r>
          </w:p>
        </w:tc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25" w:rsidRDefault="00C00325">
            <w:pPr>
              <w:spacing w:line="400" w:lineRule="exact"/>
              <w:ind w:firstLine="747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C00325">
            <w:pPr>
              <w:spacing w:line="400" w:lineRule="exact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</w:p>
          <w:p w:rsidR="00C00325" w:rsidRDefault="00DC6B2D">
            <w:pPr>
              <w:spacing w:line="400" w:lineRule="exact"/>
              <w:ind w:firstLine="747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 xml:space="preserve">                            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（盖章）</w:t>
            </w:r>
          </w:p>
          <w:p w:rsidR="00C00325" w:rsidRDefault="00DC6B2D">
            <w:pPr>
              <w:spacing w:line="400" w:lineRule="exact"/>
              <w:jc w:val="center"/>
              <w:rPr>
                <w:rFonts w:asciiTheme="minorEastAsia" w:eastAsiaTheme="minorEastAsia" w:hAnsiTheme="minorEastAsia" w:cs="Calibri"/>
                <w:sz w:val="24"/>
                <w:szCs w:val="30"/>
              </w:rPr>
            </w:pP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 xml:space="preserve">                                  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年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 xml:space="preserve">   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月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 xml:space="preserve">   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30"/>
              </w:rPr>
              <w:t>日</w:t>
            </w:r>
          </w:p>
        </w:tc>
      </w:tr>
    </w:tbl>
    <w:p w:rsidR="00C00325" w:rsidRDefault="00DC6B2D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</w:t>
      </w:r>
    </w:p>
    <w:p w:rsidR="00C00325" w:rsidRDefault="00DC6B2D">
      <w:pPr>
        <w:tabs>
          <w:tab w:val="left" w:pos="7319"/>
        </w:tabs>
        <w:jc w:val="left"/>
        <w:sectPr w:rsidR="00C00325">
          <w:pgSz w:w="11906" w:h="16838"/>
          <w:pgMar w:top="2098" w:right="1531" w:bottom="1928" w:left="1531" w:header="851" w:footer="992" w:gutter="0"/>
          <w:cols w:space="720"/>
          <w:docGrid w:type="lines" w:linePitch="312"/>
        </w:sectPr>
      </w:pPr>
      <w:r>
        <w:rPr>
          <w:rFonts w:hint="eastAsia"/>
        </w:rPr>
        <w:tab/>
      </w:r>
    </w:p>
    <w:p w:rsidR="00C00325" w:rsidRDefault="00DC6B2D">
      <w:pPr>
        <w:spacing w:line="360" w:lineRule="auto"/>
        <w:jc w:val="left"/>
        <w:rPr>
          <w:rFonts w:ascii="方正黑体_GBK" w:eastAsia="方正黑体_GBK" w:hAnsi="仿宋_GB2312" w:cs="仿宋_GB2312"/>
          <w:sz w:val="32"/>
          <w:szCs w:val="32"/>
        </w:rPr>
      </w:pPr>
      <w:r>
        <w:rPr>
          <w:rFonts w:ascii="方正黑体_GBK" w:eastAsia="方正黑体_GBK" w:hAnsi="仿宋_GB2312" w:cs="仿宋_GB2312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仿宋_GB2312" w:cs="仿宋_GB2312"/>
          <w:sz w:val="32"/>
          <w:szCs w:val="32"/>
        </w:rPr>
        <w:t>2</w:t>
      </w:r>
    </w:p>
    <w:p w:rsidR="00C00325" w:rsidRDefault="00DC6B2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成都市中小学（幼儿园）教师和校（园）长培训专家推荐人选汇总表（二）</w:t>
      </w:r>
    </w:p>
    <w:p w:rsidR="00C00325" w:rsidRDefault="00DC6B2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区（市）县教育行政部门：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填表人姓名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填表人联系方式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453"/>
        <w:gridCol w:w="1574"/>
        <w:gridCol w:w="1880"/>
        <w:gridCol w:w="1706"/>
        <w:gridCol w:w="1600"/>
        <w:gridCol w:w="1907"/>
        <w:gridCol w:w="1880"/>
      </w:tblGrid>
      <w:tr w:rsidR="00C00325">
        <w:tc>
          <w:tcPr>
            <w:tcW w:w="1440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453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1574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80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学科（专业）</w:t>
            </w:r>
          </w:p>
        </w:tc>
        <w:tc>
          <w:tcPr>
            <w:tcW w:w="1706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职务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600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推荐类别</w:t>
            </w:r>
          </w:p>
        </w:tc>
        <w:tc>
          <w:tcPr>
            <w:tcW w:w="1907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80" w:type="dxa"/>
          </w:tcPr>
          <w:p w:rsidR="00C00325" w:rsidRDefault="00DC6B2D">
            <w:pPr>
              <w:spacing w:line="58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电子邮箱</w:t>
            </w: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0325">
        <w:tc>
          <w:tcPr>
            <w:tcW w:w="144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53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4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07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0" w:type="dxa"/>
          </w:tcPr>
          <w:p w:rsidR="00C00325" w:rsidRDefault="00C00325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00325" w:rsidRDefault="00DC6B2D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说明：推荐类别：校（园）长、教师</w:t>
      </w:r>
    </w:p>
    <w:sectPr w:rsidR="00C00325" w:rsidSect="00C00325">
      <w:headerReference w:type="default" r:id="rId7"/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2D" w:rsidRDefault="00DC6B2D" w:rsidP="00C00325">
      <w:r>
        <w:separator/>
      </w:r>
    </w:p>
  </w:endnote>
  <w:endnote w:type="continuationSeparator" w:id="0">
    <w:p w:rsidR="00DC6B2D" w:rsidRDefault="00DC6B2D" w:rsidP="00C0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1" w:csb1="00000000"/>
  </w:font>
  <w:font w:name="方正黑体_GBK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791286"/>
    </w:sdtPr>
    <w:sdtEndPr>
      <w:rPr>
        <w:rFonts w:asciiTheme="minorEastAsia" w:hAnsiTheme="minorEastAsia"/>
        <w:sz w:val="28"/>
        <w:szCs w:val="28"/>
      </w:rPr>
    </w:sdtEndPr>
    <w:sdtContent>
      <w:p w:rsidR="00C00325" w:rsidRDefault="00DC6B2D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C00325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C00325">
          <w:rPr>
            <w:rFonts w:asciiTheme="minorEastAsia" w:hAnsiTheme="minorEastAsia"/>
            <w:sz w:val="28"/>
            <w:szCs w:val="28"/>
          </w:rPr>
          <w:fldChar w:fldCharType="separate"/>
        </w:r>
        <w:r w:rsidR="00D92103" w:rsidRPr="00D92103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="00C00325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C00325" w:rsidRDefault="00C003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2D" w:rsidRDefault="00DC6B2D" w:rsidP="00C00325">
      <w:r>
        <w:separator/>
      </w:r>
    </w:p>
  </w:footnote>
  <w:footnote w:type="continuationSeparator" w:id="0">
    <w:p w:rsidR="00DC6B2D" w:rsidRDefault="00DC6B2D" w:rsidP="00C00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325" w:rsidRDefault="00C003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9D3BE2"/>
    <w:rsid w:val="00A43D12"/>
    <w:rsid w:val="00C00325"/>
    <w:rsid w:val="00C97CEC"/>
    <w:rsid w:val="00D92103"/>
    <w:rsid w:val="00DC6B2D"/>
    <w:rsid w:val="5A9D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3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C00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rsid w:val="00C00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2019-06-26T03:37:00Z</dcterms:created>
  <dcterms:modified xsi:type="dcterms:W3CDTF">2019-06-26T06:53:00Z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