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BD1E4" w14:textId="2A532C48" w:rsidR="00B22DD1" w:rsidRDefault="00B22DD1" w:rsidP="00B22DD1">
      <w:pPr>
        <w:pStyle w:val="2"/>
        <w:numPr>
          <w:ilvl w:val="1"/>
          <w:numId w:val="0"/>
        </w:numPr>
        <w:spacing w:before="0" w:after="0" w:line="590" w:lineRule="exact"/>
        <w:rPr>
          <w:rFonts w:ascii="Times New Roman" w:eastAsia="方正黑体_GBK" w:hAnsi="Times New Roman"/>
          <w:b w:val="0"/>
          <w:bCs w:val="0"/>
        </w:rPr>
      </w:pPr>
      <w:r>
        <w:rPr>
          <w:rFonts w:ascii="Times New Roman" w:eastAsia="方正黑体_GBK" w:hAnsi="Times New Roman"/>
          <w:b w:val="0"/>
          <w:bCs w:val="0"/>
        </w:rPr>
        <w:t>附件</w:t>
      </w:r>
      <w:r w:rsidR="0072349F">
        <w:rPr>
          <w:rFonts w:ascii="Times New Roman" w:eastAsia="方正黑体_GBK" w:hAnsi="Times New Roman"/>
          <w:b w:val="0"/>
          <w:bCs w:val="0"/>
        </w:rPr>
        <w:t>3</w:t>
      </w:r>
    </w:p>
    <w:p w14:paraId="4DBFEC92" w14:textId="77777777" w:rsidR="00B22DD1" w:rsidRDefault="00B22DD1" w:rsidP="007C6C29">
      <w:pPr>
        <w:adjustRightInd w:val="0"/>
        <w:snapToGrid w:val="0"/>
        <w:spacing w:line="580" w:lineRule="exact"/>
        <w:jc w:val="center"/>
        <w:rPr>
          <w:rFonts w:eastAsia="微软雅黑"/>
          <w:sz w:val="32"/>
          <w:szCs w:val="32"/>
        </w:rPr>
      </w:pPr>
      <w:r>
        <w:rPr>
          <w:rFonts w:eastAsia="微软雅黑" w:hint="eastAsia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学前教育教师教学技能大赛参赛视频制作要求</w:t>
      </w:r>
    </w:p>
    <w:p w14:paraId="56E38796" w14:textId="77777777" w:rsidR="00B22DD1" w:rsidRPr="007C6C29" w:rsidRDefault="00B22DD1" w:rsidP="00B22DD1">
      <w:pPr>
        <w:adjustRightInd w:val="0"/>
        <w:snapToGrid w:val="0"/>
        <w:spacing w:line="590" w:lineRule="exact"/>
        <w:jc w:val="center"/>
        <w:rPr>
          <w:rFonts w:eastAsia="仿宋"/>
          <w:sz w:val="28"/>
          <w:szCs w:val="28"/>
        </w:rPr>
      </w:pPr>
    </w:p>
    <w:p w14:paraId="71D56A91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一、录制软件</w:t>
      </w:r>
    </w:p>
    <w:p w14:paraId="23663E27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录制软件不限，参赛教师自行选取。</w:t>
      </w:r>
    </w:p>
    <w:p w14:paraId="246B3337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二、视频压缩格式及技术参数</w:t>
      </w:r>
      <w:r>
        <w:rPr>
          <w:rFonts w:eastAsia="仿宋"/>
          <w:sz w:val="28"/>
          <w:szCs w:val="28"/>
        </w:rPr>
        <w:t xml:space="preserve"> </w:t>
      </w:r>
    </w:p>
    <w:p w14:paraId="3F987EAD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（一）压缩格式。采用</w:t>
      </w:r>
      <w:r>
        <w:rPr>
          <w:rFonts w:eastAsia="仿宋"/>
          <w:sz w:val="28"/>
          <w:szCs w:val="28"/>
        </w:rPr>
        <w:t>H.264/AVC</w:t>
      </w:r>
      <w:r>
        <w:rPr>
          <w:rFonts w:eastAsia="仿宋"/>
          <w:sz w:val="28"/>
          <w:szCs w:val="28"/>
        </w:rPr>
        <w:t>（</w:t>
      </w:r>
      <w:r>
        <w:rPr>
          <w:rFonts w:eastAsia="仿宋"/>
          <w:sz w:val="28"/>
          <w:szCs w:val="28"/>
        </w:rPr>
        <w:t>MPEG-4 Part10</w:t>
      </w:r>
      <w:r>
        <w:rPr>
          <w:rFonts w:eastAsia="仿宋"/>
          <w:sz w:val="28"/>
          <w:szCs w:val="28"/>
        </w:rPr>
        <w:t>）编码格式。</w:t>
      </w:r>
    </w:p>
    <w:p w14:paraId="58408771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（二）码流动态码流。码率为不低于</w:t>
      </w:r>
      <w:r>
        <w:rPr>
          <w:rFonts w:eastAsia="仿宋"/>
          <w:sz w:val="28"/>
          <w:szCs w:val="28"/>
        </w:rPr>
        <w:t>1024Kbps</w:t>
      </w:r>
      <w:r>
        <w:rPr>
          <w:rFonts w:eastAsia="仿宋"/>
          <w:sz w:val="28"/>
          <w:szCs w:val="28"/>
        </w:rPr>
        <w:t>，不超过</w:t>
      </w:r>
      <w:r>
        <w:rPr>
          <w:rFonts w:eastAsia="仿宋"/>
          <w:sz w:val="28"/>
          <w:szCs w:val="28"/>
        </w:rPr>
        <w:t>1280Kbps</w:t>
      </w:r>
      <w:r>
        <w:rPr>
          <w:rFonts w:eastAsia="仿宋"/>
          <w:sz w:val="28"/>
          <w:szCs w:val="28"/>
        </w:rPr>
        <w:t>。</w:t>
      </w:r>
    </w:p>
    <w:p w14:paraId="3E98D6AA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（三）分辨率</w:t>
      </w:r>
    </w:p>
    <w:p w14:paraId="086FFEB8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</w:t>
      </w:r>
      <w:r>
        <w:rPr>
          <w:rFonts w:eastAsia="仿宋"/>
          <w:sz w:val="28"/>
          <w:szCs w:val="28"/>
        </w:rPr>
        <w:t>．采用标清</w:t>
      </w:r>
      <w:r>
        <w:rPr>
          <w:rFonts w:eastAsia="仿宋"/>
          <w:sz w:val="28"/>
          <w:szCs w:val="28"/>
        </w:rPr>
        <w:t>4:3</w:t>
      </w:r>
      <w:r>
        <w:rPr>
          <w:rFonts w:eastAsia="仿宋"/>
          <w:sz w:val="28"/>
          <w:szCs w:val="28"/>
        </w:rPr>
        <w:t>拍摄时，建议设定为</w:t>
      </w:r>
      <w:r>
        <w:rPr>
          <w:rFonts w:eastAsia="仿宋"/>
          <w:sz w:val="28"/>
          <w:szCs w:val="28"/>
        </w:rPr>
        <w:t>720×576</w:t>
      </w:r>
      <w:r>
        <w:rPr>
          <w:rFonts w:eastAsia="仿宋"/>
          <w:sz w:val="28"/>
          <w:szCs w:val="28"/>
        </w:rPr>
        <w:t>；</w:t>
      </w:r>
    </w:p>
    <w:p w14:paraId="4B8B8CD8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</w:t>
      </w:r>
      <w:r>
        <w:rPr>
          <w:rFonts w:eastAsia="仿宋"/>
          <w:sz w:val="28"/>
          <w:szCs w:val="28"/>
        </w:rPr>
        <w:t>．采用高清</w:t>
      </w:r>
      <w:r>
        <w:rPr>
          <w:rFonts w:eastAsia="仿宋"/>
          <w:sz w:val="28"/>
          <w:szCs w:val="28"/>
        </w:rPr>
        <w:t>16:9</w:t>
      </w:r>
      <w:r>
        <w:rPr>
          <w:rFonts w:eastAsia="仿宋"/>
          <w:sz w:val="28"/>
          <w:szCs w:val="28"/>
        </w:rPr>
        <w:t>拍摄时，建议设定为</w:t>
      </w:r>
      <w:r>
        <w:rPr>
          <w:rFonts w:eastAsia="仿宋"/>
          <w:sz w:val="28"/>
          <w:szCs w:val="28"/>
        </w:rPr>
        <w:t>1280×720</w:t>
      </w:r>
      <w:r>
        <w:rPr>
          <w:rFonts w:eastAsia="仿宋"/>
          <w:sz w:val="28"/>
          <w:szCs w:val="28"/>
        </w:rPr>
        <w:t>；</w:t>
      </w:r>
    </w:p>
    <w:p w14:paraId="43A7168E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</w:t>
      </w:r>
      <w:r>
        <w:rPr>
          <w:rFonts w:eastAsia="仿宋"/>
          <w:sz w:val="28"/>
          <w:szCs w:val="28"/>
        </w:rPr>
        <w:t>．在同一参赛作品中，各机位的视频分辨率应统一，</w:t>
      </w:r>
      <w:proofErr w:type="gramStart"/>
      <w:r>
        <w:rPr>
          <w:rFonts w:eastAsia="仿宋"/>
          <w:sz w:val="28"/>
          <w:szCs w:val="28"/>
        </w:rPr>
        <w:t>不</w:t>
      </w:r>
      <w:proofErr w:type="gramEnd"/>
      <w:r>
        <w:rPr>
          <w:rFonts w:eastAsia="仿宋"/>
          <w:sz w:val="28"/>
          <w:szCs w:val="28"/>
        </w:rPr>
        <w:t>得标清和高清混用。</w:t>
      </w:r>
    </w:p>
    <w:p w14:paraId="7C19287D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（四）画幅宽高比。</w:t>
      </w:r>
    </w:p>
    <w:p w14:paraId="6C333A9E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</w:t>
      </w:r>
      <w:r>
        <w:rPr>
          <w:rFonts w:eastAsia="仿宋"/>
          <w:sz w:val="28"/>
          <w:szCs w:val="28"/>
        </w:rPr>
        <w:t>．分辨率设定为</w:t>
      </w:r>
      <w:r>
        <w:rPr>
          <w:rFonts w:eastAsia="仿宋"/>
          <w:sz w:val="28"/>
          <w:szCs w:val="28"/>
        </w:rPr>
        <w:t>720×576</w:t>
      </w:r>
      <w:r>
        <w:rPr>
          <w:rFonts w:eastAsia="仿宋"/>
          <w:sz w:val="28"/>
          <w:szCs w:val="28"/>
        </w:rPr>
        <w:t>的，选定</w:t>
      </w:r>
      <w:r>
        <w:rPr>
          <w:rFonts w:eastAsia="仿宋"/>
          <w:sz w:val="28"/>
          <w:szCs w:val="28"/>
        </w:rPr>
        <w:t>4:3</w:t>
      </w:r>
      <w:r>
        <w:rPr>
          <w:rFonts w:eastAsia="仿宋"/>
          <w:sz w:val="28"/>
          <w:szCs w:val="28"/>
        </w:rPr>
        <w:t>；</w:t>
      </w:r>
    </w:p>
    <w:p w14:paraId="045CBF4E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</w:t>
      </w:r>
      <w:r>
        <w:rPr>
          <w:rFonts w:eastAsia="仿宋"/>
          <w:sz w:val="28"/>
          <w:szCs w:val="28"/>
        </w:rPr>
        <w:t>．分辨率设定为</w:t>
      </w:r>
      <w:r>
        <w:rPr>
          <w:rFonts w:eastAsia="仿宋"/>
          <w:sz w:val="28"/>
          <w:szCs w:val="28"/>
        </w:rPr>
        <w:t>1280×720</w:t>
      </w:r>
      <w:r>
        <w:rPr>
          <w:rFonts w:eastAsia="仿宋"/>
          <w:sz w:val="28"/>
          <w:szCs w:val="28"/>
        </w:rPr>
        <w:t>的，选定</w:t>
      </w:r>
      <w:r>
        <w:rPr>
          <w:rFonts w:eastAsia="仿宋"/>
          <w:sz w:val="28"/>
          <w:szCs w:val="28"/>
        </w:rPr>
        <w:t>16:9</w:t>
      </w:r>
      <w:r>
        <w:rPr>
          <w:rFonts w:eastAsia="仿宋"/>
          <w:sz w:val="28"/>
          <w:szCs w:val="28"/>
        </w:rPr>
        <w:t>；</w:t>
      </w:r>
    </w:p>
    <w:p w14:paraId="7523C935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</w:t>
      </w:r>
      <w:r>
        <w:rPr>
          <w:rFonts w:eastAsia="仿宋"/>
          <w:sz w:val="28"/>
          <w:szCs w:val="28"/>
        </w:rPr>
        <w:t>．在同一参赛作品中，各机位的视频应统一画幅宽高比，不得混用。</w:t>
      </w:r>
    </w:p>
    <w:p w14:paraId="78EAE718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（五）帧率。</w:t>
      </w:r>
      <w:r>
        <w:rPr>
          <w:rFonts w:eastAsia="仿宋"/>
          <w:sz w:val="28"/>
          <w:szCs w:val="28"/>
        </w:rPr>
        <w:t>25</w:t>
      </w:r>
      <w:r>
        <w:rPr>
          <w:rFonts w:eastAsia="仿宋"/>
          <w:sz w:val="28"/>
          <w:szCs w:val="28"/>
        </w:rPr>
        <w:t>帧</w:t>
      </w:r>
      <w:r>
        <w:rPr>
          <w:rFonts w:eastAsia="仿宋"/>
          <w:sz w:val="28"/>
          <w:szCs w:val="28"/>
        </w:rPr>
        <w:t>/</w:t>
      </w:r>
      <w:r>
        <w:rPr>
          <w:rFonts w:eastAsia="仿宋"/>
          <w:sz w:val="28"/>
          <w:szCs w:val="28"/>
        </w:rPr>
        <w:t>秒。</w:t>
      </w:r>
    </w:p>
    <w:p w14:paraId="66B072D6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（六）扫描方式。逐行扫描。</w:t>
      </w:r>
    </w:p>
    <w:p w14:paraId="1A3263F8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三、音频压缩格式及技术参数</w:t>
      </w:r>
      <w:r>
        <w:rPr>
          <w:rFonts w:eastAsia="仿宋"/>
          <w:sz w:val="28"/>
          <w:szCs w:val="28"/>
        </w:rPr>
        <w:t xml:space="preserve"> </w:t>
      </w:r>
    </w:p>
    <w:p w14:paraId="1A31EDF9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（一）压缩格式。采用</w:t>
      </w:r>
      <w:r>
        <w:rPr>
          <w:rFonts w:eastAsia="仿宋"/>
          <w:sz w:val="28"/>
          <w:szCs w:val="28"/>
        </w:rPr>
        <w:t>AAC</w:t>
      </w:r>
      <w:r>
        <w:rPr>
          <w:rFonts w:eastAsia="仿宋"/>
          <w:sz w:val="28"/>
          <w:szCs w:val="28"/>
        </w:rPr>
        <w:t>（</w:t>
      </w:r>
      <w:r>
        <w:rPr>
          <w:rFonts w:eastAsia="仿宋"/>
          <w:sz w:val="28"/>
          <w:szCs w:val="28"/>
        </w:rPr>
        <w:t>MPEG4 Part3</w:t>
      </w:r>
      <w:r>
        <w:rPr>
          <w:rFonts w:eastAsia="仿宋"/>
          <w:sz w:val="28"/>
          <w:szCs w:val="28"/>
        </w:rPr>
        <w:t>）格式。</w:t>
      </w:r>
    </w:p>
    <w:p w14:paraId="08832AE0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（二）采样率。</w:t>
      </w:r>
      <w:r>
        <w:rPr>
          <w:rFonts w:eastAsia="仿宋"/>
          <w:sz w:val="28"/>
          <w:szCs w:val="28"/>
        </w:rPr>
        <w:t>48KHz</w:t>
      </w:r>
      <w:r>
        <w:rPr>
          <w:rFonts w:eastAsia="仿宋"/>
          <w:sz w:val="28"/>
          <w:szCs w:val="28"/>
        </w:rPr>
        <w:t>。</w:t>
      </w:r>
    </w:p>
    <w:p w14:paraId="2B107671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lastRenderedPageBreak/>
        <w:t>（三）码流。</w:t>
      </w:r>
      <w:r>
        <w:rPr>
          <w:rFonts w:eastAsia="仿宋"/>
          <w:sz w:val="28"/>
          <w:szCs w:val="28"/>
        </w:rPr>
        <w:t>128Kbps</w:t>
      </w:r>
      <w:r>
        <w:rPr>
          <w:rFonts w:eastAsia="仿宋"/>
          <w:sz w:val="28"/>
          <w:szCs w:val="28"/>
        </w:rPr>
        <w:t>（恒定）。</w:t>
      </w:r>
    </w:p>
    <w:p w14:paraId="319CA731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四、封装格式</w:t>
      </w:r>
    </w:p>
    <w:p w14:paraId="61C6C9FB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采用</w:t>
      </w:r>
      <w:r>
        <w:rPr>
          <w:rFonts w:eastAsia="仿宋"/>
          <w:sz w:val="28"/>
          <w:szCs w:val="28"/>
        </w:rPr>
        <w:t xml:space="preserve"> MP4 </w:t>
      </w:r>
      <w:r>
        <w:rPr>
          <w:rFonts w:eastAsia="仿宋"/>
          <w:sz w:val="28"/>
          <w:szCs w:val="28"/>
        </w:rPr>
        <w:t>格式封装。（视频编码格式：</w:t>
      </w:r>
      <w:r>
        <w:rPr>
          <w:rFonts w:eastAsia="仿宋"/>
          <w:sz w:val="28"/>
          <w:szCs w:val="28"/>
        </w:rPr>
        <w:t>H.264/AVC</w:t>
      </w:r>
      <w:r>
        <w:rPr>
          <w:rFonts w:eastAsia="仿宋"/>
          <w:sz w:val="28"/>
          <w:szCs w:val="28"/>
        </w:rPr>
        <w:t>（</w:t>
      </w:r>
      <w:r>
        <w:rPr>
          <w:rFonts w:eastAsia="仿宋"/>
          <w:sz w:val="28"/>
          <w:szCs w:val="28"/>
        </w:rPr>
        <w:t>MPEG-4Part10</w:t>
      </w:r>
      <w:r>
        <w:rPr>
          <w:rFonts w:eastAsia="仿宋"/>
          <w:sz w:val="28"/>
          <w:szCs w:val="28"/>
        </w:rPr>
        <w:t>）；音频编码格式：</w:t>
      </w:r>
      <w:r>
        <w:rPr>
          <w:rFonts w:eastAsia="仿宋"/>
          <w:sz w:val="28"/>
          <w:szCs w:val="28"/>
        </w:rPr>
        <w:t>AAC</w:t>
      </w:r>
      <w:r>
        <w:rPr>
          <w:rFonts w:eastAsia="仿宋"/>
          <w:sz w:val="28"/>
          <w:szCs w:val="28"/>
        </w:rPr>
        <w:t>（</w:t>
      </w:r>
      <w:r>
        <w:rPr>
          <w:rFonts w:eastAsia="仿宋"/>
          <w:sz w:val="28"/>
          <w:szCs w:val="28"/>
        </w:rPr>
        <w:t>MPEG4 Part3</w:t>
      </w:r>
      <w:r>
        <w:rPr>
          <w:rFonts w:eastAsia="仿宋"/>
          <w:sz w:val="28"/>
          <w:szCs w:val="28"/>
        </w:rPr>
        <w:t>））</w:t>
      </w:r>
    </w:p>
    <w:p w14:paraId="223F9174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五、其他</w:t>
      </w:r>
    </w:p>
    <w:p w14:paraId="7BBBDEDC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视频和音频的编码格式务必遵照相关要求，否则将导致视频无法正常播出，影响比赛成绩。视频的编码格式信息，可在视频播放器的视频文件详细信息中查看。视频编码格式不符合比赛要求的，可用各种转换软件进行转换。</w:t>
      </w:r>
    </w:p>
    <w:p w14:paraId="7161A850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（二）视频和音频的码流务必遵照相关要求。故事分析</w:t>
      </w:r>
      <w:proofErr w:type="gramStart"/>
      <w:r>
        <w:rPr>
          <w:rFonts w:eastAsia="仿宋"/>
          <w:sz w:val="28"/>
          <w:szCs w:val="28"/>
        </w:rPr>
        <w:t>加故事</w:t>
      </w:r>
      <w:proofErr w:type="gramEnd"/>
      <w:r>
        <w:rPr>
          <w:rFonts w:eastAsia="仿宋"/>
          <w:sz w:val="28"/>
          <w:szCs w:val="28"/>
        </w:rPr>
        <w:t>讲述</w:t>
      </w:r>
      <w:r>
        <w:rPr>
          <w:rFonts w:eastAsia="仿宋"/>
          <w:sz w:val="28"/>
          <w:szCs w:val="28"/>
        </w:rPr>
        <w:t>5-10</w:t>
      </w:r>
      <w:r>
        <w:rPr>
          <w:rFonts w:eastAsia="仿宋"/>
          <w:sz w:val="28"/>
          <w:szCs w:val="28"/>
        </w:rPr>
        <w:t>分钟视频，文件大小不超过</w:t>
      </w:r>
      <w:r>
        <w:rPr>
          <w:rFonts w:eastAsia="仿宋"/>
          <w:sz w:val="28"/>
          <w:szCs w:val="28"/>
        </w:rPr>
        <w:t xml:space="preserve"> 200M</w:t>
      </w:r>
      <w:r>
        <w:rPr>
          <w:rFonts w:eastAsia="仿宋"/>
          <w:sz w:val="28"/>
          <w:szCs w:val="28"/>
        </w:rPr>
        <w:t>。码流过大的视频，播放时会出现卡顿现象，延误网络评审，影响比赛成绩。</w:t>
      </w:r>
    </w:p>
    <w:p w14:paraId="4A82F1C8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（三）比赛采取匿名方式进行，禁止参赛教师进行省市、幼儿园和个人情况介绍，参赛视频切勿泄露相关信息。</w:t>
      </w:r>
    </w:p>
    <w:p w14:paraId="1C827514" w14:textId="77777777" w:rsidR="00B22DD1" w:rsidRDefault="00B22DD1" w:rsidP="00B22DD1">
      <w:pPr>
        <w:spacing w:line="59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（四）参赛视频中参赛选手必须出镜，无需儿童出镜。</w:t>
      </w:r>
    </w:p>
    <w:p w14:paraId="37C33089" w14:textId="53D23790" w:rsidR="00151EFB" w:rsidRDefault="00B22DD1" w:rsidP="00B22DD1">
      <w:r>
        <w:rPr>
          <w:rFonts w:eastAsia="仿宋"/>
          <w:sz w:val="28"/>
          <w:szCs w:val="28"/>
        </w:rPr>
        <w:t>（五）视频不允许另行剪辑，不加片头片尾、字幕注解等。</w:t>
      </w:r>
    </w:p>
    <w:sectPr w:rsidR="00151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D1"/>
    <w:rsid w:val="00151EFB"/>
    <w:rsid w:val="0072349F"/>
    <w:rsid w:val="007C6C29"/>
    <w:rsid w:val="007F42E7"/>
    <w:rsid w:val="00B2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0879"/>
  <w15:chartTrackingRefBased/>
  <w15:docId w15:val="{144F1496-7D3B-401F-8B4E-E82B3DAD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D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B22DD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qFormat/>
    <w:rsid w:val="00B22DD1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2022-07-11T02:03:00Z</dcterms:created>
  <dcterms:modified xsi:type="dcterms:W3CDTF">2022-07-11T02:36:00Z</dcterms:modified>
</cp:coreProperties>
</file>