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问题解决中学化学，促进学生深度学习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——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</w:rPr>
        <w:t>崔正淳工作室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2022.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.2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</w:rPr>
        <w:t>简讯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Cs w:val="21"/>
        </w:rPr>
        <w:t>文/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刘亚娜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 xml:space="preserve"> 黄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莎莎</w:t>
      </w:r>
    </w:p>
    <w:p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2022年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月2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日下午崔正淳名师工作室全体成员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在彭镇初级中学开展了本年度第一次线下研修活动。</w:t>
      </w:r>
      <w:r>
        <w:rPr>
          <w:rFonts w:hint="default" w:ascii="Times New Roman" w:hAnsi="Times New Roman" w:eastAsia="宋体" w:cs="Times New Roman"/>
          <w:color w:val="auto"/>
          <w:szCs w:val="21"/>
        </w:rPr>
        <w:t>本次活动由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主要由刘亚娜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老师展示</w:t>
      </w:r>
      <w:r>
        <w:rPr>
          <w:rFonts w:hint="default" w:ascii="Times New Roman" w:hAnsi="Times New Roman" w:eastAsia="宋体" w:cs="Times New Roman"/>
          <w:color w:val="auto"/>
          <w:szCs w:val="21"/>
        </w:rPr>
        <w:t>研究课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和专题讲座</w:t>
      </w:r>
      <w:r>
        <w:rPr>
          <w:rFonts w:hint="default" w:ascii="Times New Roman" w:hAnsi="Times New Roman" w:eastAsia="宋体" w:cs="Times New Roman"/>
          <w:color w:val="auto"/>
          <w:szCs w:val="21"/>
        </w:rPr>
        <w:t>，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黄莎莎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老师进行读书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分享。</w:t>
      </w:r>
    </w:p>
    <w:p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首先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来自彭镇初中的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刘亚娜教师呈现了一节精彩的新课《认识物质的组成——元素》。刘老师以水的视频引出元素一词，递进式问题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设置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让学生辨析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元素的定义，向学生展示贝壳、鸡蛋、大理石和教材图片引导出元素与人体健康分不开，接着探究物质的组成，建立宏观与微观间的联系，整堂课秩序井然，刘老师在每一个学生活动环节认真指导巡视，关注每一个孩子，学生课堂参与度高，学生掌握知识比较全面，师生互动良好，达成了深度学习的目标。</w:t>
      </w:r>
    </w:p>
    <w:p>
      <w:pPr>
        <w:spacing w:line="360" w:lineRule="auto"/>
        <w:ind w:firstLine="420" w:firstLineChars="200"/>
        <w:jc w:val="center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drawing>
          <wp:inline distT="0" distB="0" distL="114300" distR="114300">
            <wp:extent cx="3670935" cy="2279650"/>
            <wp:effectExtent l="0" t="0" r="571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Cs w:val="21"/>
        </w:rPr>
        <w:t xml:space="preserve">  图1 </w:t>
      </w:r>
      <w:r>
        <w:rPr>
          <w:rFonts w:hint="eastAsia" w:ascii="Times New Roman" w:hAnsi="Times New Roman" w:eastAsia="宋体" w:cs="Times New Roman"/>
          <w:b/>
          <w:bCs/>
          <w:color w:val="auto"/>
          <w:szCs w:val="21"/>
          <w:lang w:val="en-US" w:eastAsia="zh-CN"/>
        </w:rPr>
        <w:t>刘亚娜</w:t>
      </w:r>
      <w:r>
        <w:rPr>
          <w:rFonts w:hint="default" w:ascii="Times New Roman" w:hAnsi="Times New Roman" w:eastAsia="宋体" w:cs="Times New Roman"/>
          <w:b/>
          <w:bCs/>
          <w:color w:val="auto"/>
          <w:szCs w:val="21"/>
        </w:rPr>
        <w:t>老师上课</w:t>
      </w:r>
    </w:p>
    <w:p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b/>
          <w:bCs/>
          <w:color w:val="auto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然后来自四川省双流中学的黄莎莎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老师进行了《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深度学习设计 模板与示例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》的读书分享活动。黄老师从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三个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个方面进行了分享：（1）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深度学习的理论指南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（2）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深度学习的设计模板与示例（3）真实课例中如何引导学生深度学习。深度学习是触及心灵深处的学习，深入知识内核的学习，展开问题解决的学习。展开深度建构的学习，可以提高学习质量，使知识真正形成力量和美德，学生深度学习中可以达到四个学会--学会知识建构，学会问题解决，学会身份建构和学会高阶思维。在问题解决的基本范式下，教师进行教学设计时应深度理解教材，以学科思想为核心，梳理知识的产生与来源，作用与价值，把握事物的本质与规律和知识的关系与结构，聚焦教材蕴含的大概念。同时在分析学情时应关注学生的前理解，触发点和困难处，从而设计出高质量的情境素材，在关键点处对学生进行重点点拨，关注学生的发展区。在进行学习过程设计时应注重学习目标内容化，转化成学生要建构的核心概念；内容问题化，将核心概念转化成等待解决的核心问题及问题群；问题活动化，问题转化成学习活动；活动序列化，优化活动顺序，促进学生深度建构和整体建构。</w:t>
      </w:r>
    </w:p>
    <w:p>
      <w:pPr>
        <w:spacing w:line="360" w:lineRule="auto"/>
        <w:ind w:firstLine="420" w:firstLineChars="200"/>
        <w:jc w:val="center"/>
        <w:rPr>
          <w:rFonts w:hint="default" w:ascii="Times New Roman" w:hAnsi="Times New Roman" w:eastAsia="黑体" w:cs="Times New Roman"/>
          <w:b/>
          <w:bCs/>
          <w:color w:val="auto"/>
          <w:szCs w:val="21"/>
          <w:lang w:val="en-US" w:eastAsia="zh-CN"/>
        </w:rPr>
      </w:pPr>
      <w:r>
        <w:drawing>
          <wp:inline distT="0" distB="0" distL="114300" distR="114300">
            <wp:extent cx="3818255" cy="2585085"/>
            <wp:effectExtent l="0" t="0" r="1079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 w:ascii="Times New Roman" w:hAnsi="Times New Roman" w:eastAsia="黑体" w:cs="Times New Roman"/>
          <w:b/>
          <w:bCs/>
          <w:color w:val="auto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Cs w:val="21"/>
          <w:lang w:val="en-US" w:eastAsia="zh-CN"/>
        </w:rPr>
        <w:t xml:space="preserve">图2 </w:t>
      </w:r>
      <w:r>
        <w:rPr>
          <w:rFonts w:hint="eastAsia" w:ascii="Times New Roman" w:hAnsi="Times New Roman" w:eastAsia="黑体" w:cs="Times New Roman"/>
          <w:b/>
          <w:bCs/>
          <w:color w:val="auto"/>
          <w:szCs w:val="21"/>
          <w:lang w:val="en-US" w:eastAsia="zh-CN"/>
        </w:rPr>
        <w:t>黄莎莎</w:t>
      </w:r>
      <w:r>
        <w:rPr>
          <w:rFonts w:hint="default" w:ascii="Times New Roman" w:hAnsi="Times New Roman" w:eastAsia="黑体" w:cs="Times New Roman"/>
          <w:b/>
          <w:bCs/>
          <w:color w:val="auto"/>
          <w:szCs w:val="21"/>
          <w:lang w:val="en-US" w:eastAsia="zh-CN"/>
        </w:rPr>
        <w:t>老师读书分享</w:t>
      </w:r>
    </w:p>
    <w:p>
      <w:pPr>
        <w:spacing w:line="360" w:lineRule="auto"/>
        <w:ind w:firstLine="420" w:firstLineChars="200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紧接着刘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亚娜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老师带来专题讲座《基于深度学习的学历案中学习目标、评价任务的设计研究》。刘老师从学历案之大概念、学习目标、评价任务三个方面进行阐述，特别是对课题的实效性、理论价值有很大的实践意义，刘老师同时结合自身教学经验和学历案的设计案例，为各位教师分享了她的学历案相关的学习目标和评价任务的叙写，使工作室各位成员更加明确学习目标、评价任务撰写的模式，各位学员教师更加清楚如何在大概念统摄下确定单元学习目标、课时学习目标以及设计相对应的评价任务，这样写出的目标、评价任务会更符合学生学习的要求。通过此次讲座，促进了工作室成员观念的更新和创新能力的提高。课题组全体成员表示将凝心聚力、潜心钻研做好课题。</w:t>
      </w: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b/>
          <w:bCs/>
          <w:color w:val="auto"/>
        </w:rPr>
      </w:pPr>
      <w:r>
        <w:drawing>
          <wp:inline distT="0" distB="0" distL="114300" distR="114300">
            <wp:extent cx="3315335" cy="2018665"/>
            <wp:effectExtent l="0" t="0" r="1841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b/>
          <w:bCs/>
          <w:color w:val="auto"/>
        </w:rPr>
      </w:pPr>
      <w:r>
        <w:rPr>
          <w:rFonts w:hint="default" w:ascii="Times New Roman" w:hAnsi="Times New Roman" w:eastAsia="黑体" w:cs="Times New Roman"/>
          <w:b/>
          <w:bCs/>
          <w:color w:val="auto"/>
        </w:rPr>
        <w:t>图</w:t>
      </w:r>
      <w:r>
        <w:rPr>
          <w:rFonts w:hint="default" w:ascii="Times New Roman" w:hAnsi="Times New Roman" w:eastAsia="黑体" w:cs="Times New Roman"/>
          <w:b/>
          <w:bCs/>
          <w:color w:val="auto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bCs/>
          <w:color w:val="auto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auto"/>
          <w:lang w:val="en-US" w:eastAsia="zh-CN"/>
        </w:rPr>
        <w:t>刘亚娜</w:t>
      </w:r>
      <w:r>
        <w:rPr>
          <w:rFonts w:hint="default" w:ascii="Times New Roman" w:hAnsi="Times New Roman" w:eastAsia="黑体" w:cs="Times New Roman"/>
          <w:b/>
          <w:bCs/>
          <w:color w:val="auto"/>
        </w:rPr>
        <w:t>老师</w:t>
      </w:r>
      <w:r>
        <w:rPr>
          <w:rFonts w:hint="eastAsia" w:ascii="Times New Roman" w:hAnsi="Times New Roman" w:eastAsia="黑体" w:cs="Times New Roman"/>
          <w:b/>
          <w:bCs/>
          <w:color w:val="auto"/>
          <w:lang w:val="en-US" w:eastAsia="zh-CN"/>
        </w:rPr>
        <w:t>开展</w:t>
      </w:r>
      <w:r>
        <w:rPr>
          <w:rFonts w:hint="default" w:ascii="Times New Roman" w:hAnsi="Times New Roman" w:eastAsia="黑体" w:cs="Times New Roman"/>
          <w:b/>
          <w:bCs/>
          <w:color w:val="auto"/>
        </w:rPr>
        <w:t>讲座</w:t>
      </w:r>
    </w:p>
    <w:p>
      <w:pPr>
        <w:spacing w:line="360" w:lineRule="auto"/>
        <w:ind w:firstLine="630" w:firstLineChars="3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最后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刘亚娜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老师对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展示课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Cs w:val="21"/>
          <w:lang w:val="en-US" w:eastAsia="zh-CN"/>
        </w:rPr>
        <w:t>进行了说课，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全体学员在名师崔正淳的带领下开展了评课和议课，大家踊跃发言，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对工作室的教学主张问题解决中学化学有了更深刻的认识。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以问题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解决的学习方式展开学习活动，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指引学生突破重难点，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对核心概念进行整体建构和深度建构。注重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学生的化学学科核心素养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的培养，学生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生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才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能长久保持真学习、在学习的状态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，高阶思维才能得到提升，今后在遇到更复杂的学科问题才能对知识进行更好的迁移应用，实践创生。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zZDc0OWJhYTFlZjliZWQwZjJlZTc5ZjRjZjZmNTkifQ=="/>
  </w:docVars>
  <w:rsids>
    <w:rsidRoot w:val="67C209FF"/>
    <w:rsid w:val="0CD2183D"/>
    <w:rsid w:val="0DFE188B"/>
    <w:rsid w:val="120225B2"/>
    <w:rsid w:val="13257202"/>
    <w:rsid w:val="1A393593"/>
    <w:rsid w:val="1D61352C"/>
    <w:rsid w:val="1D8D3E74"/>
    <w:rsid w:val="26DC0ECF"/>
    <w:rsid w:val="28475EA3"/>
    <w:rsid w:val="2C0003B4"/>
    <w:rsid w:val="391F5882"/>
    <w:rsid w:val="3C6C3297"/>
    <w:rsid w:val="3CBE5E4E"/>
    <w:rsid w:val="3E752D4E"/>
    <w:rsid w:val="3F375BAA"/>
    <w:rsid w:val="4CFD3D91"/>
    <w:rsid w:val="5261584E"/>
    <w:rsid w:val="53E41748"/>
    <w:rsid w:val="599B0839"/>
    <w:rsid w:val="5BB26726"/>
    <w:rsid w:val="64AE6123"/>
    <w:rsid w:val="67C209FF"/>
    <w:rsid w:val="689A3411"/>
    <w:rsid w:val="694A681A"/>
    <w:rsid w:val="6A254A6B"/>
    <w:rsid w:val="6C015EB8"/>
    <w:rsid w:val="6C494E84"/>
    <w:rsid w:val="6D775D4A"/>
    <w:rsid w:val="6F1352D6"/>
    <w:rsid w:val="78E55F35"/>
    <w:rsid w:val="7B876E2F"/>
    <w:rsid w:val="7DC0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  <w:style w:type="character" w:customStyle="1" w:styleId="10">
    <w:name w:val="标题 2 字符"/>
    <w:basedOn w:val="8"/>
    <w:link w:val="3"/>
    <w:qFormat/>
    <w:uiPriority w:val="9"/>
    <w:rPr>
      <w:rFonts w:ascii="Times New Roman" w:hAnsi="Times New Roman" w:eastAsia="黑体" w:cstheme="majorBidi"/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1298</Words>
  <Characters>1315</Characters>
  <Lines>0</Lines>
  <Paragraphs>0</Paragraphs>
  <TotalTime>14</TotalTime>
  <ScaleCrop>false</ScaleCrop>
  <LinksUpToDate>false</LinksUpToDate>
  <CharactersWithSpaces>1326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2022-09-29T11:27:00Z</dcterms:created>
  <dc:creator>cucumber</dc:creator>
  <cp:lastModifiedBy>昭萌</cp:lastModifiedBy>
  <dcterms:modified xsi:type="dcterms:W3CDTF">2022-10-23T09:05:40Z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7857324747214DA585E690945F538710</vt:lpwstr>
  </property>
</Properties>
</file>