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line="360" w:lineRule="auto"/>
        <w:jc w:val="center"/>
        <w:textAlignment w:val="auto"/>
        <w:rPr>
          <w:rFonts w:ascii="黑体" w:hAnsi="宋体" w:eastAsia="黑体" w:cs="宋体"/>
          <w:b/>
          <w:bCs/>
          <w:color w:val="000000"/>
          <w:kern w:val="0"/>
          <w:sz w:val="44"/>
          <w:szCs w:val="44"/>
        </w:rPr>
      </w:pPr>
      <w:r>
        <w:rPr>
          <w:rFonts w:hint="eastAsia" w:ascii="黑体" w:hAnsi="宋体" w:eastAsia="黑体" w:cs="宋体"/>
          <w:b/>
          <w:bCs/>
          <w:color w:val="000000"/>
          <w:kern w:val="0"/>
          <w:sz w:val="44"/>
          <w:szCs w:val="44"/>
        </w:rPr>
        <w:t>双流区李鹏名师工作室</w:t>
      </w:r>
    </w:p>
    <w:p>
      <w:pPr>
        <w:keepNext w:val="0"/>
        <w:keepLines w:val="0"/>
        <w:pageBreakBefore w:val="0"/>
        <w:widowControl/>
        <w:pBdr>
          <w:bottom w:val="single" w:color="auto" w:sz="6" w:space="1"/>
        </w:pBdr>
        <w:kinsoku/>
        <w:wordWrap/>
        <w:overflowPunct/>
        <w:topLinePunct w:val="0"/>
        <w:autoSpaceDE/>
        <w:autoSpaceDN/>
        <w:bidi w:val="0"/>
        <w:adjustRightInd/>
        <w:spacing w:line="360" w:lineRule="auto"/>
        <w:jc w:val="center"/>
        <w:textAlignment w:val="auto"/>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简   讯</w:t>
      </w:r>
    </w:p>
    <w:p>
      <w:pPr>
        <w:keepNext w:val="0"/>
        <w:keepLines w:val="0"/>
        <w:pageBreakBefore w:val="0"/>
        <w:kinsoku/>
        <w:wordWrap/>
        <w:overflowPunct/>
        <w:topLinePunct w:val="0"/>
        <w:autoSpaceDE/>
        <w:autoSpaceDN/>
        <w:bidi w:val="0"/>
        <w:adjustRightInd/>
        <w:snapToGrid w:val="0"/>
        <w:spacing w:line="360" w:lineRule="auto"/>
        <w:jc w:val="center"/>
        <w:textAlignment w:val="auto"/>
        <w:rPr>
          <w:b/>
          <w:bCs/>
          <w:sz w:val="36"/>
          <w:szCs w:val="36"/>
        </w:rPr>
      </w:pPr>
      <w:r>
        <w:rPr>
          <w:rFonts w:hint="eastAsia"/>
          <w:b/>
          <w:bCs/>
          <w:sz w:val="36"/>
          <w:szCs w:val="36"/>
        </w:rPr>
        <w:t>“</w:t>
      </w:r>
      <w:r>
        <w:rPr>
          <w:rFonts w:hint="eastAsia"/>
          <w:b/>
          <w:bCs/>
          <w:sz w:val="36"/>
          <w:szCs w:val="36"/>
          <w:lang w:eastAsia="zh-CN"/>
        </w:rPr>
        <w:t>重</w:t>
      </w:r>
      <w:r>
        <w:rPr>
          <w:rFonts w:hint="eastAsia"/>
          <w:b/>
          <w:bCs/>
          <w:sz w:val="36"/>
          <w:szCs w:val="36"/>
          <w:lang w:val="en-US" w:eastAsia="zh-Hans"/>
        </w:rPr>
        <w:t>思维</w:t>
      </w:r>
      <w:r>
        <w:rPr>
          <w:rFonts w:hint="eastAsia"/>
          <w:b/>
          <w:bCs/>
          <w:sz w:val="36"/>
          <w:szCs w:val="36"/>
          <w:lang w:val="en-US" w:eastAsia="zh-CN"/>
        </w:rPr>
        <w:t>培养 促教学增效</w:t>
      </w:r>
      <w:r>
        <w:rPr>
          <w:rFonts w:hint="default"/>
          <w:b/>
          <w:bCs/>
          <w:sz w:val="36"/>
          <w:szCs w:val="36"/>
          <w:lang w:eastAsia="zh-Hans"/>
        </w:rPr>
        <w:t xml:space="preserve"> </w:t>
      </w:r>
      <w:r>
        <w:rPr>
          <w:rFonts w:hint="eastAsia"/>
          <w:b/>
          <w:bCs/>
          <w:sz w:val="36"/>
          <w:szCs w:val="36"/>
        </w:rPr>
        <w:t>”</w:t>
      </w:r>
    </w:p>
    <w:p>
      <w:pPr>
        <w:keepNext w:val="0"/>
        <w:keepLines w:val="0"/>
        <w:pageBreakBefore w:val="0"/>
        <w:kinsoku/>
        <w:wordWrap/>
        <w:overflowPunct/>
        <w:topLinePunct w:val="0"/>
        <w:autoSpaceDE/>
        <w:autoSpaceDN/>
        <w:bidi w:val="0"/>
        <w:adjustRightInd/>
        <w:snapToGrid w:val="0"/>
        <w:spacing w:line="360" w:lineRule="auto"/>
        <w:jc w:val="right"/>
        <w:textAlignment w:val="auto"/>
        <w:rPr>
          <w:sz w:val="28"/>
          <w:szCs w:val="28"/>
        </w:rPr>
      </w:pPr>
      <w:r>
        <w:rPr>
          <w:rFonts w:hint="eastAsia" w:ascii="黑体" w:hAnsi="Arial" w:eastAsia="黑体" w:cs="Arial"/>
          <w:b/>
          <w:color w:val="000000"/>
          <w:sz w:val="28"/>
          <w:szCs w:val="28"/>
          <w:shd w:val="clear" w:color="auto" w:fill="FFFFFF"/>
        </w:rPr>
        <w:t>——工作室</w:t>
      </w:r>
      <w:r>
        <w:rPr>
          <w:rFonts w:hint="eastAsia" w:ascii="黑体" w:hAnsi="Arial" w:eastAsia="黑体" w:cs="Arial"/>
          <w:b/>
          <w:color w:val="000000"/>
          <w:sz w:val="28"/>
          <w:szCs w:val="28"/>
          <w:shd w:val="clear" w:color="auto" w:fill="FFFFFF"/>
          <w:lang w:val="en-US" w:eastAsia="zh-CN"/>
        </w:rPr>
        <w:t>学</w:t>
      </w:r>
      <w:r>
        <w:rPr>
          <w:rFonts w:hint="eastAsia" w:ascii="黑体" w:hAnsi="Arial" w:eastAsia="黑体" w:cs="Arial"/>
          <w:b/>
          <w:color w:val="000000"/>
          <w:sz w:val="28"/>
          <w:szCs w:val="28"/>
          <w:shd w:val="clear" w:color="auto" w:fill="FFFFFF"/>
        </w:rPr>
        <w:t>员</w:t>
      </w:r>
      <w:r>
        <w:rPr>
          <w:rFonts w:hint="eastAsia" w:ascii="黑体" w:hAnsi="Arial" w:eastAsia="黑体" w:cs="Arial"/>
          <w:b/>
          <w:color w:val="000000"/>
          <w:sz w:val="28"/>
          <w:szCs w:val="28"/>
          <w:shd w:val="clear" w:color="auto" w:fill="FFFFFF"/>
          <w:lang w:eastAsia="zh-CN"/>
        </w:rPr>
        <w:t>读书分享、讲座学习、</w:t>
      </w:r>
      <w:r>
        <w:rPr>
          <w:rFonts w:hint="eastAsia" w:ascii="黑体" w:hAnsi="Arial" w:eastAsia="黑体" w:cs="Arial"/>
          <w:b/>
          <w:color w:val="000000"/>
          <w:sz w:val="28"/>
          <w:szCs w:val="28"/>
          <w:shd w:val="clear" w:color="auto" w:fill="FFFFFF"/>
          <w:lang w:val="en-US" w:eastAsia="zh-Hans"/>
        </w:rPr>
        <w:t>说课</w:t>
      </w:r>
    </w:p>
    <w:p>
      <w:pPr>
        <w:keepNext w:val="0"/>
        <w:keepLines w:val="0"/>
        <w:pageBreakBefore w:val="0"/>
        <w:kinsoku/>
        <w:wordWrap/>
        <w:overflowPunct/>
        <w:topLinePunct w:val="0"/>
        <w:autoSpaceDE/>
        <w:autoSpaceDN/>
        <w:bidi w:val="0"/>
        <w:adjustRightInd/>
        <w:snapToGrid w:val="0"/>
        <w:spacing w:line="360" w:lineRule="auto"/>
        <w:textAlignment w:val="auto"/>
        <w:rPr>
          <w:sz w:val="28"/>
          <w:szCs w:val="28"/>
        </w:rPr>
      </w:pPr>
      <w:r>
        <w:rPr>
          <w:rFonts w:hint="eastAsia"/>
          <w:sz w:val="28"/>
          <w:szCs w:val="28"/>
        </w:rPr>
        <w:t>活动时间：2022年</w:t>
      </w:r>
      <w:r>
        <w:rPr>
          <w:rFonts w:hint="eastAsia"/>
          <w:sz w:val="28"/>
          <w:szCs w:val="28"/>
          <w:lang w:val="en-US" w:eastAsia="zh-CN"/>
        </w:rPr>
        <w:t>10</w:t>
      </w:r>
      <w:r>
        <w:rPr>
          <w:rFonts w:hint="eastAsia"/>
          <w:sz w:val="28"/>
          <w:szCs w:val="28"/>
        </w:rPr>
        <w:t>月</w:t>
      </w:r>
      <w:r>
        <w:rPr>
          <w:rFonts w:hint="eastAsia"/>
          <w:sz w:val="28"/>
          <w:szCs w:val="28"/>
          <w:lang w:val="en-US" w:eastAsia="zh-CN"/>
        </w:rPr>
        <w:t>13</w:t>
      </w:r>
      <w:r>
        <w:rPr>
          <w:rFonts w:hint="eastAsia"/>
          <w:sz w:val="28"/>
          <w:szCs w:val="28"/>
        </w:rPr>
        <w:t>日</w:t>
      </w:r>
      <w:r>
        <w:rPr>
          <w:rFonts w:hint="eastAsia"/>
          <w:sz w:val="28"/>
          <w:szCs w:val="28"/>
        </w:rPr>
        <w:tab/>
      </w:r>
    </w:p>
    <w:p>
      <w:pPr>
        <w:keepNext w:val="0"/>
        <w:keepLines w:val="0"/>
        <w:pageBreakBefore w:val="0"/>
        <w:kinsoku/>
        <w:wordWrap/>
        <w:overflowPunct/>
        <w:topLinePunct w:val="0"/>
        <w:autoSpaceDE/>
        <w:autoSpaceDN/>
        <w:bidi w:val="0"/>
        <w:adjustRightInd/>
        <w:snapToGrid w:val="0"/>
        <w:spacing w:line="360" w:lineRule="auto"/>
        <w:textAlignment w:val="auto"/>
        <w:rPr>
          <w:sz w:val="28"/>
          <w:szCs w:val="28"/>
        </w:rPr>
      </w:pPr>
      <w:r>
        <w:rPr>
          <w:rFonts w:hint="eastAsia"/>
          <w:sz w:val="28"/>
          <w:szCs w:val="28"/>
        </w:rPr>
        <w:t>活动方式：线</w:t>
      </w:r>
      <w:r>
        <w:rPr>
          <w:rFonts w:hint="eastAsia"/>
          <w:sz w:val="28"/>
          <w:szCs w:val="28"/>
          <w:lang w:val="en-US" w:eastAsia="zh-Hans"/>
        </w:rPr>
        <w:t>上</w:t>
      </w:r>
      <w:r>
        <w:rPr>
          <w:rFonts w:hint="eastAsia"/>
          <w:sz w:val="28"/>
          <w:szCs w:val="28"/>
        </w:rPr>
        <w:t>研修</w:t>
      </w:r>
    </w:p>
    <w:p>
      <w:pPr>
        <w:keepNext w:val="0"/>
        <w:keepLines w:val="0"/>
        <w:pageBreakBefore w:val="0"/>
        <w:kinsoku/>
        <w:wordWrap/>
        <w:overflowPunct/>
        <w:topLinePunct w:val="0"/>
        <w:autoSpaceDE/>
        <w:autoSpaceDN/>
        <w:bidi w:val="0"/>
        <w:adjustRightInd/>
        <w:snapToGrid w:val="0"/>
        <w:spacing w:line="360" w:lineRule="auto"/>
        <w:textAlignment w:val="auto"/>
        <w:rPr>
          <w:sz w:val="28"/>
          <w:szCs w:val="28"/>
        </w:rPr>
      </w:pPr>
      <w:r>
        <w:rPr>
          <w:rFonts w:hint="eastAsia"/>
          <w:sz w:val="28"/>
          <w:szCs w:val="28"/>
        </w:rPr>
        <w:t>参加人员：工作室导师李鹏、本届工作室16名</w:t>
      </w:r>
      <w:r>
        <w:rPr>
          <w:rFonts w:hint="eastAsia"/>
          <w:sz w:val="28"/>
          <w:szCs w:val="28"/>
          <w:lang w:val="en-US" w:eastAsia="zh-CN"/>
        </w:rPr>
        <w:t>学</w:t>
      </w:r>
      <w:r>
        <w:rPr>
          <w:rFonts w:hint="eastAsia"/>
          <w:sz w:val="28"/>
          <w:szCs w:val="28"/>
        </w:rPr>
        <w:t>员</w:t>
      </w:r>
    </w:p>
    <w:p>
      <w:pPr>
        <w:keepNext w:val="0"/>
        <w:keepLines w:val="0"/>
        <w:pageBreakBefore w:val="0"/>
        <w:kinsoku/>
        <w:wordWrap/>
        <w:overflowPunct/>
        <w:topLinePunct w:val="0"/>
        <w:autoSpaceDE/>
        <w:autoSpaceDN/>
        <w:bidi w:val="0"/>
        <w:adjustRightInd/>
        <w:snapToGrid w:val="0"/>
        <w:spacing w:line="360" w:lineRule="auto"/>
        <w:textAlignment w:val="auto"/>
        <w:rPr>
          <w:sz w:val="28"/>
          <w:szCs w:val="28"/>
        </w:rPr>
      </w:pPr>
      <w:r>
        <w:rPr>
          <w:rFonts w:hint="eastAsia"/>
          <w:sz w:val="28"/>
          <w:szCs w:val="28"/>
        </w:rPr>
        <w:t>活动主题：</w:t>
      </w:r>
      <w:r>
        <w:rPr>
          <w:rFonts w:hint="eastAsia"/>
          <w:sz w:val="28"/>
          <w:szCs w:val="28"/>
          <w:lang w:val="en-US" w:eastAsia="zh-CN"/>
        </w:rPr>
        <w:t>学</w:t>
      </w:r>
      <w:r>
        <w:rPr>
          <w:rFonts w:hint="eastAsia"/>
          <w:sz w:val="28"/>
          <w:szCs w:val="28"/>
        </w:rPr>
        <w:t>员</w:t>
      </w:r>
      <w:r>
        <w:rPr>
          <w:rFonts w:hint="eastAsia"/>
          <w:sz w:val="28"/>
          <w:szCs w:val="28"/>
          <w:lang w:val="en-US" w:eastAsia="zh-Hans"/>
        </w:rPr>
        <w:t>讲座</w:t>
      </w:r>
      <w:r>
        <w:rPr>
          <w:rFonts w:hint="default"/>
          <w:sz w:val="28"/>
          <w:szCs w:val="28"/>
          <w:lang w:eastAsia="zh-Hans"/>
        </w:rPr>
        <w:t>、</w:t>
      </w:r>
      <w:r>
        <w:rPr>
          <w:rFonts w:hint="eastAsia"/>
          <w:sz w:val="28"/>
          <w:szCs w:val="28"/>
          <w:lang w:val="en-US" w:eastAsia="zh-Hans"/>
        </w:rPr>
        <w:t>说课</w:t>
      </w:r>
      <w:r>
        <w:rPr>
          <w:rFonts w:hint="eastAsia"/>
          <w:sz w:val="28"/>
          <w:szCs w:val="28"/>
        </w:rPr>
        <w:t>分享</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eastAsiaTheme="minorEastAsia"/>
          <w:sz w:val="28"/>
          <w:szCs w:val="28"/>
          <w:lang w:val="en-US" w:eastAsia="zh-CN"/>
        </w:rPr>
      </w:pPr>
      <w:r>
        <w:rPr>
          <w:rFonts w:hint="eastAsia"/>
          <w:sz w:val="28"/>
          <w:szCs w:val="28"/>
        </w:rPr>
        <w:t>简报记录：</w:t>
      </w:r>
      <w:r>
        <w:rPr>
          <w:rFonts w:hint="eastAsia"/>
          <w:sz w:val="28"/>
          <w:szCs w:val="28"/>
          <w:lang w:eastAsia="zh-CN"/>
        </w:rPr>
        <w:t>钟慧</w:t>
      </w:r>
    </w:p>
    <w:p>
      <w:pPr>
        <w:keepNext w:val="0"/>
        <w:keepLines w:val="0"/>
        <w:pageBreakBefore w:val="0"/>
        <w:kinsoku/>
        <w:wordWrap/>
        <w:overflowPunct/>
        <w:topLinePunct w:val="0"/>
        <w:autoSpaceDE/>
        <w:autoSpaceDN/>
        <w:bidi w:val="0"/>
        <w:adjustRightInd/>
        <w:snapToGrid w:val="0"/>
        <w:spacing w:line="360" w:lineRule="auto"/>
        <w:textAlignment w:val="auto"/>
        <w:rPr>
          <w:sz w:val="28"/>
          <w:szCs w:val="28"/>
        </w:rPr>
      </w:pPr>
      <w:r>
        <w:rPr>
          <w:rFonts w:hint="eastAsia"/>
          <w:sz w:val="28"/>
          <w:szCs w:val="28"/>
        </w:rPr>
        <w:t>活动内容：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2022年10月13日上午，由于疫情反复，双流区李鹏名师工作室的导师李鹏及16名成员在腾讯会议上开展了研修活动。虽然大家不能见面，但大家的研修热情没有受到丝毫影响。本次活动分为3个部分。第一个部分为读书分享，第二个部分为观看成都市英语教研员黄正翠的讲座，第三部分为王韵晗老师在菜单培训的课例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drawing>
          <wp:inline distT="0" distB="0" distL="114300" distR="114300">
            <wp:extent cx="5271135" cy="2686050"/>
            <wp:effectExtent l="0" t="0" r="5715" b="0"/>
            <wp:docPr id="1" name="图片 1" descr="8Z_3SO{D4AS`~K0)F]E3]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Z_3SO{D4AS`~K0)F]E3]G7"/>
                    <pic:cNvPicPr>
                      <a:picLocks noChangeAspect="1"/>
                    </pic:cNvPicPr>
                  </pic:nvPicPr>
                  <pic:blipFill>
                    <a:blip r:embed="rId4"/>
                    <a:stretch>
                      <a:fillRect/>
                    </a:stretch>
                  </pic:blipFill>
                  <pic:spPr>
                    <a:xfrm>
                      <a:off x="0" y="0"/>
                      <a:ext cx="5271135" cy="2686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8"/>
          <w:lang w:eastAsia="zh-CN"/>
        </w:rPr>
      </w:pPr>
      <w:r>
        <w:rPr>
          <w:rFonts w:hint="eastAsia" w:ascii="宋体" w:hAnsi="宋体" w:eastAsia="宋体" w:cs="宋体"/>
          <w:sz w:val="24"/>
          <w:szCs w:val="28"/>
          <w:lang w:eastAsia="zh-CN"/>
        </w:rPr>
        <w:t>首先是谢东升给大家分享了焦晓骏的《怎样成为一名优秀英语教师》一书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drawing>
          <wp:inline distT="0" distB="0" distL="114300" distR="114300">
            <wp:extent cx="3971925" cy="49339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3971925" cy="4933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eastAsia="zh-CN"/>
        </w:rPr>
      </w:pPr>
      <w:r>
        <w:rPr>
          <w:rFonts w:hint="eastAsia"/>
          <w:sz w:val="24"/>
          <w:szCs w:val="28"/>
          <w:lang w:eastAsia="zh-CN"/>
        </w:rPr>
        <w:t>谢老师的介绍分为三个部分。他先对这本书的作者及主要内容进行了介绍。然后谢老师就书中“真任务”与“伪任务”、怎样做一个学生喜欢的教师、如何成为反思性性教师、怎样的课堂教学是有效的等</w:t>
      </w:r>
      <w:r>
        <w:rPr>
          <w:rFonts w:hint="eastAsia"/>
          <w:sz w:val="24"/>
          <w:szCs w:val="28"/>
          <w:lang w:val="en-US" w:eastAsia="zh-CN"/>
        </w:rPr>
        <w:t>4个精彩部分给大家做了分享。最后</w:t>
      </w:r>
      <w:r>
        <w:rPr>
          <w:rFonts w:hint="eastAsia"/>
          <w:sz w:val="24"/>
          <w:szCs w:val="28"/>
          <w:lang w:eastAsia="zh-CN"/>
        </w:rPr>
        <w:t>谢老师分享了他的心得体会。谢老师指出优秀的教师应“学高”、“身正”，具有先进的教学理念，具有创新和探索精神，积极参加教研、教改，关爱学生、公平对待每一位学生。大家都十分认同。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eastAsia="zh-CN"/>
        </w:rPr>
      </w:pPr>
      <w:r>
        <w:rPr>
          <w:sz w:val="24"/>
          <w:szCs w:val="28"/>
        </w:rPr>
        <w:drawing>
          <wp:inline distT="0" distB="0" distL="114300" distR="114300">
            <wp:extent cx="5274310" cy="25431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543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eastAsia="zh-CN"/>
        </w:rPr>
      </w:pPr>
      <w:r>
        <w:rPr>
          <w:sz w:val="24"/>
          <w:szCs w:val="28"/>
        </w:rPr>
        <w:drawing>
          <wp:inline distT="0" distB="0" distL="114300" distR="114300">
            <wp:extent cx="5266055" cy="2448560"/>
            <wp:effectExtent l="0" t="0" r="1079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6055" cy="2448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r>
        <w:rPr>
          <w:rFonts w:hint="eastAsia"/>
          <w:sz w:val="24"/>
          <w:szCs w:val="28"/>
          <w:lang w:val="en-US" w:eastAsia="zh-CN"/>
        </w:rPr>
        <w:t>第二个进行读书分享的是肖迎春老师。肖老师给大家分享了葛炳芳老师主编的《高中英语阅读中评判性思维的培养》一书。肖老师的分享先给大家介绍了阅读中对评判性思维的培养的研究背景，评判性阅读教学的现状，评判性思维的培养、阐释、评鉴，实践改进行动，研究与思考等五个部分。</w:t>
      </w:r>
      <w:r>
        <w:rPr>
          <w:sz w:val="24"/>
          <w:szCs w:val="28"/>
        </w:rPr>
        <w:drawing>
          <wp:inline distT="0" distB="0" distL="114300" distR="114300">
            <wp:extent cx="5240020" cy="5316220"/>
            <wp:effectExtent l="0" t="0" r="1778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rcRect l="9738" t="6813" r="43285" b="-213"/>
                    <a:stretch>
                      <a:fillRect/>
                    </a:stretch>
                  </pic:blipFill>
                  <pic:spPr>
                    <a:xfrm>
                      <a:off x="0" y="0"/>
                      <a:ext cx="5240020" cy="5316220"/>
                    </a:xfrm>
                    <a:prstGeom prst="rect">
                      <a:avLst/>
                    </a:prstGeom>
                    <a:noFill/>
                    <a:ln>
                      <a:noFill/>
                    </a:ln>
                  </pic:spPr>
                </pic:pic>
              </a:graphicData>
            </a:graphic>
          </wp:inline>
        </w:drawing>
      </w:r>
      <w:r>
        <w:rPr>
          <w:sz w:val="24"/>
          <w:szCs w:val="28"/>
        </w:rPr>
        <w:drawing>
          <wp:inline distT="0" distB="0" distL="114300" distR="114300">
            <wp:extent cx="5271135" cy="2785745"/>
            <wp:effectExtent l="0" t="0" r="571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1135" cy="2785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8"/>
          <w:lang w:val="en-US" w:eastAsia="zh-CN"/>
        </w:rPr>
      </w:pPr>
      <w:r>
        <w:rPr>
          <w:rFonts w:hint="eastAsia"/>
          <w:sz w:val="24"/>
          <w:szCs w:val="28"/>
          <w:lang w:eastAsia="zh-CN"/>
        </w:rPr>
        <w:t>首先肖老师介绍了阅读中培养学生评判性思维的研究背景。语言是思维的工具，思维是语言的核心要素，而阅读是高中英语教学的主要内容和手段。肖老师指出评判性阅读教学目前还存在缺少必要铺垫、脱离文本内容、偏离主要线索、缺乏思维空间等</w:t>
      </w:r>
      <w:r>
        <w:rPr>
          <w:rFonts w:hint="eastAsia"/>
          <w:sz w:val="24"/>
          <w:szCs w:val="28"/>
          <w:lang w:val="en-US" w:eastAsia="zh-CN"/>
        </w:rPr>
        <w:t>4个问题，并进行了原因分析。随后，肖老师介绍了从线索、内容、语言文化、体裁四个视角来培养评判性思维。然后，肖老师结合人教版高中英语必修教材第二模块Unit 1 Reading: In Search of the Amber Room的课例，给大家具体展示了如何在阅读中培养学生的评判性思维。最后，肖老师分析了她的反思与收获。她认为课前要重视解读文本，设计要关注思维过程，课中要动态启发思维。肖老师的分享干货满满，大家收获颇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r>
        <w:rPr>
          <w:sz w:val="24"/>
          <w:szCs w:val="28"/>
        </w:rPr>
        <w:drawing>
          <wp:inline distT="0" distB="0" distL="114300" distR="114300">
            <wp:extent cx="5273675" cy="2665730"/>
            <wp:effectExtent l="0" t="0" r="317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3675" cy="2665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r>
        <w:rPr>
          <w:sz w:val="24"/>
          <w:szCs w:val="28"/>
        </w:rPr>
        <w:drawing>
          <wp:inline distT="0" distB="0" distL="114300" distR="114300">
            <wp:extent cx="5270500" cy="26098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0500" cy="2609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val="en-US" w:eastAsia="zh-CN"/>
        </w:rPr>
      </w:pPr>
      <w:r>
        <w:rPr>
          <w:rFonts w:hint="eastAsia"/>
          <w:sz w:val="24"/>
          <w:szCs w:val="28"/>
          <w:lang w:eastAsia="zh-CN"/>
        </w:rPr>
        <w:t>接下来，大家一起观看了成都市教研员黄正翠老师关于思维品质的培养的讲座。首先，黄老师提出了两个问题：</w:t>
      </w:r>
      <w:r>
        <w:rPr>
          <w:rFonts w:hint="eastAsia"/>
          <w:sz w:val="24"/>
          <w:szCs w:val="28"/>
          <w:lang w:val="en-US" w:eastAsia="zh-CN"/>
        </w:rPr>
        <w:t xml:space="preserve">1. </w:t>
      </w:r>
      <w:r>
        <w:rPr>
          <w:rFonts w:hint="eastAsia"/>
          <w:sz w:val="24"/>
          <w:szCs w:val="28"/>
          <w:lang w:eastAsia="zh-CN"/>
        </w:rPr>
        <w:t>思维需要教吗？</w:t>
      </w:r>
      <w:r>
        <w:rPr>
          <w:rFonts w:hint="eastAsia"/>
          <w:sz w:val="24"/>
          <w:szCs w:val="28"/>
          <w:lang w:val="en-US" w:eastAsia="zh-CN"/>
        </w:rPr>
        <w:t>2. 思维可以教吗？黄老师通过给大家分享林崇德教授关于学生创造性思维发展研究结果及高考对学生思维考查的一些文献，证明了培养学生思维的重要性及可行性。</w:t>
      </w:r>
      <w:r>
        <w:rPr>
          <w:sz w:val="24"/>
          <w:szCs w:val="28"/>
        </w:rPr>
        <w:drawing>
          <wp:inline distT="0" distB="0" distL="114300" distR="114300">
            <wp:extent cx="5267325" cy="2475230"/>
            <wp:effectExtent l="0" t="0" r="952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67325"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val="en-US" w:eastAsia="zh-CN"/>
        </w:rPr>
      </w:pPr>
      <w:r>
        <w:rPr>
          <w:rFonts w:hint="eastAsia"/>
          <w:sz w:val="24"/>
          <w:szCs w:val="28"/>
          <w:lang w:val="en-US" w:eastAsia="zh-CN"/>
        </w:rPr>
        <w:t>其次，黄老师给大家介绍了思维的相关理论，包括思维的特点、思维从抽象程度、活动目的、智力品质三个维度的分类，及课标对于思维品质的描述。新课标指出思维品质是指思维在逻辑性、批判性、创造性等方面所表现得能力和水平。然后黄老师具体分析了新课标中思维品质的三个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val="en-US" w:eastAsia="zh-CN"/>
        </w:rPr>
      </w:pPr>
      <w:r>
        <w:rPr>
          <w:sz w:val="24"/>
          <w:szCs w:val="28"/>
        </w:rPr>
        <w:drawing>
          <wp:inline distT="0" distB="0" distL="114300" distR="114300">
            <wp:extent cx="5265420" cy="2715260"/>
            <wp:effectExtent l="0" t="0" r="1143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65420" cy="2715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val="en-US" w:eastAsia="zh-CN"/>
        </w:rPr>
      </w:pPr>
      <w:r>
        <w:rPr>
          <w:rFonts w:hint="eastAsia"/>
          <w:sz w:val="24"/>
          <w:szCs w:val="28"/>
          <w:lang w:val="en-US" w:eastAsia="zh-CN"/>
        </w:rPr>
        <w:t>第三个部分是如何培养思维品质。首先，教师需要整合目标，选取适合培养学生的内容，及图示（思维图）或非图示（问题序列）的教学方法。教师要有意识去培养学生的思维品质，要能够说出是培养的什么思维品质，并知道如何去培养。黄老师指出阅读教学步骤为：单元大问题到语篇中问题再到段内小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val="en-US" w:eastAsia="zh-CN"/>
        </w:rPr>
      </w:pPr>
      <w:r>
        <w:rPr>
          <w:sz w:val="24"/>
          <w:szCs w:val="28"/>
        </w:rPr>
        <w:drawing>
          <wp:inline distT="0" distB="0" distL="114300" distR="114300">
            <wp:extent cx="5271135" cy="3031490"/>
            <wp:effectExtent l="0" t="0" r="5715"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1135" cy="3031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r>
        <w:rPr>
          <w:rFonts w:hint="eastAsia"/>
          <w:sz w:val="24"/>
          <w:szCs w:val="28"/>
          <w:lang w:val="en-US" w:eastAsia="zh-CN"/>
        </w:rPr>
        <w:t>然后黄老师结合课例，给大家讲解了如何进行文本分析可视化、教学目标可视化、活动设计问题化、问题设计逻辑化、教学设计动态化。最后，黄正翠老师给大家分享了一个完整的课例来展示阅读课中培养学生的思维品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eastAsia="zh-CN"/>
        </w:rPr>
      </w:pPr>
      <w:r>
        <w:rPr>
          <w:sz w:val="24"/>
          <w:szCs w:val="28"/>
        </w:rPr>
        <w:drawing>
          <wp:inline distT="0" distB="0" distL="114300" distR="114300">
            <wp:extent cx="5401945" cy="2912110"/>
            <wp:effectExtent l="0" t="0" r="8255"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401945" cy="2912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8"/>
          <w:lang w:val="en-US" w:eastAsia="zh-CN"/>
        </w:rPr>
      </w:pPr>
      <w:r>
        <w:rPr>
          <w:rFonts w:hint="eastAsia"/>
          <w:sz w:val="24"/>
          <w:szCs w:val="28"/>
          <w:lang w:eastAsia="zh-CN"/>
        </w:rPr>
        <w:t>随后，王韵晗老师分享了她将在菜单培训上的课例</w:t>
      </w:r>
      <w:r>
        <w:rPr>
          <w:rFonts w:hint="eastAsia"/>
          <w:sz w:val="24"/>
          <w:szCs w:val="28"/>
          <w:lang w:val="en-US" w:eastAsia="zh-CN"/>
        </w:rPr>
        <w:t>分享。读前，王老师通过展示图片及提问的方式快速吸引学生的注意力并引入本课主题，并进行读前预测，随后带领学生找段落主题句、作者写作目的及分析每段细节信息，最后引导王老师引导学生得出天人合一、保护自然的思想。王老师也提出了自己的疑惑，比如如何增强阅读的整体性，问题之间如何衔接。这些问题值得大家深入研究。</w:t>
      </w:r>
      <w:r>
        <w:rPr>
          <w:sz w:val="24"/>
          <w:szCs w:val="28"/>
        </w:rPr>
        <w:drawing>
          <wp:inline distT="0" distB="0" distL="114300" distR="114300">
            <wp:extent cx="5271770" cy="2996565"/>
            <wp:effectExtent l="0" t="0" r="508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5271770" cy="2996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sz w:val="24"/>
          <w:szCs w:val="28"/>
          <w:lang w:val="en-US" w:eastAsia="zh-CN"/>
        </w:rPr>
        <w:t>最后，李鹏导师指出，在设计阅读活动时，教师应关注活动设计之间的逻辑性，活动应围绕主题，并且应突出对学生批判性思维的培养。</w:t>
      </w:r>
      <w:r>
        <w:drawing>
          <wp:inline distT="0" distB="0" distL="114300" distR="114300">
            <wp:extent cx="5271770" cy="2932430"/>
            <wp:effectExtent l="0" t="0" r="508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a:stretch>
                      <a:fillRect/>
                    </a:stretch>
                  </pic:blipFill>
                  <pic:spPr>
                    <a:xfrm>
                      <a:off x="0" y="0"/>
                      <a:ext cx="5271770" cy="2932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8"/>
          <w:lang w:val="en-US" w:eastAsia="zh-CN"/>
        </w:rPr>
      </w:pPr>
      <w:r>
        <w:rPr>
          <w:rFonts w:hint="eastAsia"/>
          <w:sz w:val="24"/>
          <w:szCs w:val="28"/>
          <w:lang w:val="en-US" w:eastAsia="zh-CN"/>
        </w:rPr>
        <w:t>本次研修活动既有理论学习，也有课例分享。通过本次研修活动，大家对思维品质的培养有了更加深刻的认识。相信在李鹏导师的带领下，教师们能够将思维品质培养的理论与实践结合起来，让学生的思维品质在英语课堂上得到充足的发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rPr>
          <w:rFonts w:hint="eastAsia"/>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jN2RiM2Y2MzI2MWNmOTI5Zjk4NThlMzlkNTA5NWMifQ=="/>
  </w:docVars>
  <w:rsids>
    <w:rsidRoot w:val="005E05D9"/>
    <w:rsid w:val="00044BC5"/>
    <w:rsid w:val="001963A3"/>
    <w:rsid w:val="002235AB"/>
    <w:rsid w:val="00313E39"/>
    <w:rsid w:val="003C141A"/>
    <w:rsid w:val="003F6DDD"/>
    <w:rsid w:val="004364B5"/>
    <w:rsid w:val="00461306"/>
    <w:rsid w:val="00496321"/>
    <w:rsid w:val="004A3750"/>
    <w:rsid w:val="004E3D0E"/>
    <w:rsid w:val="004F1FFB"/>
    <w:rsid w:val="005657F5"/>
    <w:rsid w:val="005A4A46"/>
    <w:rsid w:val="005B0370"/>
    <w:rsid w:val="005E05D9"/>
    <w:rsid w:val="00633F8A"/>
    <w:rsid w:val="0068203D"/>
    <w:rsid w:val="007028B3"/>
    <w:rsid w:val="007E06EC"/>
    <w:rsid w:val="008050DE"/>
    <w:rsid w:val="00846EAA"/>
    <w:rsid w:val="00884138"/>
    <w:rsid w:val="008C5CAE"/>
    <w:rsid w:val="008E1B77"/>
    <w:rsid w:val="009514CC"/>
    <w:rsid w:val="009978D6"/>
    <w:rsid w:val="00A713E2"/>
    <w:rsid w:val="00A94024"/>
    <w:rsid w:val="00B57AA1"/>
    <w:rsid w:val="00C815ED"/>
    <w:rsid w:val="00C85A39"/>
    <w:rsid w:val="00C865EC"/>
    <w:rsid w:val="00C96B61"/>
    <w:rsid w:val="00D2447D"/>
    <w:rsid w:val="00D446C2"/>
    <w:rsid w:val="00DC5DBF"/>
    <w:rsid w:val="00EA1A7A"/>
    <w:rsid w:val="00EC3737"/>
    <w:rsid w:val="00F152B0"/>
    <w:rsid w:val="00F35C70"/>
    <w:rsid w:val="00F814C8"/>
    <w:rsid w:val="00FF1088"/>
    <w:rsid w:val="036C39AA"/>
    <w:rsid w:val="056CFD46"/>
    <w:rsid w:val="15970B33"/>
    <w:rsid w:val="15AE117D"/>
    <w:rsid w:val="1611349F"/>
    <w:rsid w:val="3A603C43"/>
    <w:rsid w:val="482D3E87"/>
    <w:rsid w:val="4FAE0D9F"/>
    <w:rsid w:val="662826D4"/>
    <w:rsid w:val="6FFF9492"/>
    <w:rsid w:val="73293272"/>
    <w:rsid w:val="77BEDF7F"/>
    <w:rsid w:val="7BAD9C82"/>
    <w:rsid w:val="7C1FBF32"/>
    <w:rsid w:val="7F065A38"/>
    <w:rsid w:val="EBB3107A"/>
    <w:rsid w:val="F7675302"/>
    <w:rsid w:val="FBBAE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1725</Words>
  <Characters>1765</Characters>
  <Lines>13</Lines>
  <Paragraphs>3</Paragraphs>
  <TotalTime>9</TotalTime>
  <ScaleCrop>false</ScaleCrop>
  <LinksUpToDate>false</LinksUpToDate>
  <CharactersWithSpaces>1789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2022-03-19T07:24:00Z</dcterms:created>
  <dc:creator>thzx</dc:creator>
  <cp:lastModifiedBy>Type A</cp:lastModifiedBy>
  <dcterms:modified xsi:type="dcterms:W3CDTF">2022-10-13T06:03:39Z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9B3CAC751C964BA4B97E131441BE4778</vt:lpwstr>
  </property>
</Properties>
</file>