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</w:t>
      </w:r>
      <w:bookmarkStart w:id="0" w:name="_GoBack"/>
      <w:bookmarkEnd w:id="0"/>
      <w:r>
        <w:rPr>
          <w:rFonts w:ascii="黑体" w:hAnsi="黑体" w:eastAsia="黑体"/>
          <w:color w:val="000000"/>
          <w:sz w:val="36"/>
          <w:szCs w:val="36"/>
        </w:rPr>
        <w:t>（名校长）工作室202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3</w:t>
      </w:r>
      <w:r>
        <w:rPr>
          <w:rFonts w:ascii="黑体" w:hAnsi="黑体" w:eastAsia="黑体"/>
          <w:color w:val="000000"/>
          <w:sz w:val="36"/>
          <w:szCs w:val="36"/>
        </w:rPr>
        <w:t>年2月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和3月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70"/>
        <w:gridCol w:w="1031"/>
        <w:gridCol w:w="1440"/>
        <w:gridCol w:w="1650"/>
        <w:gridCol w:w="964"/>
        <w:gridCol w:w="5461"/>
        <w:gridCol w:w="161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0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工作室名称</w:t>
            </w:r>
          </w:p>
        </w:tc>
        <w:tc>
          <w:tcPr>
            <w:tcW w:w="24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研修时间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研修地点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研修人员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4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叶美蓉工作室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空港第一幼儿园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四川师范大学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彭俊英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主题：如何使用调查问卷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1.工作室成员提出自己在运用调查问卷中的疑惑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2.彭俊英教授现场讲座</w:t>
            </w:r>
          </w:p>
          <w:p>
            <w:pPr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3.互动交流并答疑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方案：汪璐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主持：汪璐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照相：熊淼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简讯：贾茜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0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14:00—17:00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空港第一幼儿园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小组代表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主题：读书分享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1.组内相互分享读书笔记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2.优秀代表进行读书笔记分享</w:t>
            </w:r>
          </w:p>
          <w:p>
            <w:pPr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3.导师读书笔记分享并点评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方案：汪璐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主持：汪璐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照相：夏静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简讯：熊淼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常乐幼儿园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胡晓玲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周莉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主题：社会认知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1.中班集教活动观摩《排队真好》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2.大班集教活动观摩《我们身边的人》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3.经验分享《探支持路径，寻社会之美——双流区西航港常乐幼儿园思与行》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方案：周莉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主持：胡晓玲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照相：熊淼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简讯：夏静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3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怡心第八幼儿园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赵兰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鲁雪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熊淼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主题：看得见儿童 找得到课程</w:t>
            </w:r>
          </w:p>
          <w:p>
            <w:pPr>
              <w:snapToGrid/>
              <w:spacing w:before="0" w:after="0" w:line="240" w:lineRule="auto"/>
              <w:ind w:left="336" w:right="0" w:hanging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1.经验分享《看得见儿童 找得到课程——生活教育理念下的课程探索》</w:t>
            </w:r>
          </w:p>
          <w:p>
            <w:pPr>
              <w:snapToGrid/>
              <w:spacing w:before="0" w:after="0" w:line="240" w:lineRule="auto"/>
              <w:ind w:left="336" w:right="0" w:hanging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2.教研现场《课程在哪里？》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3.案例分享《洗手环节的大学问》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方案：赵兰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主持：熊淼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照相：鲁雪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简讯：段霁洮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邱刚田工作室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2月22日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14:00—18:00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西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航港二中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崔勇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主题：高品质学校建设与学校特色发展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1.专题讲座《高品质学校建设与学校特色发展》崔勇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2.导师邱刚田点评、总结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主持：彭怀宝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照相：张洪瑞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简报：张洪瑞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0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3月9日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14:00—17:00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金桥小学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邱刚田及部分工作室成员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主题：单元教学设计指南（一）专题研讨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1.话题五：《基于大数据的质量监测与评估分析》邱刚田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2.理解为先模式之《单元教学设计指南（一）》学员交流分享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3.导师邱刚田点评指导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主持：张洪瑞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照相：雷朝丽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简报：雷朝丽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0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14:00—17:00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龙池学校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邱刚田及部分工作室成员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主题：单元教学设计指南（二）专题研讨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1.话题六：《关于教师专业发展问题》邱刚田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2.理解为先模式之《单元教学设计指南（二）》学员交流分享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3.导师邱刚田点评指导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主持：雷朝丽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照相：唐仕刚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简报：唐仕刚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石东华工作室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2月17日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8:30-12:00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艺体中学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主题：创建四川省特色高中背景下的部门发展规划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1.学员谈在创建四川省特色高中背景下的部门发展规划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2.小组讨论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Cs w:val="0"/>
                <w:color w:val="auto"/>
                <w:sz w:val="21"/>
                <w:szCs w:val="21"/>
              </w:rPr>
              <w:t>3.导师石东华点评指导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主持:石东华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照相:杨夏飞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简报:杨夏飞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3月10日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主题：体教融合促高品质学校建设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1.学员学习、讨论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宋体" w:hAnsi="宋体" w:eastAsia="宋体" w:cs="宋体"/>
                <w:bCs w:val="0"/>
                <w:iCs w:val="0"/>
                <w:color w:val="auto"/>
                <w:sz w:val="21"/>
                <w:szCs w:val="21"/>
              </w:rPr>
              <w:t>导师石东华点评指导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主持:石东华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照相:周永一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简报:周永一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全体成员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主题：读书分享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1.各学员读书分享、交流总结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2.导师石东华点评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主持:吴杰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照相:刘小俊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简报:陈川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4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巫小芳工作室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金桥幼儿园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李瑜由美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丁嘉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主题：中班讲述教学“课堂展示”及经验交流活动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1.李瑜由美进行专题分享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2.丁嘉开展专题分享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3.李瑜由美进行中班情境讲述教学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4.丁嘉进行中班动画片讲述教学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5.工作室成员进行分组研讨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6.导师进行点评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方案：章也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主持：章也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照相：范莉茵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简讯：范莉茵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3月16日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协和幼儿园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主题：读书分享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1.必读书目《鹰架儿童的学习》分享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2.选读书目分享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3.导师进行点评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方案：张爱萍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主持：张爱萍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照相：丁嘉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简讯：丁嘉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56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光电所幼儿园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范莉茵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主题：中大班看图讲述教学“课堂展示”及经验交流活动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1.刘丹进行专题分享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2.范莉茵开展专题分享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3.刘丹进行中班看图讲述教学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4.范莉茵开展大班看图讲述教学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5.工作室成员进行分组研讨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6.导师进行点评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方案：敖丹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照相：陈翠莲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简讯：陈翠莲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9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2月10日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外国语学校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主题：善学最能开明智 勤思才有创新路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成都市锦江区教育科学研究院副院长贺慧专题讲座：《核心素养导向下引导学生深度学习的课堂教学策略》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导师周晓玲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主持：邹欣欣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简讯：林凤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2月17日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14：00—17:00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  <w:p>
            <w:pPr>
              <w:snapToGrid w:val="0"/>
              <w:ind w:left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外国语学校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主题：读书交流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学员交流读书心得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导师周晓玲点评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主持：马倩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简讯：马倩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14：00—17:00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外国语学校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主题：班级阅读课程研讨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学员交流班级阅读课程规划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主持：王培亚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简讯：王培亚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6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外国语学校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李红梅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吴霞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主题：基于新课标下的融合语文课例研讨（一）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1.学员李红梅、吴霞说课《海底世界》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3.导师周晓玲点评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照相：李诗敏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简讯：徐晓亮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外国语学校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李红梅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吴霞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主题：基于新课标下的融合语文课例研讨（一）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1.学员李红梅、吴霞试讲《海底世界》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3.导师周晓玲点评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主持：邹欣欣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简讯：邹欣欣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外国语学校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林凤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徐晓亮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主题：基于新课标下的融合语文课例研讨（二）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1.学员林凤、徐晓亮说课《小英雄雨来》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3.导师周晓玲点评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主持：李诗敏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简讯：李诗敏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外国语学校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林凤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徐晓亮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主题：基于新课标下的融合语文课例研讨（二）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1.学员林凤、徐晓亮试讲《小英雄雨来》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3.导师周晓玲点评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主持：李红梅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新源书店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吴明渠导师指导本学期研修方向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工作室成员进行分组分工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简讯：周悦怡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4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3月13日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新源书店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李焱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1.方苹进行送教课例《狐假虎威》说课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2.李焱执对课例《传统文化每周一课》说课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3.吴明渠导师进行指导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简讯：张田甜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4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3月27日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新源书店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侯雪琴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赵庆萌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1.侯雪琴对课例《陀螺》说课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2.赵庆萌对《传统文化每周一课》教学设计说课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3.吴明渠导师进行指导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简讯：罗美惠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 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帅小玲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罗莉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1.学员读书交流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2.导师主讲：课题研究阶段任务分解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主持：贺宇虹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照相：黄晓娟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简讯：杜佳丽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杨希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罗莉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1.学员课例研究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2.导师指导、总结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3.学员修改整本书阅读课程教学设计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照相：任琦雯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简讯：帅小玲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3月14日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黄晓娟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罗莉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1.学员课例研究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2.导师指导、总结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3.学员修改整本书阅读课程教学设计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照相：任琦雯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简讯：帅小玲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4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红工作室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2月22日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杨红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主题：不忘初心，赋能成长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1.学员回望初心，审视自我，坚定前行方向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2.导师交流新学期研究方向及目标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主持：简增郸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照相：李金秀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简讯、资料收集：代净伊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86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3月15日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全体学员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主题：一路书香，一路成长</w:t>
            </w:r>
          </w:p>
          <w:p>
            <w:pPr>
              <w:snapToGrid/>
              <w:spacing w:before="0" w:after="0" w:line="240" w:lineRule="auto"/>
              <w:ind w:right="0" w:firstLine="1050" w:firstLineChars="5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——《外婆的道歉信》读书交流会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1.学员进行读书交流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2.导师指导、总结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主持：邱皓月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照相：李金秀</w:t>
            </w:r>
          </w:p>
          <w:p>
            <w:pPr>
              <w:snapToGrid w:val="0"/>
              <w:spacing w:before="200" w:after="22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简讯、资料收集：刘向阳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71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3月22日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肖蓉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主题：“双新”背景下“原野语文”课例研讨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 xml:space="preserve">                         ——磨课活动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1.肖容执教《荷花》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2.评课环节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3.导师指导、总结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主持：李铭迪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照相：李金秀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简讯、资料收集：任玲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71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车  爽工作室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2月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17—19日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9:00—11：00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线上学习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车  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主题：参加“新课标下任务群课堂教学研究与实施研讨会”学习</w:t>
            </w:r>
          </w:p>
          <w:p>
            <w:pPr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1.观摩王崧舟课堂教学课例、讲座研讨</w:t>
            </w:r>
          </w:p>
          <w:p>
            <w:pPr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2.观摩薛发根课堂教学课例、讲座研讨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3.观摩王文丽课堂教学课例、讲座研讨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主持：樊潇蔓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照相：王曦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简讯：周天涯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7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2月23日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车  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主题：课题《指向深度阅读的小学语文拓展阅读课程开发与实施》课程开发</w:t>
            </w:r>
          </w:p>
          <w:p>
            <w:pPr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1.导师作本课题课程开发相关培训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2.课程开发样例学习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3.分组讨论指定主题下的课程开发思路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主持：杜芊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照相：王曦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简训：樊潇蔓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2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黎炳晨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车  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主题：课题《指向深度阅读的小学语文拓展阅读课程开发与实施》课程开发专家指导</w:t>
            </w:r>
          </w:p>
          <w:p>
            <w:pPr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1.专家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  <w:lang w:val="en-US" w:eastAsia="zh-CN"/>
              </w:rPr>
              <w:t>黎炳晨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就工作室课程开发作专题培训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2.导师就专家指导做研修工作调整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主持：周天涯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照相：杜芊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简讯：王曦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3月16日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樊潇蔓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车  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课题《指向深度阅读的小学语文拓展阅读课程开发与实施》课堂实践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1.樊潇蔓执教课程开发课堂实践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2.学员观课议课，讨论修正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主持：王曦</w:t>
            </w:r>
          </w:p>
          <w:p>
            <w:pPr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照相：周天涯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简讯：杜芊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42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3月23日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代  维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车  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课题《指向深度阅读的小学语文拓展阅读课程开发与实施》课程开发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1.代维交流已开发课程介绍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2.学员讨论，提出修改建议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主持：樊潇蔓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照相：王曦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简讯：周天涯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0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3月30日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赵凡涟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车  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课题《指向深度阅读的小学语文拓展阅读课程开发与实施》课堂实践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1.赵凡涟执教课程开发课堂实践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2.学员观课议课，讨论修正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3.导师总结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主持：杜  芊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照相：王  曦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简训：樊潇蔓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冯之刚工作室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主题：课标教材解读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1.讲解五年级所抽单元的学习目标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2.讲解五年级所抽单元的评价任务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3.讲解五年级所抽单元的学习过程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现场解读+现场答辩+现场评审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简讯：查平花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主题：课标教材解读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1.讲解六年级所抽单元的学习目标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2.讲解六年级所抽单元的评价任务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3.讲解六年级所抽单元的学习过程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现场解读+现场答辩+现场评审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简讯：查平花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3月10日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9：00—16：00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棠外附小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主题：区域构建小学数学深度课堂实践研究——核心素养之“运算能力”培育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执教五年级新授课例《分数乘法二》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执教五年级新授课例《分数乘法三》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结合主题互动交流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数学教师专业素养提升训练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总结运算能力培育策略并推广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照相：江玲英</w:t>
            </w:r>
          </w:p>
          <w:p>
            <w:pPr>
              <w:snapToGrid w:val="0"/>
              <w:spacing w:before="0"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9：00—16：00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双华小学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主题：区域构建小学数学深度课堂实践研究——核心素养之“推理意识”培育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执教六年级新授课例《正比例》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执教六年级新授课例《反比例》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结合主题互动交流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数学教师专业素养提升训练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总结推理意识培育策略并推广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照相：罗丹</w:t>
            </w:r>
          </w:p>
          <w:p>
            <w:pPr>
              <w:snapToGrid w:val="0"/>
              <w:spacing w:before="0"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简讯：江玲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胡  伟工作室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2月22日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14:00—17:30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胡伟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邓蓉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廖佳毅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主题：核心素养导向的小学乐思数学课例研究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1.邓蓉说课《歌手大赛》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2.廖佳毅说课《歌手大赛》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3.评课、议课、互动交流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4.导师指导、总结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主持：何鑫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简讯：刘娜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14:00—17:30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胡伟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文茜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谢思雨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主题：核心素养导向的小学乐思数学课例研究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1.文茜说课《数一数》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2.谢思雨说课《展开与折叠》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3.评课、议课、互动交流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4.导师指导、总结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主持：徐建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简讯：廖佳毅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照相：王东梅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3月15日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14:00—17:30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胡伟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学员代表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主题：核心素养导向的小学乐思数学课例研究——送教磨课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1.学员课例研究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2.评课、议课、互动交流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3.学员修改教学设计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4.导师指导、总结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主持：蒋静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简讯：郑云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照相：文茜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3月29日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14:00—17:30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送教学校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待定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胡伟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学员代表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主题：核心素养导向的小学乐思数学课例研究——送教活动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学员执教研究课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评课、议课、互动交流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导师讲座、总结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主持：李情超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简讯：刘瑞熙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照相：干瑀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43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2月15日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徐杰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主题：专家关于整本书阅读的讲座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1.观摩专家示范课《水浒传》导读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2.学院听专家讲座《关于名著导读的十五句教学格言》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3.导师刘勇分享交流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 棠外全语文教师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主持：聂川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2月22日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杨开清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主题：整本书专著写作审稿研讨会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1.整本书专著写作成员分享自己的写作稿件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2.杨开清老师带着审稿团队进行审稿并提出修改建议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3.工作室成员互动交流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4.导师刘勇点评、总结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整本书阅读写作成员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主持：黄屿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杨开清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主题：整本书专著写作第二次审稿研讨会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1.整本书专著写作成员分享改后稿件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2.杨开清老师、刘勇导师进行第二次审稿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3.工作室成员互动交流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4.倒是刘勇做点评、总结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员整本书阅读写作成员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主持：罗丽辉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3月15日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主题：工作室读书分享会</w:t>
            </w:r>
          </w:p>
          <w:p>
            <w:pPr>
              <w:numPr>
                <w:ilvl w:val="0"/>
                <w:numId w:val="4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工作室成员分享读书心得</w:t>
            </w:r>
          </w:p>
          <w:p>
            <w:pPr>
              <w:numPr>
                <w:ilvl w:val="0"/>
                <w:numId w:val="4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刘勇导师和工作室成员互动交流</w:t>
            </w:r>
          </w:p>
          <w:p>
            <w:pPr>
              <w:numPr>
                <w:ilvl w:val="0"/>
                <w:numId w:val="4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刘勇导师总结、点评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主持：曾亚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照相：杨碧蓉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新闻稿：杨南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3月29日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郫都岷阳外国语学校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主题：议论文阅读教学中的思维培育</w:t>
            </w:r>
          </w:p>
          <w:p>
            <w:pPr>
              <w:numPr>
                <w:ilvl w:val="0"/>
                <w:numId w:val="5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工作室成员进行九年级下册议论文教学</w:t>
            </w:r>
          </w:p>
          <w:p>
            <w:pPr>
              <w:numPr>
                <w:ilvl w:val="0"/>
                <w:numId w:val="5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工作室成员和岷阳外国语老师评课</w:t>
            </w:r>
          </w:p>
          <w:p>
            <w:pPr>
              <w:numPr>
                <w:ilvl w:val="0"/>
                <w:numId w:val="5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刘勇导师讲座、点评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岷阳外国语学校全体老师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新闻稿：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罗宗绪工作室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立格实验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罗宗绪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朱雪娇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何艳梅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研修主题：研修总结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1.何艳梅分享经验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2.朱雪娇交流《一次函数》的学习设计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3.《回顾反思，进阶研修成果》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简讯：刘丽红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9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黄甲初级中学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刘财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研修主题：复习课型课例研究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刘财献课《复习课》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2.学员讨论课例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简讯：黄艳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立格实验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罗宗绪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朱雪娇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研修主题：课例研究</w:t>
            </w:r>
          </w:p>
          <w:p>
            <w:pPr>
              <w:numPr>
                <w:ilvl w:val="0"/>
                <w:numId w:val="7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罗宗绪专题《如何进行微课例研究》</w:t>
            </w:r>
          </w:p>
          <w:p>
            <w:pPr>
              <w:numPr>
                <w:ilvl w:val="0"/>
                <w:numId w:val="7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学员分享课例研究论文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简讯：张慧萌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9：30-12:30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李中军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主题：数学课堂研讨及工作安排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1.课例展示：棠中伍静老师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2.学员议课、导师评课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3.解读《中国高考报告》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4.本年度工作安排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主持：吴梦莎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照相：李宇潇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简报：孟瑞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3月6日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14：30-17：30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西航港一中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李中军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刘志兵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吴利琼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主题：数学课堂研讨--初二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1.课例展示：刘志兵（进度内容待定）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2.学员议课、导师评课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3.专题讲座：吴利琼《如何做好初高中数学衔接》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主持：李宇潇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照相：孟瑞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简报：王灵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14：30-17：30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李中军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张瑞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罗祥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主题：数学课堂研讨（送教活动）--初一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1.课例展示：张瑞（进度内容待定）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2.学员议课、导师评课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3.专题讲座：罗祥《如何规范学生课堂学习及课后习惯》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主持：孟瑞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照相：王灵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简报：郑马莲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14：30-17：30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永安中学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李中军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毛玉环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主题：数学课堂研讨（送教活动）--高一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1.课例展示：毛玉环（进度内容待定）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2.学员议课、导师评课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3.专题讲座：李中军《新课改下的高中数学教学》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主持：王灵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照相：郑马莲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简报：罗祥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曹军才工作室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14：00-17：30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曹军才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耿晓琦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高永琼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主题：高三复习课研讨及学期工作安排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课例展示：耿晓琦（进度内容待定）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学员议课、评课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3.专题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讲座：高永琼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主讲《名师工作室高品质建设——学员成长的加速器》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导师曹军才总结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主持：耿晓琦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照相：唐瑜君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简报：唐瑜君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3月10日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14：00-17：30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曹军才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耿晓琦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主题：分享创生理念下的讲评课研究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课例展示：苟超然（进度内容待定）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学员议课、评课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讲座：曹军才《讲评课教学》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主持：李蓓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照相：翟芷艺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简报：翟芷艺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14：00-17：30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永安中学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曹军才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李莎莎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李旺阳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主题：高三数学二轮复习课课模建构（送教活动）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课例展示：李莎莎，李旺阳（进度内容待定）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学员议课、评课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讲座：曹军才《高三数学二轮复习课的有效性及实施策略》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主持：赵一凡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照相：王雯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简报：王雯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9:30—12：30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李鹏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主题：寒假读书分享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1.学员分享寒假读书心得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2.李鹏导师进行本学期工作安排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照片：杨文佳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3月9日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9:30—12：30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李鹏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主题：基于教学评一致的中学教学设计</w:t>
            </w:r>
          </w:p>
          <w:p>
            <w:pPr>
              <w:numPr>
                <w:ilvl w:val="0"/>
                <w:numId w:val="8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专家讲座：中学英语的教学设计</w:t>
            </w:r>
          </w:p>
          <w:p>
            <w:pPr>
              <w:numPr>
                <w:ilvl w:val="0"/>
                <w:numId w:val="8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课例：外研之星特等奖（成都七中黄甜甜）</w:t>
            </w:r>
          </w:p>
          <w:p>
            <w:pPr>
              <w:numPr>
                <w:ilvl w:val="0"/>
                <w:numId w:val="8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学员讨论</w:t>
            </w:r>
          </w:p>
          <w:p>
            <w:pPr>
              <w:numPr>
                <w:ilvl w:val="0"/>
                <w:numId w:val="8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导师李鹏总结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主持：刘磬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3月16日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9：30—12：30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黄曼秋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主题：基于教学评一致的阅读教学设计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1.同题异构课（黄曼秋、刘磬）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2.学员评课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3.导师李鹏总结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主持：胡婷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简报：钟慧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8：00--12：00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待定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学员代表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  鹏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主题：中学英语送教活动</w:t>
            </w:r>
          </w:p>
          <w:p>
            <w:pPr>
              <w:snapToGrid w:val="0"/>
              <w:ind w:left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与其它名师工作室联合活动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主持：肖迎春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照片：胡婷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简报：胡婷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14:30-17：00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双流中学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黎国胜</w:t>
            </w:r>
          </w:p>
          <w:p>
            <w:pPr>
              <w:snapToGrid w:val="0"/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主题：寒假读书、论文交流分享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学员分享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主持：魏诗琪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简报：杨钦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14:30-17：00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双流中学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罗璇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杨钦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主题：高一新课程课堂教学研究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同课异构：罗璇，杨钦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主持：钱慧玲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摄影：魏诗琪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简报：陈俊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14:30-17：00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双流中学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钱慧玲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魏诗琪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主题：高三专题复习研究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同课异构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主持：陈俊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简报：杨钦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崔正淳工作室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14:00—18：00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立格实验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黄艳丽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1.研究课：黄艳丽   —“问题解决学化学”课型研究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3.读书分享：严晓港 —《学历案在高中化学深度学习的应用设计及实践研究》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4.课题讲座：黄艳丽 —《基于深度学习的中学化学学历案设计研究》（30min)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主持：苏丹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3月9日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14:00—18：00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黄龙溪初中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黄琳娜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1.研究课：黄琳娜—“问题解决学化学”课型研究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3.读书分享：张娟娟 —《核心素养导向的化学主题设计》（30min)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4.课题讲座：黄琳娜—《基于深度学习的中学化学学历案设计研究》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主持：朱书佚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简讯：黄琳娜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3月16日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14:00—18：00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缪小平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1.研究课：缪小平—“问题解决学化学”课型研究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3.读书分享：陈驰婷 —《深度学习视域下的初中问题设计》（30min)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4.课题讲座：缪小平—《基于深度学习的中学化学学历案设计研究》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主持：严晓港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照相：黄莎莎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简讯：缪小平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5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艺体中学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张颖晨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王雅丹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廖洪森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主题：双流区九年级研讨活动</w:t>
            </w:r>
          </w:p>
          <w:p>
            <w:pPr>
              <w:numPr>
                <w:ilvl w:val="0"/>
                <w:numId w:val="11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张颖晨，王雅丹老师献课</w:t>
            </w:r>
          </w:p>
          <w:p>
            <w:pPr>
              <w:numPr>
                <w:ilvl w:val="0"/>
                <w:numId w:val="11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廖洪森老师作讲座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主持：汤锡莲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摄影：廖红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简讯：廖红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艺体中学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廖洪森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主题：新学期工作安排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1.新学习资料发放及工作安排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2.读书任务安排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摄影：廖红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简讯：廖红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3月15日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14:00--17:30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艺体中学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吴登良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廖洪森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主题：中考命题培训（一)</w:t>
            </w:r>
          </w:p>
          <w:p>
            <w:pPr>
              <w:numPr>
                <w:ilvl w:val="0"/>
                <w:numId w:val="12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吴老师作关于中考命题的专题培训</w:t>
            </w:r>
          </w:p>
          <w:p>
            <w:pPr>
              <w:numPr>
                <w:ilvl w:val="0"/>
                <w:numId w:val="12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互动交流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摄影：毛传友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简讯：廖红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6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3月22日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艺体中学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吴登良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廖洪森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主题：中考命题培训（二）</w:t>
            </w:r>
          </w:p>
          <w:p>
            <w:pPr>
              <w:numPr>
                <w:ilvl w:val="0"/>
                <w:numId w:val="13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吴老师作关于中考命题的专题培训</w:t>
            </w:r>
          </w:p>
          <w:p>
            <w:pPr>
              <w:numPr>
                <w:ilvl w:val="0"/>
                <w:numId w:val="13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互动交流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摄影：廖红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简讯：张颖晨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匡世国工作室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8:30--12:00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区教科院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附属学校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代表学员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匡世国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主题：读书分享及新学期工作安排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1.学员分享假期自选书目读书心得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（唐姝琪、李华丽、高久红、白丽娟、邓如意、王伟成）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2.匡世国导师：学期工作安排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主持：陈承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简讯：曾泽城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8:30—12:00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双流中学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代表学员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匡世国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主题：读书分享及2023年高考命题蓝皮书解读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1.学员分享假期自选书目读书心得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（严月、陈珊、晋云萍、姚遥）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2.匡世国导师讲座《2023年高考命题蓝皮书解读》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主持：梅艳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简讯：梅艳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8:30--12:00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待定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代表学员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匡世国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 xml:space="preserve"> 送教课程：与其他区县工作室联合教研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摄影及撰稿：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刘光文工作室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双流区教科院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工作室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全体成员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主题：上期期末总结交流与新学期研修规划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1.集体相互借鉴、学习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主持：赵丽平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摄影：罗丹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简讯：罗丹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3月10日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赵丽平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杨鸿麟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罗丹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刘光文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主题：基于课程标准的单元教学实践研究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1.赵丽平、杨鸿麟：研修课（根据进度内容待定）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2.小组观课、议课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4.专家讲座：刘光文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5.专题分享：罗丹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6.导师点评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主持：罗丹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摄影：何博汶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简讯：何博汶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3月17日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张平健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雷涛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刘光文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主题：基于课程标准的单元教学实践研究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1.张平健、雷涛：送教课（按高二年级内容进行）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2.小组观课、议课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4.专家讲座：刘光文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5.专题分享：何博汶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6.导师点评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摄影：刘家旭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简讯：刘家旭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棠湖中学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马婷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刘家旭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主题：大概念视角下的单元教学实践研究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1.马婷、何博汶：研修课（根据进度内容待定）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2.小组观课、议课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4.专家讲座：刘光文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5.专题分享：何博汶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6.导师点评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主持：刘家旭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摄影：雷涛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简讯：雷涛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双工作室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周力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主题:开学工作室课题与相关活动安排探讨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1.陈双导师提点要求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.学员讨论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3.综合意见，形成安排文件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主持：许倬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照相：马语辰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简报：许倬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立格实验学校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陈 双     郁孟锟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主题:基于教学评一致性的普通高中音乐课堂教学质量评价实践探索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1.高中音乐鉴赏模块课堂教学（根据进度待定）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专题讲座：《基于教学评一致性的普通高中音乐课堂教学质量评价实践探索》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3.评课议课、课题研讨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主持：郭韵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照相：周力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简报：郭韵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谭稚溅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马语辰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主题:高中音乐理论专业课堂磨课与改进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1.高中专业课（根据进度待定）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2.高中专业课（根据进度待定）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3.评课议课、课题研讨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主持：邢子轩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照相：余诗韵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简报：邢子轩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3月14日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陈 双     谭稚溅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马语辰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主题:基于教学评一致性的高中专业音乐课堂教学质量评价实践探索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1.教学内容根据学生的进度决定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 xml:space="preserve">2.教学内容根据学生的进度决定 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3.专题讲座《浅谈高中音乐理论专业课教学策略》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4.评课议课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主持：李思佳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照相：郑梦丽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简报：李思佳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双流艺体中学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彭镇小学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高于峰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孔礼瑶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主题:义务教育段音乐课堂磨课与改进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1.初中音乐歌唱、欣赏课堂教学（根据进度待定）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2.小学音乐歌唱、欣赏课堂教学（根据进度待定）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3、评课议课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主持：杨蓁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照相：周力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简报：杨蓁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教科院附属学校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高于峰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孔礼瑶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主题:基于教学评一致性的义务教育段音乐课堂教学质量评价实践探索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1.初中音乐歌唱、欣赏课堂教学（根据进度待定）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2.小学音乐歌唱、欣赏课堂教学（根据进度待定）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3.专题讲座：《初中音乐课堂教学质量评价策略》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评课议课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主持：桂林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照相：郁孟锟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夏加强工作室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9：00—12：00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九江小学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夏加强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主题：读书分享活动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1.学员分享读书心得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2.导师安排新学期工作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3.集体留影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主持：董佳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照相：张依纯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简讯：董佳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8：30—12：00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棠小南区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郑昕怡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曹  航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夏加强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主题：基于教学评一致的小学班级合唱教学策略研究（送教活动）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1.课例研讨：《放牛山歌》郑昕怡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2.课例研讨：《金孔雀轻轻跳》曹航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3.讲座：《基于核心素养的大单元教学设计路径》——工作室导师    夏加强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5.集体留影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简讯：郑昕怡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48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8：30—12：00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徐世娟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尹显红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毛欢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主题：基于教学评一致的小学班级合唱教学策略研究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1.课例研讨：《狮王进行曲》徐世娟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2.课例研讨：《春天举行音乐会》毛欢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3.课例研讨：《山谷静悄悄》尹显红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5.集体留影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主持：王雨馨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照相：张依纯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简讯：徐世娟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5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8：30—12：00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邵桢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唐艺维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余海硕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主题：基于教学评一致的小学班级合唱教学策略研究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1.课例研讨：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《海德薇格主题曲》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邵桢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2.课例研讨：《小白船》唐艺维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3.课例研讨：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《男生贾里新传》主题曲和《船歌》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余海硕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4.互动交流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5.集体留影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主持：罗雯佳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简讯：邵桢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签到：黄琴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5" w:hRule="atLeast"/>
          <w:jc w:val="center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张志勇工作室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2月16日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张志勇</w:t>
            </w:r>
          </w:p>
        </w:tc>
        <w:tc>
          <w:tcPr>
            <w:tcW w:w="5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主题：艺体中学美术教研组长工作述职汇报暨工作室成长阶段性汇报分享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1.美术组教研组长述职汇报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2.工作室学员成长故事分享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3.导师强调新学期教育教学及研修工作方向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艺体中学美术教师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主持：王秀兰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拍照：张潇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0" w:hRule="atLeast"/>
          <w:jc w:val="center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3月10日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刘萱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张潇</w:t>
            </w:r>
          </w:p>
        </w:tc>
        <w:tc>
          <w:tcPr>
            <w:tcW w:w="5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主题：美术应试教学实践探索经验分享交流活动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1.学员毕业年级教师刘萱经验分享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2.学员毕业年级教师张潇经验分享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3.工作室学员主题分享：寒假读书学习心得与新学年教学规划、展望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4.导师点评、指导，学员相互交流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主持：崔文鹏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拍照：张潇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简讯：刘萱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0" w:hRule="atLeast"/>
          <w:jc w:val="center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3月24日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张志勇</w:t>
            </w:r>
          </w:p>
        </w:tc>
        <w:tc>
          <w:tcPr>
            <w:tcW w:w="5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主题：美术与设计类专业省级统考改革专业教学策略研讨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1.校外专家讲座高中美术鉴赏课程分享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2.学员相互交流提出教学策略想法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3.导师点评、总结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艺体中学美术教师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主持：杨强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拍照：刘萱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简讯：廖墨蜚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4" w:hRule="atLeast"/>
          <w:jc w:val="center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2月17日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9：00-11：30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信息学校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卓必萍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张伟华</w:t>
            </w:r>
          </w:p>
        </w:tc>
        <w:tc>
          <w:tcPr>
            <w:tcW w:w="5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主题：省课题研究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1.《电子基础》课程标准制定研究（卓必萍）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2.《电气控制基础》课程标准制定研究（张伟华）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黄洪刚工作室全体成员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主持：曹俐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照相：卓必萍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简讯：卓必萍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4" w:hRule="atLeast"/>
          <w:jc w:val="center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3月10日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9：00-11：30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大邑职业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高级中学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朱剑波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主题：工作室学习交流活动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1.朱剑波导师交流主题“专业技能成长”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2.黄洪刚导师交流主题“专业技能课程的课程思政”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黄洪刚、朱剑波工作室全体成员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主持：卓必萍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照相：曹俐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简讯：曹俐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4" w:hRule="atLeast"/>
          <w:jc w:val="center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3月17日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9：00-11：30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信息学校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钟晓宇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张伟华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主题：省课题研究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1.《电工基础》课程标准制定研究（钟晓宇）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2.《电气控制基础》第二个项目编写研究（张伟华）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黄洪刚、朱剑波工作室全体成员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主持：曹俐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琴工作室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2月17日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9：00—12:00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主题：小学班主任家校沟通课题研讨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 本学期工作安排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 学员分享与不同性格特质家长沟通的案例和技巧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 学员分享与不同教子类型家长沟通的案例和技巧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 研讨、点评、总结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主持：付金玉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照相：闫佳慧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简讯：付金玉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九江小学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杜小艳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闫佳慧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1.学员上课、听课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2.评课、议课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3.上课老师分享成长故事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主持：王丽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照相：李洁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3月3日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1.学员上课、听课</w:t>
            </w:r>
          </w:p>
          <w:p>
            <w:pPr>
              <w:snapToGrid/>
              <w:spacing w:before="0" w:after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2.观课、议课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3.导师点评总结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主持：邱梦溢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照相：李融双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简讯：邱梦溢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3月10日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1.读书分享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2.学员分享与不同家庭类型家长沟通的案例和技巧</w:t>
            </w:r>
          </w:p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3.研讨、点评、总结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主持：卢心月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照相：严雪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简讯：卢心月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3月17日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1.读书分享</w:t>
            </w:r>
          </w:p>
          <w:p>
            <w:pPr>
              <w:snapToGrid/>
              <w:spacing w:before="0" w:after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2.学员说课、上课</w:t>
            </w:r>
          </w:p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3.评课、议课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主持：杜小艳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照相：王丽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简讯：杜小艳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1.读书分享。</w:t>
            </w:r>
          </w:p>
          <w:p>
            <w:pPr>
              <w:snapToGrid/>
              <w:spacing w:before="0" w:after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2.学员说课、上课</w:t>
            </w:r>
          </w:p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3.评课、议课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主持：何晓敏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照相：邱梦溢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简讯：何晓敏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4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段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旭工作室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王景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段旭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主题：寒假读书分享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 学员代表读书分享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 全体成员点评交流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 学期工作安排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照相：张小琴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3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vertAlign w:val="baseline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姜蔚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胡凤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主题：市级课题研究</w:t>
            </w:r>
          </w:p>
          <w:p>
            <w:pPr>
              <w:numPr>
                <w:ilvl w:val="0"/>
                <w:numId w:val="14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《新时代主题微班课》课题开题论证</w:t>
            </w:r>
          </w:p>
          <w:p>
            <w:pPr>
              <w:numPr>
                <w:ilvl w:val="0"/>
                <w:numId w:val="14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内容体系研究（姜蔚）</w:t>
            </w:r>
          </w:p>
          <w:p>
            <w:pPr>
              <w:numPr>
                <w:ilvl w:val="0"/>
                <w:numId w:val="14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课程标准制定研究（段旭）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照相：王景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9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3月7日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实验学校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姜蔚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胡凤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主题：做幸福而有力量的班主任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1. 学员上课、听课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2. 评课、议课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3. 上课老师分享成长故事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4. 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主持：姜蔚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照相：赵珍艺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3月14日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腾讯会议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段旭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姜蔚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主题：工作室学习交流活动</w:t>
            </w:r>
          </w:p>
          <w:p>
            <w:pPr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1.段旭导师交流主题“专业技能成长”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2.导师交流主题“专业技能课程的课程思政”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照相：胡风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简报：胡风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段旭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姜蔚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主题：市级课题研究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1.心理主题系列班会课研究（段旭）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2.课题研修活动方案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照相：张小琴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3月28日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9:00—12：00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全体学员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主题：市级课题研究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心理主题系列班会课课例试讲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2.工作室学员评课。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3.导师段旭点评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照相：王景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唐玉兰工作室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新源书店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张心颐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唐玉兰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主题：寒假读书分享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1.学员读书分享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2.全体成员点评交流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3.学期工作安排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主持：张心颐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简讯：张心颐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14:00-17:00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东升小学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钟文好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唐玉兰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主题:区级课题研讨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1.低段课堂调控策略案例分享（一）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2.全体成员点评交流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3.导师点评总结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主持：冯静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简讯：冯静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10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14：00-17：00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东升小学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孙晓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唐玉兰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主题：区级课题研讨</w:t>
            </w:r>
          </w:p>
          <w:p>
            <w:pPr>
              <w:numPr>
                <w:ilvl w:val="0"/>
                <w:numId w:val="15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低段课堂调控策略案例分享（二）</w:t>
            </w:r>
          </w:p>
          <w:p>
            <w:pPr>
              <w:numPr>
                <w:ilvl w:val="0"/>
                <w:numId w:val="15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全体成员点评交流</w:t>
            </w:r>
          </w:p>
          <w:p>
            <w:pPr>
              <w:numPr>
                <w:ilvl w:val="0"/>
                <w:numId w:val="0"/>
              </w:num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导师点评总结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主持：赵琰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拍照:谢思雨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简讯：赵琰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5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李春兰工作室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8：30-12:00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成都电子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李春兰</w:t>
            </w:r>
          </w:p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部分学员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主题: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理论学习与师德师风教育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一、导师主讲（60分钟）</w:t>
            </w:r>
          </w:p>
          <w:p>
            <w:pPr>
              <w:snapToGrid/>
              <w:spacing w:before="0" w:after="0" w:line="240" w:lineRule="auto"/>
              <w:ind w:left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 xml:space="preserve"> 1.师德师风之“三观”教育</w:t>
            </w:r>
          </w:p>
          <w:p>
            <w:pPr>
              <w:snapToGrid/>
              <w:spacing w:before="0" w:after="0" w:line="240" w:lineRule="auto"/>
              <w:ind w:left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 xml:space="preserve"> 2.积极心理学的最新发展与实践应用</w:t>
            </w:r>
          </w:p>
          <w:p>
            <w:pPr>
              <w:snapToGrid/>
              <w:spacing w:before="0" w:after="0" w:line="240" w:lineRule="auto"/>
              <w:ind w:left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 xml:space="preserve"> 3.教育治理的理论思考与实践操作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二、学员汇报与交流讨论（80分钟）</w:t>
            </w:r>
          </w:p>
          <w:p>
            <w:pPr>
              <w:snapToGrid/>
              <w:spacing w:before="0" w:after="0" w:line="240" w:lineRule="auto"/>
              <w:ind w:left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 xml:space="preserve"> 1.结合个人研修课题谈上期总结的主题与要点</w:t>
            </w:r>
          </w:p>
          <w:p>
            <w:pPr>
              <w:snapToGrid/>
              <w:spacing w:before="0" w:after="0" w:line="240" w:lineRule="auto"/>
              <w:ind w:left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 xml:space="preserve"> 2.交流本学期的研修计划与思路</w:t>
            </w:r>
          </w:p>
          <w:p>
            <w:pPr>
              <w:snapToGrid/>
              <w:spacing w:before="0" w:after="0" w:line="240" w:lineRule="auto"/>
              <w:ind w:left="336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 xml:space="preserve"> 3.导师根据需要个别指导</w:t>
            </w:r>
          </w:p>
          <w:p>
            <w:pPr>
              <w:pBdr>
                <w:bottom w:val="none" w:color="auto" w:sz="0" w:space="0"/>
              </w:pBd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三、高永琼老师做指导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区、市工作室成员联合研修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蒋瑛组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3月10日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8：30-12：00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成都电子</w:t>
            </w:r>
          </w:p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唐华芹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贠欣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主题:主题班会月积极心理学的实践应用</w:t>
            </w:r>
          </w:p>
          <w:p>
            <w:pPr>
              <w:snapToGrid w:val="0"/>
              <w:spacing w:line="273" w:lineRule="auto"/>
              <w:ind w:lef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1.成电校 唐华芹（主题班会）</w:t>
            </w:r>
          </w:p>
          <w:p>
            <w:pPr>
              <w:pBdr>
                <w:bottom w:val="none" w:color="auto" w:sz="0" w:space="0"/>
              </w:pBd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2.成电校 贠欣（主题班会）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3月24日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8：30-12：00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中学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蒋瑛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张含凤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主题:主题班会月积极心理学的实践应用</w:t>
            </w:r>
          </w:p>
          <w:p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艺体校 蒋瑛（主题班会）</w:t>
            </w:r>
          </w:p>
          <w:p>
            <w:pPr>
              <w:numPr>
                <w:ilvl w:val="0"/>
                <w:numId w:val="16"/>
              </w:numPr>
              <w:pBdr>
                <w:bottom w:val="none" w:color="auto" w:sz="0" w:space="0"/>
              </w:pBd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张含凤 讲座 新生入学教育课程设计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李瑶组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2023年2月1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2">
    <w:nsid w:val="DC705151"/>
    <w:multiLevelType w:val="singleLevel"/>
    <w:tmpl w:val="DC7051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6">
    <w:nsid w:val="242E909C"/>
    <w:multiLevelType w:val="singleLevel"/>
    <w:tmpl w:val="242E90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9">
    <w:nsid w:val="2B1A3362"/>
    <w:multiLevelType w:val="singleLevel"/>
    <w:tmpl w:val="2B1A33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33B7939"/>
    <w:multiLevelType w:val="singleLevel"/>
    <w:tmpl w:val="433B79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373150E"/>
    <w:multiLevelType w:val="singleLevel"/>
    <w:tmpl w:val="537315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13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4">
    <w:nsid w:val="616FA9E7"/>
    <w:multiLevelType w:val="singleLevel"/>
    <w:tmpl w:val="616FA9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  <w:num w:numId="13">
    <w:abstractNumId w:val="14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xNTRlMjY5ODUzODJjODk4NGEyNWI2ZTc5YmEwYTA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26954E1"/>
    <w:rsid w:val="03436F97"/>
    <w:rsid w:val="041A4704"/>
    <w:rsid w:val="07730039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2A54313"/>
    <w:rsid w:val="130E4461"/>
    <w:rsid w:val="168D661F"/>
    <w:rsid w:val="17D74B05"/>
    <w:rsid w:val="1C2C4424"/>
    <w:rsid w:val="1CD54CE6"/>
    <w:rsid w:val="1DEC38DC"/>
    <w:rsid w:val="1E957944"/>
    <w:rsid w:val="21937841"/>
    <w:rsid w:val="220E3CD9"/>
    <w:rsid w:val="23594D82"/>
    <w:rsid w:val="2965615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88C5E6C"/>
    <w:rsid w:val="3A68075C"/>
    <w:rsid w:val="3A724F30"/>
    <w:rsid w:val="3B673746"/>
    <w:rsid w:val="3C410508"/>
    <w:rsid w:val="3E010501"/>
    <w:rsid w:val="3FC308C1"/>
    <w:rsid w:val="40B00A76"/>
    <w:rsid w:val="411D5655"/>
    <w:rsid w:val="412C1F7C"/>
    <w:rsid w:val="425C0B0A"/>
    <w:rsid w:val="432A02FA"/>
    <w:rsid w:val="434067C1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B744663"/>
    <w:rsid w:val="4BF66355"/>
    <w:rsid w:val="4CE85E4D"/>
    <w:rsid w:val="4F935482"/>
    <w:rsid w:val="501F67AB"/>
    <w:rsid w:val="510C6D30"/>
    <w:rsid w:val="55F937E3"/>
    <w:rsid w:val="56055974"/>
    <w:rsid w:val="568D20C3"/>
    <w:rsid w:val="56C34491"/>
    <w:rsid w:val="58825B29"/>
    <w:rsid w:val="5AC81FAD"/>
    <w:rsid w:val="5B6B4F9B"/>
    <w:rsid w:val="5CAF45D9"/>
    <w:rsid w:val="5EDC648C"/>
    <w:rsid w:val="62076DFE"/>
    <w:rsid w:val="62165B5A"/>
    <w:rsid w:val="629944D7"/>
    <w:rsid w:val="64364EDE"/>
    <w:rsid w:val="65757BD8"/>
    <w:rsid w:val="67013841"/>
    <w:rsid w:val="670544F5"/>
    <w:rsid w:val="67124B30"/>
    <w:rsid w:val="672524A2"/>
    <w:rsid w:val="6A16227D"/>
    <w:rsid w:val="6D29494C"/>
    <w:rsid w:val="6EAF13B0"/>
    <w:rsid w:val="6F7B4FBE"/>
    <w:rsid w:val="71061E72"/>
    <w:rsid w:val="7297431C"/>
    <w:rsid w:val="74CC2247"/>
    <w:rsid w:val="74ED18C0"/>
    <w:rsid w:val="765762AE"/>
    <w:rsid w:val="769D2796"/>
    <w:rsid w:val="7748655B"/>
    <w:rsid w:val="78571F82"/>
    <w:rsid w:val="78A17F4C"/>
    <w:rsid w:val="79B4393D"/>
    <w:rsid w:val="7A3B2499"/>
    <w:rsid w:val="7DBE5B5D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semiHidden/>
    <w:unhideWhenUsed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11800</Words>
  <Characters>13066</Characters>
  <TotalTime>29</TotalTime>
  <ScaleCrop>false</ScaleCrop>
  <LinksUpToDate>false</LinksUpToDate>
  <CharactersWithSpaces>13182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2023-02-17T09:55:00Z</dcterms:created>
  <dc:creator>HP</dc:creator>
  <cp:lastModifiedBy>722</cp:lastModifiedBy>
  <dcterms:modified xsi:type="dcterms:W3CDTF">2023-02-17T09:49:21Z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D9F3EDCD744C4826AE8BE2E362FD8ACA</vt:lpwstr>
  </property>
</Properties>
</file>