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3</w:t>
      </w:r>
      <w:r>
        <w:rPr>
          <w:rFonts w:ascii="黑体" w:hAnsi="黑体" w:eastAsia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4月</w:t>
      </w:r>
      <w:r>
        <w:rPr>
          <w:rFonts w:ascii="黑体" w:hAnsi="黑体" w:eastAsia="黑体"/>
          <w:color w:val="000000"/>
          <w:sz w:val="36"/>
          <w:szCs w:val="36"/>
        </w:rPr>
        <w:t>研修活动安排</w:t>
      </w:r>
    </w:p>
    <w:tbl>
      <w:tblPr>
        <w:tblStyle w:val="6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370"/>
        <w:gridCol w:w="1610"/>
        <w:gridCol w:w="910"/>
        <w:gridCol w:w="5750"/>
        <w:gridCol w:w="16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工作室名称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研修时间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研修地点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750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研修人员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4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叶美蓉工作室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4月17日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胜利幼儿园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杨晓利</w:t>
            </w:r>
          </w:p>
        </w:tc>
        <w:tc>
          <w:tcPr>
            <w:tcW w:w="575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主题：市级课题《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基于教师本位的新建幼儿园园本教研有效实施研究》开题答辩会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开题报告陈述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研究案例和研究故事分享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专家指导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方案：杨晓利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主持：谢蕾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照相：贾茜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72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西航港幼儿园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谢蕾</w:t>
            </w:r>
          </w:p>
        </w:tc>
        <w:tc>
          <w:tcPr>
            <w:tcW w:w="575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主题：尊重儿童，从减少消极语言开始——以生活活动中教师组织为例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1.班级环境参观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2.教研现场《教师生活活动中组织语言的转变》</w:t>
            </w:r>
          </w:p>
          <w:p>
            <w:pPr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3.互动研讨</w:t>
            </w:r>
          </w:p>
          <w:p>
            <w:pPr>
              <w:pBdr>
                <w:bottom w:val="none" w:color="auto" w:sz="0" w:space="0"/>
              </w:pBdr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4.专家点评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方案：谢蕾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主持：谢蕾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照相：周杨晟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简讯：贾茜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4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4月13日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怡心第一幼儿园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贾茜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主题：社会认知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1.经验分享</w:t>
            </w:r>
          </w:p>
          <w:p>
            <w:pPr>
              <w:numPr>
                <w:ilvl w:val="0"/>
                <w:numId w:val="0"/>
              </w:numPr>
              <w:snapToGrid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中班社会认知活动作展示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学员讨论，导师点评、总结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方案：贾茜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主持：贾茜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照相：熊淼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简讯：周杨晟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4月26日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实验第三幼儿园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高巍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主题：以“语”促教，以“研”促学——绘画活动中教师语言引导策略探究</w:t>
            </w:r>
          </w:p>
          <w:p>
            <w:pPr>
              <w:numPr>
                <w:ilvl w:val="0"/>
                <w:numId w:val="2"/>
              </w:numPr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专题讲座</w:t>
            </w:r>
          </w:p>
          <w:p>
            <w:pPr>
              <w:numPr>
                <w:ilvl w:val="0"/>
                <w:numId w:val="2"/>
              </w:numPr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集体教学活动</w:t>
            </w:r>
          </w:p>
          <w:p>
            <w:pPr>
              <w:numPr>
                <w:ilvl w:val="0"/>
                <w:numId w:val="2"/>
              </w:numPr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现场研讨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学员讨论，导师点评，总结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方案：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高巍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高巍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照相：夏静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简讯：熊淼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邱刚田工作室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4月13日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14:00-17:30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永安中学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唐仕刚</w:t>
            </w: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郑鹏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主题：基于课程标准的“教-学-评一致性”高质量课堂教学展示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1.学员唐仕刚、郑鹏上展示课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2.学员唐仕刚、郑鹏说课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3.学员互评，学科专家点评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4.导师邱刚田总结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主持：唐仕刚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照相：刘坤军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简报：刘坤军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0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4月27日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14:00-17:30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双流中学九江实验学校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雷朝丽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卢春梅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主题：基于课程标准的“教-学-评一致性”高质量课堂教学展示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1.学员雷朝丽、卢春梅上展示课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2.学员雷朝丽、卢春梅说课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3.学员互评，学科专家点评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4.导师邱刚田总结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主持：刘坤军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照相：罗强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1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石东华工作室</w:t>
            </w: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8:30-12:00</w:t>
            </w:r>
          </w:p>
        </w:tc>
        <w:tc>
          <w:tcPr>
            <w:tcW w:w="16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艺体中学</w:t>
            </w:r>
          </w:p>
        </w:tc>
        <w:tc>
          <w:tcPr>
            <w:tcW w:w="9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全体成员</w:t>
            </w:r>
          </w:p>
        </w:tc>
        <w:tc>
          <w:tcPr>
            <w:tcW w:w="57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:成都市教师基地校开放周活动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分享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2.小组讨论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Cs w:val="0"/>
                <w:color w:val="auto"/>
                <w:sz w:val="21"/>
                <w:szCs w:val="21"/>
              </w:rPr>
              <w:t>3.导师石东华点评指导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主持:石东华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陈川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钟耀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6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9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全体成员</w:t>
            </w:r>
          </w:p>
        </w:tc>
        <w:tc>
          <w:tcPr>
            <w:tcW w:w="57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学校高品质建设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1.学员学习、讨论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宋体" w:hAnsi="宋体" w:eastAsia="宋体" w:cs="宋体"/>
                <w:bCs w:val="0"/>
                <w:iCs w:val="0"/>
                <w:color w:val="auto"/>
                <w:sz w:val="21"/>
                <w:szCs w:val="21"/>
              </w:rPr>
              <w:t>导师石东华点评指导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主持:石东华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刘小俊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张志勇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巫小芳工作室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4月20日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永安幼儿园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陈翠莲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徐欢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主题：中班排图讲述教学“课堂展示”及经验交流活动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1.陈翠莲进行专题分享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2.徐欢开展专题分享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3.陈翠莲进行中班排图讲述教学课堂展示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4.徐欢进行中班排图讲述教学课堂展示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5.工作室成员进行分组研讨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6.导师进行点评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方案：章也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主持：章也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照相：李瑜由美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简讯：李瑜由美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简报：宋佳珈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过程性记录：范莉茵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4月27日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六幼儿园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章也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宋佳珈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主题：大班排图讲述教学课堂展示及经验交流活动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1.章也进行专题分享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2.宋佳珈开展专题分享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3.章也进行大班排图讲述教学课堂展示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4.宋佳珈进行大班排图讲述教学课堂展示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5.工作室成员进行分组研讨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6.导师进行点评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照相：范莉茵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简讯：范莉茵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简报：宋佳珈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过程性记录：刘丹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4月6日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黄龙溪学校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李红梅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吴霞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主题：名师领航助成长 乐学共思谱芬芳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1.学员李红梅、吴霞执教《海底世界》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2.评课交流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3.专题讲座：《融合语文教学主张》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主持：黄佩茜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照相：李诗敏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简讯：黄佩茜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林凤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徐晓亮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主题：基于新课标下的融合语文课例研讨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1.学员林凤、徐晓亮说课《小英雄雨来》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3.导师周晓玲点评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主持：李红梅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黄水小学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林凤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徐晓亮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主题：基于新课标下的融合语文送教活动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1.学员林凤、徐晓亮执教《小英雄雨来》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2.评课交流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3.专题讲座：《打造自能课堂，变革课堂教学方式》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主持：柳桂平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简讯：柳桂平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4月25日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王培亚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马倩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主题：基于新课标下的融合语文课例研讨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1.学员王培亚、马倩试讲《小猴子下山》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3.导师周晓玲点评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主持：陈紫函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简讯：陈紫函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4月12日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西航港小学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王姗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高雪莲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高雪莲老师进行课例展示《雷雨》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王姗老师进行课例展示《传统文化每周一课》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吴明渠导师进行讲座《传统文化教学的守正与创新》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简讯：周悦怡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4月17日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新源书店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1.老师们汇报《魅力天府》编写情况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2.吴明渠导师进行修改建议指导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简讯：张田甜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新源书店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1.老师们汇报《魅力天府》编写情况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2.吴明渠导师进行修改建议指导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简讯：杨平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 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4月7日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郑静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1.乐山市教研员郑静分享专题讲座《基于统编教材的整本书阅读教学》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2.导师主讲：课题研究阶段任务分解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主持：贺宇虹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照相：黄晓娟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简讯：杜佳丽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天府国际生物城万汇小学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任琦雯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贺宇虹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1任琦雯执教《孤独的小螃蟹》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2.贺宇虹执教《中国古代寓言》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.导师分享讲座《童话类整本书阅读教学设计与实践》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照相：苏蓉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4月25日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东升迎春小学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刘娟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泽欢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1.刘娟执教《中国民间故事》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2.泽欢执教《非洲民间故事》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3.导师分享讲座《民间故事整本书阅读教学设计与实践》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主持：黄晓娟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照相：任琦雯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简讯：王丽娜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4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红工作室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4月12日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西航港小学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田瑞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杨红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主题：指向核心素养的小学语文课堂实证研究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 田瑞执教《猫》第一课时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 罗琦执教《猫》第二课时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 导师专题讲座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 观课、评课、总结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主持人：肖蓉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照相：李金秀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简讯、资料收集：钟婷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6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4月19日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全体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学员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主题：杨红工作室原野读书吧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1.研读新课标，聚焦任务群（听王崧舟讲任务群）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2.《外婆的道歉信》读书交流会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3.导师指导、总结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主持：刘向阳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照相：李金秀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简讯、资料收集：彭诗菊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71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4月26日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任玲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简增郸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杨红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主题：指向核心素养的小学图画书“班级共读”策略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究 ——磨课活动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1.任玲执教《我家是个动物园》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2.简增郸执教《漏》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3.导师专题讲座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4.观课、评课、总结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主持：代净伊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照相：李金秀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简讯、资料收集：阳斌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91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  爽工作室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14:00-17：00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成信大红英实验学校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  涛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赵凡涟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主题：基于新课标的生活语文阅读拓展课程实施与研讨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1.王涛执教《巨人的花园》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2.赵凡涟执教《陶罐与铁罐》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3.车爽讲座《生活语文视域文学阅读与创意表达的实施》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主持：邓叶廷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照相：苏成露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简讯：赵凡涟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4月13日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九江小学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邓叶廷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  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主题：基于新课标的生活语文阅读拓展课程实施与研讨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1.邓叶廷执教《假如你在野外迷了路》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2.送教学校廖凤执教《杨氏之子》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3车爽讲座《生活语文视域下基础型任务群的实施》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主持：赵凡涟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照相：李慧影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简训：邓叶廷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1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4月20日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永安小学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王  曦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周衣璇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7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主题：基于新课标的生活语文拓展阅读课程实施与研究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1王曦执教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2.周衣璇执教整本书《汤姆索亚历险记》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3.车爽讲座《生活语文视域下整本书任务群的实施》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主持：赵凡涟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照相：邓叶廷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简讯：李慧影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4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4月27日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公兴小学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周天涯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代  维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主题：基于新课标的生活语文拓展阅读课程实施与研究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1.周天涯执教《环境为人物画龙点睛》群文阅读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2.代维执教《金字塔》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3.车爽讲座《生活语文视域下跨学科学习的实施》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主持：李慧影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照相：赵凡涟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简讯：苏成露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94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协和实验小学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张雪娇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主题：区域构建小学数学深度课堂实践研究——核心素养之“创新意识”培育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协实小学老师与工作室学员同课异构《字母表示数》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结合主题互动交流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3.专题讲座《核心素养之创新意识培育》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主持：江玲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照相：郭婷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1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4月28日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迎春小学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杨成辉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主题：区域构建小学数学深度课堂实践研究——核心素养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1.工作室与迎春小学老师同课异构《正反比例的应用》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结合主题互动交流</w:t>
            </w:r>
          </w:p>
          <w:p>
            <w:pPr>
              <w:snapToGrid w:val="0"/>
              <w:spacing w:before="0" w:after="0"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3.专题讲座《核心素养之应用意识培育》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主持：江玲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照相：郭婷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  伟工作室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4月6日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公兴小学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刘瑞熙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廖佳毅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主题：核心素养导向的小学乐思数学课例研究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1.刘瑞熙执教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一年级《动手做（一）》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2.廖佳毅执教五年级《体积与容积》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3.评课、议课、互动交流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蒋静、胡伟讲座，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导师指导、总结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简讯：何鑫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4月12日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双流中学九江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实验学校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文茜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谢思雨李情超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主题：核心素养导向的小学乐思数学课例研究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1.谢思雨执教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五年级《邮票的张数》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2.李情超执教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五年级《包装的学问》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3.评课、议课、互动交流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胡伟、文茜讲座，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导师指导、总结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主持：王东梅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简讯：徐建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照相：廖佳毅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4月26日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成信大常乐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实验学校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王东梅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潘燕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主题：核心素养导向的小学乐思数学课例研究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1.王东梅执教四年级《字母表示数》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2.胡伟执教五年级《邮票的张数》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3.评课、议课、互动交流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潘燕讲座，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导师指导、总结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主持：文茜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简讯：蒋静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照相：郑云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4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月1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杨开清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整本书专著写作最终审稿研讨会</w:t>
            </w:r>
          </w:p>
          <w:p>
            <w:pPr>
              <w:snapToGrid w:val="0"/>
              <w:ind w:left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整本书专著写作成员分享修改后的最终定稿</w:t>
            </w:r>
          </w:p>
          <w:p>
            <w:pPr>
              <w:snapToGrid w:val="0"/>
              <w:ind w:left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杨开清老师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刘勇导师进行审稿</w:t>
            </w:r>
          </w:p>
          <w:p>
            <w:pPr>
              <w:pBdr>
                <w:bottom w:val="none" w:color="auto" w:sz="0" w:space="0"/>
              </w:pBdr>
              <w:snapToGrid w:val="0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3.导师刘勇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做点评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工作室全体成员 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整本书专著编写成员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主持：聂川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罗丽辉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刘勇工作室送教成都芯谷实验学校磨课研讨会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黄屿老师磨送教课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艾青诗选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杨必容老师磨送教课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骆驼祥子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3.工作室成员互动交流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4.导师刘勇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评课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圆课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主持：黄屿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成都芯谷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实验学校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400" w:lineRule="exact"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刘勇工作室送教成都芯谷实验学校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黄屿老师上送教课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艾青诗选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杨必容老师上送教课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骆驼祥子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3.工作室成员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芯谷实验语文老师评课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互动交流</w:t>
            </w:r>
          </w:p>
          <w:p>
            <w:pPr>
              <w:snapToGrid w:val="0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4.导师刘勇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评课并做讲座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芯谷实验学校全体成员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主持：罗丽辉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敬炜煊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罗宗绪工作室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4月11日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立格实验学校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罗宗绪朱菲博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研修主题：送教磨课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1.朱菲博说课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2.罗宗绪指导磨课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3.学员参与磨课讨论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简讯：刘丽红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4月25日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14:30-18:00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公兴初级中学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朱菲博马红秀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研修主题：送教活动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朱菲博、马红秀献课《复习课》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2.罗宗绪专题讲座《复习课的进阶路径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4月10日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14:30-17:30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王灵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孟瑞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主题：数学课堂研讨（送教活动）--高三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1.课例展示，同课异构：王灵、孟瑞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2.学员议课、评课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3.导师讲座：基于教学评一致性的二轮数学专题复习教学设计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主持：毛玉环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4月24日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郑马莲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毛玉环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主题：数学课堂研讨（送教活动）--高一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1.课例展示：刘志兵（进度内容待定）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2.学员议课、导师评课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3.导师讲座：双新背景下的数学新授课设计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4.导师点评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主持：吴利琼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简报：陈静雅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4月7日</w:t>
            </w:r>
          </w:p>
        </w:tc>
        <w:tc>
          <w:tcPr>
            <w:tcW w:w="137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赵一凡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何美华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主题：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分享创生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理念下的新授课研究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课例展示：王雯、何美华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学员议课、评课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3.专题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讲座：赵一凡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导师曹军才总结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主持：李莎莎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照相：王先义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简报：王先义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4月21日</w:t>
            </w:r>
          </w:p>
        </w:tc>
        <w:tc>
          <w:tcPr>
            <w:tcW w:w="137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翟芷艺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耿晓琦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主题：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分享创生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理念下的新授课研究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课例展示：翟芷艺（进度内容待定）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学员议课、评课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3.讲座：耿晓琦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4.导师曹军才总结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主持：唐瑜君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照相：李旺阳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简报：李旺阳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  鹏工作室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4月6日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12：30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钟慧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主题：基于教学评一致的中学教学设计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1.刘磬、钟慧送教课说课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2.学员议课、评课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3.课例：外研之星特等奖（成都七中黄甜甜）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4.导师李鹏总结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照片：杨文佳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简报：杨文佳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4月13日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12：30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主题：基于教学评一致的阅读教学（送教活动）</w:t>
            </w: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课例展示：刘磬（进度待定）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 学员议课、评课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讲座：李鹏《基于教学评一致性的学习目标确定》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5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4月19日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12：30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黄曼秋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主题：基于教学评一致的初中阅读教学（送教活动）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1.课例展示：钟慧（进度待定）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2.学员议课、评课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3.讲座：李鹏《基于教学评一致性的学习活动设计》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主持：胡婷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照相：钟慧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简报：钟慧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4月14日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14:30-17：00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魏诗琪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钱慧玲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主题：高三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讲评课研究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课堂教学展示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讲座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主持：黎国胜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简报：许洋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照相：徐铭宏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4月21日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14:30-17：00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马旺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彭巍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主题：初中物理课堂教学研究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同课异构：罗璇，杨钦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评课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主持：黎国胜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摄影：刘绪颖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简报：陈俊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崔正淳工作室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4月6日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18：00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西航港一中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陈驰婷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朱书佚</w:t>
            </w:r>
          </w:p>
        </w:tc>
        <w:tc>
          <w:tcPr>
            <w:tcW w:w="5750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1.研究课：陈驰婷“问题解决学化学”课型研究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3.读书分享：朱书佚《基于深度学习的教学各要素的结构化模型及实施策略》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题讲座：陈驰婷《基于深度学习的中学化学学历案设计研究》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主持：黄琳娜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简讯：陈驰婷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4月11日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8:00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协和初中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黄琳娜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陈驰婷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崔正淳</w:t>
            </w:r>
          </w:p>
        </w:tc>
        <w:tc>
          <w:tcPr>
            <w:tcW w:w="5750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主题：基于深度学习的化学学历案设计研究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送教活动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1.研究课：黄琳娜、陈驰婷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2.说课与评课交流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3.专题讲座：崔正淳—《学生的自主学习能力的培养》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主持：张颖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简讯：陈驰婷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4月20日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18：00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永安中学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余昌兵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杜艳霞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1.研究课：余昌兵—“问题解决学化学”课型研究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3.读书分享：杜艳霞 —《指向核心素养的大单元学历案设计》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4.课题讲座：余昌兵—《基于深度学习的中学化学学历案设计研究》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主持：张娟娟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简讯：余昌兵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4月12日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金桥初中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盛旭琼        黄洪霞</w:t>
            </w:r>
          </w:p>
        </w:tc>
        <w:tc>
          <w:tcPr>
            <w:tcW w:w="57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主题：指向学科核心素养的教学策略研究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1.课例展示：盛旭琼，黄洪霞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2.廖洪森导师：讲座《指向学科核心素养的教学策略研究》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摄影：彭远霞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简讯：王雅丹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4月14日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9:00—17:30</w:t>
            </w:r>
          </w:p>
        </w:tc>
        <w:tc>
          <w:tcPr>
            <w:tcW w:w="16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丁玉祥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spacing w:val="0"/>
                <w:sz w:val="21"/>
                <w:szCs w:val="21"/>
                <w:u w:val="none"/>
              </w:rPr>
              <w:t>艺体中学教师发展基地校开放周活动观摩</w:t>
            </w:r>
          </w:p>
          <w:p>
            <w:pPr>
              <w:numPr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专家丁玉祥：学术报告《高效课堂模式的构建》</w:t>
            </w:r>
          </w:p>
          <w:p>
            <w:pPr>
              <w:numPr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2.互动交流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摄影：周虹君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简讯：彭远霞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4月19日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夏子辉</w:t>
            </w:r>
          </w:p>
        </w:tc>
        <w:tc>
          <w:tcPr>
            <w:tcW w:w="575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主题：工作室科研课题申报和管理</w:t>
            </w:r>
          </w:p>
          <w:p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1.专家夏子辉：讲座一《工作室科研课题申报与管理》</w:t>
            </w:r>
          </w:p>
          <w:p>
            <w:pPr>
              <w:numPr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2.专家夏子辉：讲座二《工作室科研课题成果提炼策略》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廖洪森导师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工作室科研课题工作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安排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主持：廖洪森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摄影：王雅丹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简讯：周虹君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匡世国工作室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4月7日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8:30--12:00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棠中怡心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白丽娟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主题：三新背景下历史教学之评价任务设计与作业设计</w:t>
            </w:r>
          </w:p>
          <w:p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课例展示：白丽娟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2.匡世国导师：讲座《三新背景下历史教学之评价任务设计与作业设计研究》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简讯：姜科林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张梦茜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主题：三新背景下历史教学之历史情境教学研究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1.课例展示：张梦茜、李开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2.匡世国导师讲座《三新背景下历史教学之历史情境教学研究》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主持：梅艳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简讯：梅艳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刘光文工作室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4月7日</w:t>
            </w:r>
          </w:p>
        </w:tc>
        <w:tc>
          <w:tcPr>
            <w:tcW w:w="137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61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赵丽平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杨鸿麟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罗丹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刘光文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主题：基于课程标准的单元教学实践研究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1.赵丽平、杨鸿麟：研修课（根据进度内容待定）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2.小组观课、议课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4.专家讲座：刘光文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5.专题分享：罗丹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6.导师点评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主持：罗丹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摄影：何博汶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简讯：何博汶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4月14日</w:t>
            </w:r>
          </w:p>
        </w:tc>
        <w:tc>
          <w:tcPr>
            <w:tcW w:w="137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61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棠外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唐以利刘家旭马婷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刘光文</w:t>
            </w:r>
          </w:p>
        </w:tc>
        <w:tc>
          <w:tcPr>
            <w:tcW w:w="57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主题：指向深度学习的单元教学实践研究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1.唐以利、刘家旭：研修课（根据进度内容待定）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2.小组观课、议课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4.专家讲座：刘光文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5.专题分享：马婷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6.导师点评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主持：马婷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摄影：曾燕芸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简讯：曾燕芸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4月21日</w:t>
            </w:r>
          </w:p>
        </w:tc>
        <w:tc>
          <w:tcPr>
            <w:tcW w:w="137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61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91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黄瑞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罗丹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曾燕芸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刘光文</w:t>
            </w:r>
          </w:p>
        </w:tc>
        <w:tc>
          <w:tcPr>
            <w:tcW w:w="57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主题：基于教学评一致性的评价任务设计教学实践研究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1.黄瑞、罗丹：送教课（按高三年级内容进行）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2.小组观课、议课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4.专家讲座：刘光文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5.专题分享：曾燕芸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6.导师点评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主持：曾燕芸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摄影：张平健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简讯：张平健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4月28日</w:t>
            </w:r>
          </w:p>
        </w:tc>
        <w:tc>
          <w:tcPr>
            <w:tcW w:w="137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61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立格实验中学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张清桂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送教学校老师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张平健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刘光文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主题：基于过程性评价的单元教学实践研究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1.张清桂、送教学校老师：送教课（按高一年级内容进行）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2.小组观课、议课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4.专家讲座：刘光文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5.专题分享：张平健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6.导师点评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主持：张平健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摄影：杨宛芸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简讯：杨宛芸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双工作室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4月4日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1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许倬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孔礼瑶</w:t>
            </w:r>
          </w:p>
        </w:tc>
        <w:tc>
          <w:tcPr>
            <w:tcW w:w="57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主题:小学音乐课堂磨课与改进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1.陈双导师提点要求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.学员讨论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3.综合意见，进行修改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主持：周力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照相：余敏慧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4月11日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1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陈 双     许倬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孔礼瑶</w:t>
            </w:r>
          </w:p>
        </w:tc>
        <w:tc>
          <w:tcPr>
            <w:tcW w:w="57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主题:“双减”背景下区域构建小学音乐深度课堂的实践研究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1.小学音乐欣赏课《牧歌》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.小学音乐歌唱课《放牛山歌》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3.评课议课、课题研讨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主持：刘芷含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照相：吴玲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简报：刘芷含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4月18日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陈 双   周力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周瑶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主题:高中音乐课堂磨课与改进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1.陈双导师提点要求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2.学员讨论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3.综合意见，进行修改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主持：吴玲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照相：余诗韵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简报：吴玲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4月25日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陈双     周力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周瑶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孔礼瑶</w:t>
            </w:r>
          </w:p>
        </w:tc>
        <w:tc>
          <w:tcPr>
            <w:tcW w:w="575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主题：演奏教学的过程性评价探索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1.教学内容根据学生的进度决定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2.教学内容根据学生的进度决定 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3.专题讲座《木笛乐团组建简析》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4.评课议课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主持：郁孟锟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照相：王子薇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简报：郁孟锟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夏加强工作室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4月11日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61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成信大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红缨实验学校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谷雨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胡雪莲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罗雯佳</w:t>
            </w:r>
          </w:p>
        </w:tc>
        <w:tc>
          <w:tcPr>
            <w:tcW w:w="57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主题：“基于教学评一致的小学班级合唱教学策略研究”课例研讨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1.课例研讨：《茶俗歌》  红缨实验学校  谷雨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2.课例研讨：《甜甜的秘密》  迎春小学 胡雪莲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课例研讨：《西风的话》棠湖小学 罗雯佳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主持：谷雨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简讯：董佳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4月20日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61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西航实小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谭国庆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徐  伟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张依纯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苏徐莉</w:t>
            </w:r>
          </w:p>
        </w:tc>
        <w:tc>
          <w:tcPr>
            <w:tcW w:w="57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主题：“基于教学评一致的小学班级合唱教学策略研究”（送教活动）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1.课例研讨：《喜鹊钻篱笆》 棠外附小 张依纯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2.课例研讨：《山谷静悄悄》 实小东区 苏徐莉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3.讲座：《以美育人，开启艺术教育新征程》四川省音乐教研员  徐伟  工作室导师    夏加强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全区中小学音乐教师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主持：赵芳冬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简讯：赵芳冬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0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4月25日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61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西航港小学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曾继兴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主题：送教磨课活动（试讲）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1.课例：《两只老虎》西航港小学  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2.分组讨论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3.集中交流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4.导师指导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怡心第一实验学校音乐教师、参与磨课的其它音乐老师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主持：覃琴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照相：张依纯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5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4月10日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张志勇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刘萱</w:t>
            </w:r>
          </w:p>
        </w:tc>
        <w:tc>
          <w:tcPr>
            <w:tcW w:w="5750" w:type="dxa"/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主题：基于学科核心素养与大单元教学设计下的高中美术鉴赏展示课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1.刘萱送教授课《感知与判断 美术鉴赏的过程与方法》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2.工作室成员和送教学校教师评课交流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3.导师专题讲座:《高中美术课堂教学中审美素养提升的实践研究》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艺体中学美术教师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主持：张潇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拍照：高昳佳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简讯：刘萱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0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4月13日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张潇</w:t>
            </w:r>
          </w:p>
        </w:tc>
        <w:tc>
          <w:tcPr>
            <w:tcW w:w="5750" w:type="dxa"/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主题：基于学科核心素养与大单元教学设计下的高中美术鉴赏展示课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1.张潇送教授课《时代与变革 为人生而艺术》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2.工作室成员和送教学校教师评课交流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3.导师专题讲座:普通高中美术专业高考绘画构图 (大师构图赏析) 教学实践研究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艺体中学美术教师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主持：刘萱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拍照：高昳佳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简讯：张潇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2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4月7日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大邑职业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高级中学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朱剑波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主题：工作室学习交流活动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1.朱剑波导师交流主题“专业技能成长”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2.黄洪刚导师交流主题“专业技能课程的课程思政”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黄洪刚、朱剑波工作室全体成员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主持：卓必萍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4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4月14日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双流建设职业技术学校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张伟华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主题：省课题研究、送教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1.公开课《单灯单控电路》（张伟华）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2.专题讲座《照明项目与课程设计》（黄洪刚）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黄洪刚工作室全体成员、双流建设职业技术学校师生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主持：卓必萍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钟晓宇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主题：省课题研究、送教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1.公开课《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稳压二极管并联型稳压电路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》（钟晓宇）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2.专题讲座《电子技术基础与技能项目设计》（黄洪刚）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主持：曹俐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琴工作室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3月31日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13：00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黄龙溪学校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邱梦溢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1.学员上课、听课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2.评课、议课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3.上课老师分享成长故事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4.专题讲座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主持：闫佳慧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照相：杜小艳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简讯：闫佳慧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4月7日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12:00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严雪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何晓敏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闫佳慧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主题：微班会课例研讨（第16届班会课现场会准备）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1.学员上课、听课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2.观课、议课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3.导师点评总结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4.工作室工作汇报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主持：李洁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照相：卢心月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4月14日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严雪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何晓敏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闫佳慧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主题：微班会课例研讨（第16届班会课现场会准备）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1.学员上课、听课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2.观课、议课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3.导师点评总结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4.工作室数字故事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主持：李融双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照相：何晓敏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简讯：李融双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42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4月21日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何晓敏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卢心月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1.送教老师上课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2.观课、议课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3.导师点评总结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4.工作室工作汇报（第16届班会课现场会准备）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主持：严雪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照相：邱梦溢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4月28日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严雪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何晓敏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闫佳慧</w:t>
            </w:r>
          </w:p>
        </w:tc>
        <w:tc>
          <w:tcPr>
            <w:tcW w:w="57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主题：微班会课例研讨（第16届班会课现场会准备）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1.学员上课、听课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2.观课、议课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3.导师点评总结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4.工作室工作汇报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主持：王丽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照相：李洁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6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旭工作室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4月4日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91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王景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张小琴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</w:t>
            </w:r>
          </w:p>
        </w:tc>
        <w:tc>
          <w:tcPr>
            <w:tcW w:w="575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主题：青年教师成长沙龙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 成都市德育教研员周玫讲座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 全体成员交流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 学期工作安排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照相：张小琴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棠实东区</w:t>
            </w:r>
          </w:p>
        </w:tc>
        <w:tc>
          <w:tcPr>
            <w:tcW w:w="91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朱晞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姜蔚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</w:t>
            </w:r>
          </w:p>
        </w:tc>
        <w:tc>
          <w:tcPr>
            <w:tcW w:w="575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 送教活动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1.低段班会课展示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2.班级管理讲座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3.做幸福而有力量的班主任系列讲座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主持：胡凤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4月18日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实验学校</w:t>
            </w:r>
          </w:p>
        </w:tc>
        <w:tc>
          <w:tcPr>
            <w:tcW w:w="91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赵珍艺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李霞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</w:t>
            </w:r>
          </w:p>
        </w:tc>
        <w:tc>
          <w:tcPr>
            <w:tcW w:w="575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 送教活动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1.中段班会课展示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2.班级管理讲座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3.做幸福而有力量的班主任系列讲座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4月25日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黄水小学</w:t>
            </w:r>
          </w:p>
        </w:tc>
        <w:tc>
          <w:tcPr>
            <w:tcW w:w="91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胡凤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张小琴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</w:t>
            </w:r>
          </w:p>
        </w:tc>
        <w:tc>
          <w:tcPr>
            <w:tcW w:w="575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 送教活动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 高段班会课展示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2.班级管理讲座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3.做幸福而有力量的班主任系列讲座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主持：姜蔚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照相：赵珍艺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2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4月11日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ind w:left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立格实验附小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陈小恋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谢思雨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主题：家校沟通专题讲座（一）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1.中段班会课展示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2.专题讲座《为心赋能：心理班会课的策划与组织》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3.家校沟通专题讲座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立格实验附小班主任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主持：陈小恋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简讯：陈小恋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4月18日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棠中实验校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（东区）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赵琰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李妍君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冯静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750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主题：家校沟通专题讲座（二）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1.中段班会课展示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2.专题讲座《班级活动课程的计划与开展》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3.家校沟通专题讲座</w:t>
            </w: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棠中实验校（东区）班主任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1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4月25日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spacing w:line="273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主题：不吼不叫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不慌不忙地做班主任</w:t>
            </w:r>
          </w:p>
          <w:p>
            <w:pPr>
              <w:numPr>
                <w:ilvl w:val="0"/>
                <w:numId w:val="7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专题讲座《不吼不叫，不慌不忙地做班主任》主讲：钟杰（广东省名班主任)线上讲座</w:t>
            </w:r>
          </w:p>
          <w:p>
            <w:pPr>
              <w:numPr>
                <w:ilvl w:val="0"/>
                <w:numId w:val="7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全体成员交流</w:t>
            </w:r>
          </w:p>
          <w:p>
            <w:pPr>
              <w:numPr>
                <w:ilvl w:val="0"/>
                <w:numId w:val="0"/>
              </w:numP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拍照:谢思雨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5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李春兰工作室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4月7日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8：30-12:00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李春兰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蒋瑛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覃叶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50" w:type="dxa"/>
            <w:vAlign w:val="center"/>
          </w:tcPr>
          <w:p>
            <w:p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主题:积极心理学视角下的中小学班级治理策略研究（送教）</w:t>
            </w:r>
          </w:p>
          <w:p>
            <w:pPr>
              <w:numPr>
                <w:ilvl w:val="0"/>
                <w:numId w:val="0"/>
              </w:numP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班会课《我是雨中人》蒋瑛</w:t>
            </w:r>
          </w:p>
          <w:p>
            <w:pPr>
              <w:numPr>
                <w:ilvl w:val="0"/>
                <w:numId w:val="0"/>
              </w:numP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班会课 学生成长指引策略——践行家庭教育法，建设和谐亲子关系的亲子活动课《手机搭起亲子关系桥梁》覃叶</w:t>
            </w:r>
          </w:p>
          <w:p>
            <w:pPr>
              <w:numPr>
                <w:ilvl w:val="0"/>
                <w:numId w:val="0"/>
              </w:numP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专题讲座：积极心理学与治理理论的应用情况分析（基于送教课例）李春兰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区、市工作室成员联合研修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苏玥组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4月27日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棠中实验校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李春兰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张含凤</w:t>
            </w:r>
          </w:p>
        </w:tc>
        <w:tc>
          <w:tcPr>
            <w:tcW w:w="5750" w:type="dxa"/>
            <w:vAlign w:val="center"/>
          </w:tcPr>
          <w:p>
            <w:p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主题:积极心理学视角下的中小学班级治理策略研究（送教）</w:t>
            </w:r>
          </w:p>
          <w:p>
            <w:pPr>
              <w:snapToGrid w:val="0"/>
              <w:spacing w:line="273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1.专题讲座：《随班就读学生成长指引策略的小学实践》 王萍</w:t>
            </w:r>
          </w:p>
          <w:p>
            <w:pPr>
              <w:numPr>
                <w:ilvl w:val="0"/>
                <w:numId w:val="0"/>
              </w:numP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班会课:学生成长指引策略——不良学习习惯的发现与纠正《拖延症的表现与矫正》张含凤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专题讲座：积极心理学与治理理论的应用情况分析（基于送教课例）李春兰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苏玥组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2023年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sectPr>
      <w:pgSz w:w="16838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abstractNum w:abstractNumId="3">
    <w:nsid w:val="25B654F3"/>
    <w:multiLevelType w:val="multilevel"/>
    <w:tmpl w:val="25B654F3"/>
    <w:lvl w:ilvl="0" w:tentative="0">
      <w:start w:val="3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2B1A3362"/>
    <w:multiLevelType w:val="singleLevel"/>
    <w:tmpl w:val="2B1A33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6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OWUzNDBlZjVkZGU0NTUxMzU3YWVmNTlhOTY2MTEifQ=="/>
  </w:docVars>
  <w:rsids>
    <w:rsidRoot w:val="00BA0C1A"/>
    <w:rsid w:val="000C51B7"/>
    <w:rsid w:val="00216EB9"/>
    <w:rsid w:val="004277C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6251"/>
    <w:rsid w:val="00EA1EE8"/>
    <w:rsid w:val="00F53662"/>
    <w:rsid w:val="01C86C60"/>
    <w:rsid w:val="026954E1"/>
    <w:rsid w:val="02C63A8E"/>
    <w:rsid w:val="03436F97"/>
    <w:rsid w:val="041A4704"/>
    <w:rsid w:val="04CE1F73"/>
    <w:rsid w:val="06E35BEF"/>
    <w:rsid w:val="07730039"/>
    <w:rsid w:val="0787648E"/>
    <w:rsid w:val="08283EE6"/>
    <w:rsid w:val="083D07F0"/>
    <w:rsid w:val="0A012E9E"/>
    <w:rsid w:val="0A4271BB"/>
    <w:rsid w:val="0A4D7496"/>
    <w:rsid w:val="0A6E0CFA"/>
    <w:rsid w:val="0BA17A99"/>
    <w:rsid w:val="0D270472"/>
    <w:rsid w:val="0D9604B1"/>
    <w:rsid w:val="0F2E09A0"/>
    <w:rsid w:val="103E0F42"/>
    <w:rsid w:val="105E3B74"/>
    <w:rsid w:val="12656303"/>
    <w:rsid w:val="12A54313"/>
    <w:rsid w:val="130E4461"/>
    <w:rsid w:val="150C0E9F"/>
    <w:rsid w:val="17D74B05"/>
    <w:rsid w:val="1C2C4424"/>
    <w:rsid w:val="1CD54CE6"/>
    <w:rsid w:val="1DB41C3C"/>
    <w:rsid w:val="1DEC38DC"/>
    <w:rsid w:val="1E957944"/>
    <w:rsid w:val="1EEA12FF"/>
    <w:rsid w:val="1EF5217E"/>
    <w:rsid w:val="21937841"/>
    <w:rsid w:val="220E3CD9"/>
    <w:rsid w:val="23594D82"/>
    <w:rsid w:val="24FB4266"/>
    <w:rsid w:val="27321A96"/>
    <w:rsid w:val="29656152"/>
    <w:rsid w:val="29E820F6"/>
    <w:rsid w:val="2A007C29"/>
    <w:rsid w:val="2A7F04C6"/>
    <w:rsid w:val="2AC1560A"/>
    <w:rsid w:val="2ACF7D27"/>
    <w:rsid w:val="2C8962CC"/>
    <w:rsid w:val="2FEF561C"/>
    <w:rsid w:val="300A1176"/>
    <w:rsid w:val="30456175"/>
    <w:rsid w:val="30537BFA"/>
    <w:rsid w:val="31666F0B"/>
    <w:rsid w:val="318426FC"/>
    <w:rsid w:val="321D70E5"/>
    <w:rsid w:val="330470A4"/>
    <w:rsid w:val="331B0050"/>
    <w:rsid w:val="336B6F92"/>
    <w:rsid w:val="33CB122A"/>
    <w:rsid w:val="355E0625"/>
    <w:rsid w:val="36772279"/>
    <w:rsid w:val="368340BC"/>
    <w:rsid w:val="36FB0591"/>
    <w:rsid w:val="38521F98"/>
    <w:rsid w:val="388C5E6C"/>
    <w:rsid w:val="3A68075C"/>
    <w:rsid w:val="3A724F30"/>
    <w:rsid w:val="3B673746"/>
    <w:rsid w:val="3C410508"/>
    <w:rsid w:val="3E010501"/>
    <w:rsid w:val="3E7531AA"/>
    <w:rsid w:val="3FC308C1"/>
    <w:rsid w:val="40B00A76"/>
    <w:rsid w:val="411D5655"/>
    <w:rsid w:val="412C1F7C"/>
    <w:rsid w:val="425C0B0A"/>
    <w:rsid w:val="432A02FA"/>
    <w:rsid w:val="434067C1"/>
    <w:rsid w:val="43C30064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B3B68BB"/>
    <w:rsid w:val="4B744663"/>
    <w:rsid w:val="4BF66355"/>
    <w:rsid w:val="4CE85E4D"/>
    <w:rsid w:val="4F935482"/>
    <w:rsid w:val="501F67AB"/>
    <w:rsid w:val="510C6D30"/>
    <w:rsid w:val="51C27D36"/>
    <w:rsid w:val="536F7A4A"/>
    <w:rsid w:val="55F937E3"/>
    <w:rsid w:val="56055974"/>
    <w:rsid w:val="568D20C3"/>
    <w:rsid w:val="56BC3833"/>
    <w:rsid w:val="56C34491"/>
    <w:rsid w:val="58825B29"/>
    <w:rsid w:val="588B0E82"/>
    <w:rsid w:val="5AC81FAD"/>
    <w:rsid w:val="5B6B4F9B"/>
    <w:rsid w:val="5BDB42FB"/>
    <w:rsid w:val="5CAF45D9"/>
    <w:rsid w:val="5EDC648C"/>
    <w:rsid w:val="62076DFE"/>
    <w:rsid w:val="62165B5A"/>
    <w:rsid w:val="624660E0"/>
    <w:rsid w:val="629944D7"/>
    <w:rsid w:val="64364EDE"/>
    <w:rsid w:val="64A41FFF"/>
    <w:rsid w:val="65757BD8"/>
    <w:rsid w:val="67013841"/>
    <w:rsid w:val="670544F5"/>
    <w:rsid w:val="67124B30"/>
    <w:rsid w:val="672524A2"/>
    <w:rsid w:val="6A16227D"/>
    <w:rsid w:val="6D223173"/>
    <w:rsid w:val="6D29494C"/>
    <w:rsid w:val="6EAF13B0"/>
    <w:rsid w:val="6EB4542A"/>
    <w:rsid w:val="6F7B4FBE"/>
    <w:rsid w:val="71061E72"/>
    <w:rsid w:val="7124712B"/>
    <w:rsid w:val="7297431C"/>
    <w:rsid w:val="73B250BD"/>
    <w:rsid w:val="74CC2247"/>
    <w:rsid w:val="74ED18C0"/>
    <w:rsid w:val="765762AE"/>
    <w:rsid w:val="769D2796"/>
    <w:rsid w:val="77273D21"/>
    <w:rsid w:val="7748655B"/>
    <w:rsid w:val="78571F82"/>
    <w:rsid w:val="78A17F4C"/>
    <w:rsid w:val="79B4393D"/>
    <w:rsid w:val="7A3B2499"/>
    <w:rsid w:val="7DBE5B5D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9611</Words>
  <Characters>10639</Characters>
  <TotalTime>11</TotalTime>
  <ScaleCrop>false</ScaleCrop>
  <LinksUpToDate>false</LinksUpToDate>
  <CharactersWithSpaces>10742</CharactersWithSpaces>
  <Application>WPS Office_11.1.0.12132_F1E327BC-269C-435d-A152-05C5408002CA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2023-04-03T09:59:00Z</dcterms:created>
  <dc:creator>HP</dc:creator>
  <cp:lastModifiedBy>HP</cp:lastModifiedBy>
  <dcterms:modified xsi:type="dcterms:W3CDTF">2023-04-03T07:47:35Z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43E9962BC8CF4DBCBCB2EE903CE41CE7</vt:lpwstr>
  </property>
</Properties>
</file>