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spacing w:line="640" w:lineRule="exact"/>
        <w:jc w:val="center"/>
        <w:rPr>
          <w:rFonts w:hint="eastAsia" w:ascii="方正小标宋_GBK" w:hAnsi="方正小标宋_GBK" w:eastAsia="方正小标宋_GBK" w:cs="Times New Roman"/>
          <w:kern w:val="2"/>
          <w:sz w:val="36"/>
          <w:szCs w:val="36"/>
          <w:lang w:val="en-US" w:eastAsia="zh-CN" w:bidi="ar-SA"/>
        </w:rPr>
      </w:pPr>
    </w:p>
    <w:p>
      <w:pPr>
        <w:autoSpaceDE/>
        <w:autoSpaceDN/>
        <w:spacing w:line="640" w:lineRule="exact"/>
        <w:jc w:val="center"/>
        <w:rPr>
          <w:rFonts w:hint="eastAsia" w:ascii="方正小标宋_GBK" w:hAnsi="方正小标宋_GBK" w:eastAsia="方正小标宋_GBK" w:cs="Times New Roman"/>
          <w:kern w:val="2"/>
          <w:sz w:val="36"/>
          <w:szCs w:val="36"/>
          <w:lang w:val="en-US" w:bidi="ar-SA"/>
        </w:rPr>
      </w:pPr>
      <w:bookmarkStart w:id="0" w:name="_GoBack"/>
      <w:r>
        <w:rPr>
          <w:rFonts w:hint="eastAsia" w:ascii="方正小标宋_GBK" w:hAnsi="方正小标宋_GBK" w:eastAsia="方正小标宋_GBK" w:cs="Times New Roman"/>
          <w:kern w:val="2"/>
          <w:sz w:val="36"/>
          <w:szCs w:val="36"/>
          <w:lang w:val="en-US" w:eastAsia="zh-CN" w:bidi="ar-SA"/>
        </w:rPr>
        <w:t>关于组织教师参加</w:t>
      </w:r>
      <w:r>
        <w:rPr>
          <w:rFonts w:hint="eastAsia" w:ascii="方正小标宋_GBK" w:hAnsi="方正小标宋_GBK" w:eastAsia="方正小标宋_GBK" w:cs="Times New Roman"/>
          <w:kern w:val="2"/>
          <w:sz w:val="36"/>
          <w:szCs w:val="36"/>
          <w:lang w:val="en-US" w:bidi="ar-SA"/>
        </w:rPr>
        <w:t>2023年成都市教师读书活动现场会暨第28个世界读书日特别活动的通知</w:t>
      </w:r>
    </w:p>
    <w:bookmarkEnd w:id="0"/>
    <w:p>
      <w:pPr>
        <w:autoSpaceDE/>
        <w:autoSpaceDN/>
        <w:spacing w:line="540" w:lineRule="exact"/>
        <w:jc w:val="both"/>
        <w:rPr>
          <w:rFonts w:hint="eastAsia" w:ascii="仿宋" w:hAnsi="仿宋" w:eastAsia="仿宋" w:cs="Times New Roman"/>
          <w:kern w:val="2"/>
          <w:sz w:val="28"/>
          <w:szCs w:val="28"/>
          <w:lang w:val="en-US" w:eastAsia="zh-CN" w:bidi="ar-SA"/>
        </w:rPr>
      </w:pPr>
    </w:p>
    <w:p>
      <w:pPr>
        <w:autoSpaceDE/>
        <w:autoSpaceDN/>
        <w:spacing w:line="540" w:lineRule="exact"/>
        <w:jc w:val="both"/>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各中小学、幼儿园：</w:t>
      </w:r>
    </w:p>
    <w:p>
      <w:pPr>
        <w:autoSpaceDE/>
        <w:autoSpaceDN/>
        <w:spacing w:line="540" w:lineRule="exact"/>
        <w:ind w:firstLine="630"/>
        <w:jc w:val="both"/>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为深入贯彻落实党的二十大关于深化全民阅读活动部署以及习近平总书记关于推动全民阅读、建设书香社会的重要指示精神，深入开展教师阅读活动，以专业阅读促进教师专业发展，</w:t>
      </w:r>
      <w:r>
        <w:rPr>
          <w:rFonts w:hint="eastAsia" w:ascii="仿宋" w:hAnsi="仿宋" w:eastAsia="仿宋" w:cs="Times New Roman"/>
          <w:kern w:val="2"/>
          <w:sz w:val="28"/>
          <w:szCs w:val="28"/>
          <w:lang w:val="en-US" w:eastAsia="zh-CN" w:bidi="ar-SA"/>
        </w:rPr>
        <w:t>成都市教育科学研究院将</w:t>
      </w:r>
      <w:r>
        <w:rPr>
          <w:rFonts w:hint="default" w:ascii="仿宋" w:hAnsi="仿宋" w:eastAsia="仿宋" w:cs="Times New Roman"/>
          <w:kern w:val="2"/>
          <w:sz w:val="28"/>
          <w:szCs w:val="28"/>
          <w:lang w:val="en-US" w:eastAsia="zh-CN" w:bidi="ar-SA"/>
        </w:rPr>
        <w:t>开展 2023年成都市教师读书活动现场会暨第28 个世界读书日特别活动</w:t>
      </w:r>
      <w:r>
        <w:rPr>
          <w:rFonts w:hint="eastAsia" w:ascii="仿宋" w:hAnsi="仿宋" w:eastAsia="仿宋" w:cs="Times New Roman"/>
          <w:kern w:val="2"/>
          <w:sz w:val="28"/>
          <w:szCs w:val="28"/>
          <w:lang w:val="en-US" w:eastAsia="zh-CN" w:bidi="ar-SA"/>
        </w:rPr>
        <w:t>。请组织教师积极参加本次活动。</w:t>
      </w:r>
    </w:p>
    <w:p>
      <w:pPr>
        <w:autoSpaceDE/>
        <w:autoSpaceDN/>
        <w:spacing w:line="540" w:lineRule="exact"/>
        <w:ind w:firstLine="630"/>
        <w:jc w:val="both"/>
        <w:rPr>
          <w:rFonts w:hint="default" w:cs="Times New Roman" w:asciiTheme="majorEastAsia" w:hAnsiTheme="majorEastAsia" w:eastAsiaTheme="majorEastAsia"/>
          <w:b/>
          <w:kern w:val="2"/>
          <w:sz w:val="28"/>
          <w:szCs w:val="28"/>
          <w:lang w:val="en-US" w:eastAsia="zh-CN" w:bidi="ar-SA"/>
        </w:rPr>
      </w:pPr>
      <w:r>
        <w:rPr>
          <w:rFonts w:hint="default" w:cs="Times New Roman" w:asciiTheme="majorEastAsia" w:hAnsiTheme="majorEastAsia" w:eastAsiaTheme="majorEastAsia"/>
          <w:b/>
          <w:kern w:val="2"/>
          <w:sz w:val="28"/>
          <w:szCs w:val="28"/>
          <w:lang w:val="en-US" w:eastAsia="zh-CN" w:bidi="ar-SA"/>
        </w:rPr>
        <w:t>一、活动主题</w:t>
      </w:r>
    </w:p>
    <w:p>
      <w:pPr>
        <w:autoSpaceDE/>
        <w:autoSpaceDN/>
        <w:spacing w:line="540" w:lineRule="exact"/>
        <w:ind w:firstLine="630"/>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以阅读之炬，明教育之盏</w:t>
      </w:r>
    </w:p>
    <w:p>
      <w:pPr>
        <w:autoSpaceDE/>
        <w:autoSpaceDN/>
        <w:spacing w:line="540" w:lineRule="exact"/>
        <w:ind w:firstLine="630"/>
        <w:jc w:val="both"/>
        <w:rPr>
          <w:rFonts w:hint="default" w:cs="Times New Roman" w:asciiTheme="majorEastAsia" w:hAnsiTheme="majorEastAsia" w:eastAsiaTheme="majorEastAsia"/>
          <w:b/>
          <w:kern w:val="2"/>
          <w:sz w:val="28"/>
          <w:szCs w:val="28"/>
          <w:lang w:val="en-US" w:eastAsia="zh-CN" w:bidi="ar-SA"/>
        </w:rPr>
      </w:pPr>
      <w:r>
        <w:rPr>
          <w:rFonts w:hint="default" w:cs="Times New Roman" w:asciiTheme="majorEastAsia" w:hAnsiTheme="majorEastAsia" w:eastAsiaTheme="majorEastAsia"/>
          <w:b/>
          <w:kern w:val="2"/>
          <w:sz w:val="28"/>
          <w:szCs w:val="28"/>
          <w:lang w:val="en-US" w:eastAsia="zh-CN" w:bidi="ar-SA"/>
        </w:rPr>
        <w:t>二、活动时间</w:t>
      </w:r>
    </w:p>
    <w:p>
      <w:pPr>
        <w:autoSpaceDE/>
        <w:autoSpaceDN/>
        <w:spacing w:line="540" w:lineRule="exact"/>
        <w:ind w:firstLine="630"/>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2023年4月19日下午14:00～17:00，13:30开始签到</w:t>
      </w:r>
    </w:p>
    <w:p>
      <w:pPr>
        <w:autoSpaceDE/>
        <w:autoSpaceDN/>
        <w:spacing w:line="540" w:lineRule="exact"/>
        <w:ind w:firstLine="630"/>
        <w:jc w:val="both"/>
        <w:rPr>
          <w:rFonts w:hint="default" w:cs="Times New Roman" w:asciiTheme="majorEastAsia" w:hAnsiTheme="majorEastAsia" w:eastAsiaTheme="majorEastAsia"/>
          <w:b/>
          <w:kern w:val="2"/>
          <w:sz w:val="28"/>
          <w:szCs w:val="28"/>
          <w:lang w:val="en-US" w:eastAsia="zh-CN" w:bidi="ar-SA"/>
        </w:rPr>
      </w:pPr>
      <w:r>
        <w:rPr>
          <w:rFonts w:hint="default" w:cs="Times New Roman" w:asciiTheme="majorEastAsia" w:hAnsiTheme="majorEastAsia" w:eastAsiaTheme="majorEastAsia"/>
          <w:b/>
          <w:kern w:val="2"/>
          <w:sz w:val="28"/>
          <w:szCs w:val="28"/>
          <w:lang w:val="en-US" w:eastAsia="zh-CN" w:bidi="ar-SA"/>
        </w:rPr>
        <w:t>三、活动地点</w:t>
      </w:r>
    </w:p>
    <w:p>
      <w:pPr>
        <w:autoSpaceDE/>
        <w:autoSpaceDN/>
        <w:spacing w:line="540" w:lineRule="exact"/>
        <w:ind w:firstLine="630"/>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线下：成都市教育科学研究院二楼学术报告厅（成都市金牛区同兴路 2 号）</w:t>
      </w:r>
    </w:p>
    <w:p>
      <w:pPr>
        <w:autoSpaceDE/>
        <w:autoSpaceDN/>
        <w:spacing w:line="540" w:lineRule="exact"/>
        <w:ind w:firstLine="630"/>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线上：详见附件</w:t>
      </w:r>
    </w:p>
    <w:p>
      <w:pPr>
        <w:autoSpaceDE/>
        <w:autoSpaceDN/>
        <w:spacing w:line="540" w:lineRule="exact"/>
        <w:ind w:firstLine="630"/>
        <w:jc w:val="both"/>
        <w:rPr>
          <w:rFonts w:hint="default" w:cs="Times New Roman" w:asciiTheme="majorEastAsia" w:hAnsiTheme="majorEastAsia" w:eastAsiaTheme="majorEastAsia"/>
          <w:b/>
          <w:kern w:val="2"/>
          <w:sz w:val="28"/>
          <w:szCs w:val="28"/>
          <w:lang w:val="en-US" w:eastAsia="zh-CN" w:bidi="ar-SA"/>
        </w:rPr>
      </w:pPr>
      <w:r>
        <w:rPr>
          <w:rFonts w:hint="default" w:cs="Times New Roman" w:asciiTheme="majorEastAsia" w:hAnsiTheme="majorEastAsia" w:eastAsiaTheme="majorEastAsia"/>
          <w:b/>
          <w:kern w:val="2"/>
          <w:sz w:val="28"/>
          <w:szCs w:val="28"/>
          <w:lang w:val="en-US" w:eastAsia="zh-CN" w:bidi="ar-SA"/>
        </w:rPr>
        <w:t xml:space="preserve">四、参会人员 </w:t>
      </w:r>
    </w:p>
    <w:p>
      <w:pPr>
        <w:autoSpaceDE/>
        <w:autoSpaceDN/>
        <w:spacing w:line="540" w:lineRule="exact"/>
        <w:ind w:firstLine="630"/>
        <w:jc w:val="both"/>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（一）线下参会人员 </w:t>
      </w:r>
    </w:p>
    <w:p>
      <w:pPr>
        <w:autoSpaceDE/>
        <w:autoSpaceDN/>
        <w:spacing w:line="540" w:lineRule="exact"/>
        <w:ind w:firstLine="630"/>
        <w:jc w:val="both"/>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黄甲幼儿园、黄甲小学、黄甲初中、协和小学各派一至二名负责教师读书活动的领导或骨干教师参加。 </w:t>
      </w:r>
    </w:p>
    <w:p>
      <w:pPr>
        <w:autoSpaceDE/>
        <w:autoSpaceDN/>
        <w:spacing w:line="540" w:lineRule="exact"/>
        <w:ind w:firstLine="630"/>
        <w:jc w:val="both"/>
        <w:rPr>
          <w:rFonts w:hint="default"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（二）线上参会人员 </w:t>
      </w:r>
    </w:p>
    <w:p>
      <w:pPr>
        <w:autoSpaceDE/>
        <w:autoSpaceDN/>
        <w:spacing w:line="540" w:lineRule="exact"/>
        <w:ind w:firstLine="630"/>
        <w:jc w:val="both"/>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 xml:space="preserve"> </w:t>
      </w:r>
      <w:r>
        <w:rPr>
          <w:rFonts w:hint="eastAsia" w:ascii="仿宋" w:hAnsi="仿宋" w:eastAsia="仿宋" w:cs="Times New Roman"/>
          <w:kern w:val="2"/>
          <w:sz w:val="28"/>
          <w:szCs w:val="28"/>
          <w:lang w:val="en-US" w:eastAsia="zh-CN" w:bidi="ar-SA"/>
        </w:rPr>
        <w:t>全区中小学（幼儿园）校（园）长及教师</w:t>
      </w:r>
    </w:p>
    <w:p>
      <w:pPr>
        <w:autoSpaceDE/>
        <w:autoSpaceDN/>
        <w:spacing w:line="540" w:lineRule="exact"/>
        <w:ind w:firstLine="630"/>
        <w:jc w:val="both"/>
        <w:rPr>
          <w:rFonts w:hint="eastAsia" w:cs="Times New Roman" w:asciiTheme="majorEastAsia" w:hAnsiTheme="majorEastAsia" w:eastAsiaTheme="majorEastAsia"/>
          <w:b/>
          <w:kern w:val="2"/>
          <w:sz w:val="28"/>
          <w:szCs w:val="28"/>
          <w:lang w:val="en-US" w:eastAsia="zh-CN" w:bidi="ar-SA"/>
        </w:rPr>
      </w:pPr>
    </w:p>
    <w:p>
      <w:pPr>
        <w:autoSpaceDE/>
        <w:autoSpaceDN/>
        <w:spacing w:line="540" w:lineRule="exact"/>
        <w:ind w:firstLine="630"/>
        <w:jc w:val="both"/>
        <w:rPr>
          <w:rFonts w:hint="eastAsia" w:cs="Times New Roman" w:asciiTheme="majorEastAsia" w:hAnsiTheme="majorEastAsia" w:eastAsiaTheme="majorEastAsia"/>
          <w:b/>
          <w:kern w:val="2"/>
          <w:sz w:val="28"/>
          <w:szCs w:val="28"/>
          <w:lang w:val="en-US" w:eastAsia="zh-CN" w:bidi="ar-SA"/>
        </w:rPr>
      </w:pPr>
      <w:r>
        <w:rPr>
          <w:rFonts w:hint="eastAsia" w:cs="Times New Roman" w:asciiTheme="majorEastAsia" w:hAnsiTheme="majorEastAsia" w:eastAsiaTheme="majorEastAsia"/>
          <w:b/>
          <w:kern w:val="2"/>
          <w:sz w:val="28"/>
          <w:szCs w:val="28"/>
          <w:lang w:val="en-US" w:eastAsia="zh-CN" w:bidi="ar-SA"/>
        </w:rPr>
        <w:t>五、活动安排</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663"/>
        <w:gridCol w:w="5892"/>
        <w:gridCol w:w="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3" w:type="dxa"/>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议程</w:t>
            </w:r>
          </w:p>
        </w:tc>
        <w:tc>
          <w:tcPr>
            <w:tcW w:w="5892" w:type="dxa"/>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内容</w:t>
            </w:r>
          </w:p>
        </w:tc>
        <w:tc>
          <w:tcPr>
            <w:tcW w:w="967" w:type="dxa"/>
          </w:tcPr>
          <w:p>
            <w:pPr>
              <w:keepNext w:val="0"/>
              <w:keepLines w:val="0"/>
              <w:widowControl/>
              <w:suppressLineNumbers w:val="0"/>
              <w:jc w:val="center"/>
              <w:rPr>
                <w:rFonts w:hint="default" w:ascii="宋体" w:hAnsi="宋体" w:eastAsia="宋体" w:cs="宋体"/>
                <w:b/>
                <w:bCs/>
                <w:color w:val="000000"/>
                <w:kern w:val="0"/>
                <w:sz w:val="24"/>
                <w:szCs w:val="24"/>
                <w:lang w:val="en-US" w:eastAsia="zh-CN" w:bidi="ar"/>
              </w:rPr>
            </w:pPr>
            <w:r>
              <w:rPr>
                <w:rFonts w:hint="eastAsia" w:ascii="宋体" w:hAnsi="宋体" w:eastAsia="宋体" w:cs="宋体"/>
                <w:b/>
                <w:bCs/>
                <w:color w:val="000000"/>
                <w:kern w:val="0"/>
                <w:sz w:val="24"/>
                <w:szCs w:val="24"/>
                <w:lang w:val="en-US" w:eastAsia="zh-CN" w:bidi="ar"/>
              </w:rPr>
              <w:t>主持人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3" w:type="dxa"/>
          </w:tcPr>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致欢迎辞 </w:t>
            </w:r>
          </w:p>
          <w:p>
            <w:pPr>
              <w:keepNext w:val="0"/>
              <w:keepLines w:val="0"/>
              <w:widowControl/>
              <w:suppressLineNumbers w:val="0"/>
              <w:jc w:val="left"/>
              <w:rPr>
                <w:rFonts w:hint="default" w:ascii="仿宋" w:hAnsi="仿宋" w:eastAsia="仿宋" w:cs="宋体"/>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14:00～14:10</w:t>
            </w:r>
          </w:p>
        </w:tc>
        <w:tc>
          <w:tcPr>
            <w:tcW w:w="5892" w:type="dxa"/>
            <w:vAlign w:val="center"/>
          </w:tcPr>
          <w:p>
            <w:pPr>
              <w:keepNext w:val="0"/>
              <w:keepLines w:val="0"/>
              <w:widowControl/>
              <w:suppressLineNumbers w:val="0"/>
              <w:jc w:val="both"/>
              <w:rPr>
                <w:rFonts w:hint="default" w:ascii="仿宋" w:hAnsi="仿宋" w:eastAsia="仿宋" w:cs="宋体"/>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李洪兵</w:t>
            </w:r>
            <w:r>
              <w:rPr>
                <w:rFonts w:ascii="楷体" w:hAnsi="楷体" w:eastAsia="楷体" w:cs="楷体"/>
                <w:color w:val="000000"/>
                <w:kern w:val="0"/>
                <w:sz w:val="21"/>
                <w:szCs w:val="21"/>
                <w:lang w:val="en-US" w:eastAsia="zh-CN" w:bidi="ar"/>
              </w:rPr>
              <w:t xml:space="preserve">（成都市教育科学研究院副院长） </w:t>
            </w:r>
          </w:p>
        </w:tc>
        <w:tc>
          <w:tcPr>
            <w:tcW w:w="967" w:type="dxa"/>
            <w:vMerge w:val="restart"/>
            <w:vAlign w:val="center"/>
          </w:tcPr>
          <w:p>
            <w:pPr>
              <w:keepNext w:val="0"/>
              <w:keepLines w:val="0"/>
              <w:widowControl/>
              <w:suppressLineNumbers w:val="0"/>
              <w:jc w:val="center"/>
            </w:pPr>
            <w:r>
              <w:rPr>
                <w:rFonts w:hint="eastAsia" w:ascii="宋体" w:hAnsi="宋体" w:eastAsia="宋体" w:cs="宋体"/>
                <w:color w:val="000000"/>
                <w:kern w:val="0"/>
                <w:sz w:val="24"/>
                <w:szCs w:val="24"/>
                <w:lang w:val="en-US" w:eastAsia="zh-CN" w:bidi="ar"/>
              </w:rPr>
              <w:t>黄静梅</w:t>
            </w:r>
          </w:p>
          <w:p>
            <w:pPr>
              <w:keepNext w:val="0"/>
              <w:keepLines w:val="0"/>
              <w:widowControl/>
              <w:suppressLineNumbers w:val="0"/>
              <w:jc w:val="center"/>
            </w:pPr>
            <w:r>
              <w:rPr>
                <w:rFonts w:ascii="楷体" w:hAnsi="楷体" w:eastAsia="楷体" w:cs="楷体"/>
                <w:color w:val="000000"/>
                <w:kern w:val="0"/>
                <w:sz w:val="21"/>
                <w:szCs w:val="21"/>
                <w:lang w:val="en-US" w:eastAsia="zh-CN" w:bidi="ar"/>
              </w:rPr>
              <w:t>（成都市</w:t>
            </w:r>
            <w:r>
              <w:rPr>
                <w:rFonts w:hint="eastAsia" w:ascii="楷体" w:hAnsi="楷体" w:eastAsia="楷体" w:cs="楷体"/>
                <w:color w:val="000000"/>
                <w:kern w:val="0"/>
                <w:sz w:val="21"/>
                <w:szCs w:val="21"/>
                <w:lang w:val="en-US" w:eastAsia="zh-CN" w:bidi="ar"/>
              </w:rPr>
              <w:t>教育科学研究院教师发展研究所所长）</w:t>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both"/>
              <w:textAlignment w:val="auto"/>
              <w:rPr>
                <w:rFonts w:hint="default" w:ascii="仿宋" w:hAnsi="仿宋" w:eastAsia="仿宋"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3" w:type="dxa"/>
          </w:tcPr>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项目介绍 </w:t>
            </w:r>
          </w:p>
          <w:p>
            <w:pPr>
              <w:keepNext w:val="0"/>
              <w:keepLines w:val="0"/>
              <w:widowControl/>
              <w:suppressLineNumbers w:val="0"/>
              <w:jc w:val="left"/>
              <w:rPr>
                <w:rFonts w:hint="default" w:ascii="仿宋" w:hAnsi="仿宋" w:eastAsia="仿宋" w:cs="宋体"/>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14:10～14:25</w:t>
            </w:r>
          </w:p>
        </w:tc>
        <w:tc>
          <w:tcPr>
            <w:tcW w:w="5892" w:type="dxa"/>
            <w:vAlign w:val="center"/>
          </w:tcPr>
          <w:p>
            <w:pPr>
              <w:keepNext w:val="0"/>
              <w:keepLines w:val="0"/>
              <w:widowControl/>
              <w:suppressLineNumbers w:val="0"/>
              <w:jc w:val="both"/>
              <w:rPr>
                <w:rFonts w:hint="default" w:ascii="仿宋" w:hAnsi="仿宋" w:eastAsia="仿宋" w:cs="宋体"/>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谭文丽</w:t>
            </w:r>
            <w:r>
              <w:rPr>
                <w:rFonts w:ascii="楷体" w:hAnsi="楷体" w:eastAsia="楷体" w:cs="楷体"/>
                <w:color w:val="000000"/>
                <w:kern w:val="0"/>
                <w:sz w:val="21"/>
                <w:szCs w:val="21"/>
                <w:lang w:val="en-US" w:eastAsia="zh-CN" w:bidi="ar"/>
              </w:rPr>
              <w:t xml:space="preserve">（成都市教育科学研究院副院长） </w:t>
            </w:r>
          </w:p>
        </w:tc>
        <w:tc>
          <w:tcPr>
            <w:tcW w:w="967" w:type="dxa"/>
            <w:vMerge w:val="continue"/>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3" w:type="dxa"/>
          </w:tcPr>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经验交流 </w:t>
            </w:r>
          </w:p>
          <w:p>
            <w:pPr>
              <w:keepNext w:val="0"/>
              <w:keepLines w:val="0"/>
              <w:widowControl/>
              <w:suppressLineNumbers w:val="0"/>
              <w:jc w:val="left"/>
              <w:rPr>
                <w:rFonts w:hint="default" w:ascii="仿宋" w:hAnsi="仿宋" w:eastAsia="仿宋" w:cs="宋体"/>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 xml:space="preserve">14:25～15:10 </w:t>
            </w:r>
          </w:p>
        </w:tc>
        <w:tc>
          <w:tcPr>
            <w:tcW w:w="5892" w:type="dxa"/>
            <w:vAlign w:val="center"/>
          </w:tcPr>
          <w:p>
            <w:pPr>
              <w:keepNext w:val="0"/>
              <w:keepLines w:val="0"/>
              <w:widowControl/>
              <w:suppressLineNumbers w:val="0"/>
              <w:jc w:val="both"/>
            </w:pPr>
            <w:r>
              <w:rPr>
                <w:rFonts w:hint="eastAsia" w:ascii="宋体" w:hAnsi="宋体" w:eastAsia="宋体" w:cs="宋体"/>
                <w:color w:val="000000"/>
                <w:kern w:val="0"/>
                <w:sz w:val="24"/>
                <w:szCs w:val="24"/>
                <w:lang w:val="en-US" w:eastAsia="zh-CN" w:bidi="ar"/>
              </w:rPr>
              <w:t xml:space="preserve">1.区域代表发言：金牛区教育科学研究院 </w:t>
            </w:r>
          </w:p>
          <w:p>
            <w:pPr>
              <w:keepNext w:val="0"/>
              <w:keepLines w:val="0"/>
              <w:widowControl/>
              <w:suppressLineNumbers w:val="0"/>
              <w:ind w:firstLine="1920" w:firstLineChars="800"/>
              <w:jc w:val="both"/>
            </w:pPr>
            <w:r>
              <w:rPr>
                <w:rFonts w:hint="eastAsia" w:ascii="宋体" w:hAnsi="宋体" w:eastAsia="宋体" w:cs="宋体"/>
                <w:color w:val="000000"/>
                <w:kern w:val="0"/>
                <w:sz w:val="24"/>
                <w:szCs w:val="24"/>
                <w:lang w:val="en-US" w:eastAsia="zh-CN" w:bidi="ar"/>
              </w:rPr>
              <w:t xml:space="preserve">温江区教育科学研究院 </w:t>
            </w:r>
          </w:p>
          <w:p>
            <w:pPr>
              <w:keepNext w:val="0"/>
              <w:keepLines w:val="0"/>
              <w:widowControl/>
              <w:suppressLineNumbers w:val="0"/>
              <w:jc w:val="both"/>
            </w:pPr>
            <w:r>
              <w:rPr>
                <w:rFonts w:hint="eastAsia" w:ascii="宋体" w:hAnsi="宋体" w:eastAsia="宋体" w:cs="宋体"/>
                <w:color w:val="000000"/>
                <w:kern w:val="0"/>
                <w:sz w:val="24"/>
                <w:szCs w:val="24"/>
                <w:lang w:val="en-US" w:eastAsia="zh-CN" w:bidi="ar"/>
              </w:rPr>
              <w:t xml:space="preserve">2.学校代表发言：成都市树德实验中学 </w:t>
            </w:r>
          </w:p>
          <w:p>
            <w:pPr>
              <w:keepNext w:val="0"/>
              <w:keepLines w:val="0"/>
              <w:widowControl/>
              <w:suppressLineNumbers w:val="0"/>
              <w:jc w:val="both"/>
              <w:rPr>
                <w:rFonts w:hint="default" w:ascii="仿宋" w:hAnsi="仿宋" w:eastAsia="仿宋" w:cs="宋体"/>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3.个人代表发言：李英姿（大邑县七一东街小学教师，曾入围全国“阅读改变中国·年度点灯人”评选）</w:t>
            </w:r>
          </w:p>
        </w:tc>
        <w:tc>
          <w:tcPr>
            <w:tcW w:w="967" w:type="dxa"/>
            <w:vMerge w:val="continue"/>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3" w:type="dxa"/>
          </w:tcPr>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专家讲座 </w:t>
            </w:r>
          </w:p>
          <w:p>
            <w:pPr>
              <w:keepNext w:val="0"/>
              <w:keepLines w:val="0"/>
              <w:widowControl/>
              <w:suppressLineNumbers w:val="0"/>
              <w:jc w:val="left"/>
              <w:rPr>
                <w:rFonts w:hint="default" w:ascii="仿宋" w:hAnsi="仿宋" w:eastAsia="仿宋" w:cs="宋体"/>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15:10～16:40</w:t>
            </w:r>
          </w:p>
        </w:tc>
        <w:tc>
          <w:tcPr>
            <w:tcW w:w="5892" w:type="dxa"/>
            <w:vAlign w:val="center"/>
          </w:tcPr>
          <w:p>
            <w:pPr>
              <w:keepNext w:val="0"/>
              <w:keepLines w:val="0"/>
              <w:widowControl/>
              <w:suppressLineNumbers w:val="0"/>
              <w:jc w:val="both"/>
            </w:pPr>
            <w:r>
              <w:rPr>
                <w:rFonts w:hint="eastAsia" w:ascii="宋体" w:hAnsi="宋体" w:eastAsia="宋体" w:cs="宋体"/>
                <w:b/>
                <w:bCs/>
                <w:color w:val="000000"/>
                <w:kern w:val="0"/>
                <w:sz w:val="24"/>
                <w:szCs w:val="24"/>
                <w:lang w:val="en-US" w:eastAsia="zh-CN" w:bidi="ar"/>
              </w:rPr>
              <w:t>讲座题目：</w:t>
            </w:r>
            <w:r>
              <w:rPr>
                <w:rFonts w:hint="eastAsia" w:ascii="宋体" w:hAnsi="宋体" w:eastAsia="宋体" w:cs="宋体"/>
                <w:color w:val="000000"/>
                <w:kern w:val="0"/>
                <w:sz w:val="24"/>
                <w:szCs w:val="24"/>
                <w:lang w:val="en-US" w:eastAsia="zh-CN" w:bidi="ar"/>
              </w:rPr>
              <w:t xml:space="preserve">青春作伴好读书 </w:t>
            </w:r>
          </w:p>
          <w:p>
            <w:pPr>
              <w:keepNext w:val="0"/>
              <w:keepLines w:val="0"/>
              <w:widowControl/>
              <w:suppressLineNumbers w:val="0"/>
              <w:jc w:val="both"/>
              <w:rPr>
                <w:rFonts w:hint="default" w:ascii="仿宋" w:hAnsi="仿宋" w:eastAsia="仿宋" w:cs="宋体"/>
                <w:kern w:val="0"/>
                <w:sz w:val="32"/>
                <w:szCs w:val="32"/>
                <w:vertAlign w:val="baseline"/>
                <w:lang w:val="en-US" w:eastAsia="zh-CN"/>
              </w:rPr>
            </w:pPr>
            <w:r>
              <w:rPr>
                <w:rFonts w:hint="eastAsia" w:ascii="宋体" w:hAnsi="宋体" w:eastAsia="宋体" w:cs="宋体"/>
                <w:b/>
                <w:bCs/>
                <w:color w:val="000000"/>
                <w:kern w:val="0"/>
                <w:sz w:val="24"/>
                <w:szCs w:val="24"/>
                <w:lang w:val="en-US" w:eastAsia="zh-CN" w:bidi="ar"/>
              </w:rPr>
              <w:t>主讲专家：</w:t>
            </w:r>
            <w:r>
              <w:rPr>
                <w:rFonts w:hint="eastAsia" w:ascii="宋体" w:hAnsi="宋体" w:eastAsia="宋体" w:cs="宋体"/>
                <w:color w:val="000000"/>
                <w:kern w:val="0"/>
                <w:sz w:val="24"/>
                <w:szCs w:val="24"/>
                <w:lang w:val="en-US" w:eastAsia="zh-CN" w:bidi="ar"/>
              </w:rPr>
              <w:t>傅勇林 文学博士，教授，博士生导师，享受国务院政府特殊津贴专家，四川省学术技术带头人。曾任西南交通大学外国语学院院长、成都市人民政府副市长、四川省旅游发展委员会主任，民进中央委员、民进四川省委副主委、民进成都市委主委，第十届、十一届、十二届全国人大代表、第十三届全国政协委员；现任成都市人民政府参事。</w:t>
            </w:r>
          </w:p>
        </w:tc>
        <w:tc>
          <w:tcPr>
            <w:tcW w:w="967" w:type="dxa"/>
            <w:vMerge w:val="continue"/>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663" w:type="dxa"/>
          </w:tcPr>
          <w:p>
            <w:pPr>
              <w:keepNext w:val="0"/>
              <w:keepLines w:val="0"/>
              <w:widowControl/>
              <w:suppressLineNumbers w:val="0"/>
              <w:jc w:val="left"/>
            </w:pPr>
            <w:r>
              <w:rPr>
                <w:rFonts w:hint="eastAsia" w:ascii="宋体" w:hAnsi="宋体" w:eastAsia="宋体" w:cs="宋体"/>
                <w:b/>
                <w:bCs/>
                <w:color w:val="000000"/>
                <w:kern w:val="0"/>
                <w:sz w:val="24"/>
                <w:szCs w:val="24"/>
                <w:lang w:val="en-US" w:eastAsia="zh-CN" w:bidi="ar"/>
              </w:rPr>
              <w:t xml:space="preserve">领导讲话 </w:t>
            </w:r>
          </w:p>
          <w:p>
            <w:pPr>
              <w:keepNext w:val="0"/>
              <w:keepLines w:val="0"/>
              <w:widowControl/>
              <w:suppressLineNumbers w:val="0"/>
              <w:jc w:val="left"/>
              <w:rPr>
                <w:rFonts w:hint="default" w:ascii="仿宋" w:hAnsi="仿宋" w:eastAsia="仿宋" w:cs="宋体"/>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16:40～17：00</w:t>
            </w:r>
          </w:p>
        </w:tc>
        <w:tc>
          <w:tcPr>
            <w:tcW w:w="5892" w:type="dxa"/>
            <w:vAlign w:val="center"/>
          </w:tcPr>
          <w:p>
            <w:pPr>
              <w:keepNext w:val="0"/>
              <w:keepLines w:val="0"/>
              <w:widowControl/>
              <w:suppressLineNumbers w:val="0"/>
              <w:jc w:val="both"/>
              <w:rPr>
                <w:rFonts w:hint="default" w:ascii="仿宋" w:hAnsi="仿宋" w:eastAsia="仿宋" w:cs="宋体"/>
                <w:kern w:val="0"/>
                <w:sz w:val="32"/>
                <w:szCs w:val="32"/>
                <w:vertAlign w:val="baseline"/>
                <w:lang w:val="en-US" w:eastAsia="zh-CN"/>
              </w:rPr>
            </w:pPr>
            <w:r>
              <w:rPr>
                <w:rFonts w:hint="eastAsia" w:ascii="宋体" w:hAnsi="宋体" w:eastAsia="宋体" w:cs="宋体"/>
                <w:color w:val="000000"/>
                <w:kern w:val="0"/>
                <w:sz w:val="24"/>
                <w:szCs w:val="24"/>
                <w:lang w:val="en-US" w:eastAsia="zh-CN" w:bidi="ar"/>
              </w:rPr>
              <w:t>成都市教育局领导</w:t>
            </w:r>
          </w:p>
        </w:tc>
        <w:tc>
          <w:tcPr>
            <w:tcW w:w="967" w:type="dxa"/>
            <w:vMerge w:val="continue"/>
            <w:tcBorders/>
          </w:tcPr>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vertAlign w:val="baseline"/>
                <w:lang w:val="en-US" w:eastAsia="zh-CN"/>
              </w:rPr>
            </w:pPr>
          </w:p>
        </w:tc>
      </w:tr>
    </w:tbl>
    <w:p>
      <w:pPr>
        <w:autoSpaceDE/>
        <w:autoSpaceDN/>
        <w:spacing w:line="540" w:lineRule="exact"/>
        <w:ind w:firstLine="630"/>
        <w:jc w:val="both"/>
        <w:rPr>
          <w:rFonts w:hint="default" w:ascii="仿宋" w:hAnsi="仿宋" w:eastAsia="仿宋" w:cs="Times New Roman"/>
          <w:kern w:val="2"/>
          <w:sz w:val="28"/>
          <w:szCs w:val="28"/>
          <w:lang w:val="en-US" w:eastAsia="zh-CN" w:bidi="ar-SA"/>
        </w:rPr>
      </w:pPr>
    </w:p>
    <w:p>
      <w:pPr>
        <w:autoSpaceDE/>
        <w:autoSpaceDN/>
        <w:spacing w:line="540" w:lineRule="exact"/>
        <w:ind w:firstLine="630"/>
        <w:jc w:val="both"/>
        <w:rPr>
          <w:rFonts w:hint="default"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附件：</w:t>
      </w:r>
      <w:r>
        <w:rPr>
          <w:rFonts w:hint="eastAsia" w:ascii="仿宋" w:hAnsi="仿宋" w:eastAsia="仿宋" w:cs="Times New Roman"/>
          <w:kern w:val="2"/>
          <w:sz w:val="28"/>
          <w:szCs w:val="28"/>
          <w:lang w:val="en-US" w:eastAsia="zh-CN" w:bidi="ar-SA"/>
        </w:rPr>
        <w:t xml:space="preserve"> </w:t>
      </w:r>
      <w:r>
        <w:rPr>
          <w:rFonts w:hint="default" w:ascii="仿宋" w:hAnsi="仿宋" w:eastAsia="仿宋" w:cs="Times New Roman"/>
          <w:kern w:val="2"/>
          <w:sz w:val="28"/>
          <w:szCs w:val="28"/>
          <w:lang w:val="en-US" w:eastAsia="zh-CN" w:bidi="ar-SA"/>
        </w:rPr>
        <w:t>1.</w:t>
      </w:r>
      <w:r>
        <w:rPr>
          <w:rFonts w:hint="eastAsia" w:ascii="仿宋" w:hAnsi="仿宋" w:eastAsia="仿宋" w:cs="Times New Roman"/>
          <w:kern w:val="2"/>
          <w:sz w:val="28"/>
          <w:szCs w:val="28"/>
          <w:lang w:val="en-US" w:eastAsia="zh-CN" w:bidi="ar-SA"/>
        </w:rPr>
        <w:t xml:space="preserve">线下参会座次表 </w:t>
      </w:r>
    </w:p>
    <w:p>
      <w:pPr>
        <w:autoSpaceDE/>
        <w:autoSpaceDN/>
        <w:spacing w:line="540" w:lineRule="exact"/>
        <w:ind w:firstLine="1680" w:firstLineChars="600"/>
        <w:jc w:val="both"/>
        <w:rPr>
          <w:rFonts w:hint="eastAsia" w:ascii="仿宋" w:hAnsi="仿宋" w:eastAsia="仿宋" w:cs="Times New Roman"/>
          <w:kern w:val="2"/>
          <w:sz w:val="28"/>
          <w:szCs w:val="28"/>
          <w:lang w:val="en-US" w:eastAsia="zh-CN" w:bidi="ar-SA"/>
        </w:rPr>
      </w:pPr>
      <w:r>
        <w:rPr>
          <w:rFonts w:hint="default" w:ascii="仿宋" w:hAnsi="仿宋" w:eastAsia="仿宋" w:cs="Times New Roman"/>
          <w:kern w:val="2"/>
          <w:sz w:val="28"/>
          <w:szCs w:val="28"/>
          <w:lang w:val="en-US" w:eastAsia="zh-CN" w:bidi="ar-SA"/>
        </w:rPr>
        <w:t>2.</w:t>
      </w:r>
      <w:r>
        <w:rPr>
          <w:rFonts w:hint="eastAsia" w:ascii="仿宋" w:hAnsi="仿宋" w:eastAsia="仿宋" w:cs="Times New Roman"/>
          <w:kern w:val="2"/>
          <w:sz w:val="28"/>
          <w:szCs w:val="28"/>
          <w:lang w:val="en-US" w:eastAsia="zh-CN" w:bidi="ar-SA"/>
        </w:rPr>
        <w:t xml:space="preserve">线上参会方式 </w:t>
      </w:r>
    </w:p>
    <w:p>
      <w:pPr>
        <w:autoSpaceDE/>
        <w:autoSpaceDN/>
        <w:spacing w:line="540" w:lineRule="exact"/>
        <w:ind w:firstLine="630"/>
        <w:jc w:val="both"/>
        <w:rPr>
          <w:rFonts w:hint="eastAsia" w:ascii="仿宋" w:hAnsi="仿宋" w:eastAsia="仿宋" w:cs="Times New Roman"/>
          <w:kern w:val="2"/>
          <w:sz w:val="28"/>
          <w:szCs w:val="28"/>
          <w:lang w:val="en-US" w:eastAsia="zh-CN" w:bidi="ar-SA"/>
        </w:rPr>
      </w:pPr>
    </w:p>
    <w:p>
      <w:pPr>
        <w:autoSpaceDE/>
        <w:autoSpaceDN/>
        <w:spacing w:line="540" w:lineRule="exact"/>
        <w:ind w:firstLine="630"/>
        <w:jc w:val="righ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成都市双流区教育科学研究院</w:t>
      </w:r>
    </w:p>
    <w:p>
      <w:pPr>
        <w:autoSpaceDE/>
        <w:autoSpaceDN/>
        <w:spacing w:line="540" w:lineRule="exact"/>
        <w:ind w:firstLine="630"/>
        <w:jc w:val="righ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2023年4月17日</w:t>
      </w:r>
    </w:p>
    <w:p>
      <w:pPr>
        <w:keepNext w:val="0"/>
        <w:keepLines w:val="0"/>
        <w:widowControl/>
        <w:suppressLineNumbers w:val="0"/>
        <w:jc w:val="left"/>
        <w:rPr>
          <w:rFonts w:hint="eastAsia" w:ascii="楷体" w:hAnsi="楷体" w:eastAsia="楷体" w:cs="楷体"/>
          <w:b/>
          <w:bCs/>
          <w:color w:val="000000"/>
          <w:kern w:val="0"/>
          <w:sz w:val="32"/>
          <w:szCs w:val="32"/>
          <w:lang w:val="en-US" w:eastAsia="zh-CN" w:bidi="ar"/>
        </w:rPr>
      </w:pPr>
    </w:p>
    <w:p>
      <w:pPr>
        <w:keepNext w:val="0"/>
        <w:keepLines w:val="0"/>
        <w:widowControl/>
        <w:suppressLineNumbers w:val="0"/>
        <w:jc w:val="left"/>
        <w:rPr>
          <w:rFonts w:hint="eastAsia" w:ascii="楷体" w:hAnsi="楷体" w:eastAsia="楷体" w:cs="楷体"/>
          <w:b/>
          <w:bCs/>
          <w:color w:val="000000"/>
          <w:kern w:val="0"/>
          <w:sz w:val="32"/>
          <w:szCs w:val="32"/>
          <w:lang w:val="en-US" w:eastAsia="zh-CN" w:bidi="ar"/>
        </w:rPr>
      </w:pPr>
    </w:p>
    <w:p>
      <w:pPr>
        <w:keepNext w:val="0"/>
        <w:keepLines w:val="0"/>
        <w:widowControl/>
        <w:suppressLineNumbers w:val="0"/>
        <w:jc w:val="left"/>
        <w:rPr>
          <w:rFonts w:hint="eastAsia" w:ascii="楷体" w:hAnsi="楷体" w:eastAsia="楷体" w:cs="楷体"/>
          <w:b/>
          <w:bCs/>
          <w:color w:val="000000"/>
          <w:kern w:val="0"/>
          <w:sz w:val="32"/>
          <w:szCs w:val="32"/>
          <w:lang w:val="en-US" w:eastAsia="zh-CN" w:bidi="ar"/>
        </w:rPr>
      </w:pPr>
    </w:p>
    <w:p>
      <w:pPr>
        <w:keepNext w:val="0"/>
        <w:keepLines w:val="0"/>
        <w:widowControl/>
        <w:suppressLineNumbers w:val="0"/>
        <w:jc w:val="left"/>
        <w:rPr>
          <w:rFonts w:hint="eastAsia" w:ascii="楷体" w:hAnsi="楷体" w:eastAsia="楷体" w:cs="楷体"/>
          <w:b/>
          <w:bCs/>
          <w:color w:val="000000"/>
          <w:kern w:val="0"/>
          <w:sz w:val="32"/>
          <w:szCs w:val="32"/>
          <w:lang w:val="en-US" w:eastAsia="zh-CN" w:bidi="ar"/>
        </w:rPr>
      </w:pPr>
    </w:p>
    <w:p>
      <w:pPr>
        <w:keepNext w:val="0"/>
        <w:keepLines w:val="0"/>
        <w:widowControl/>
        <w:suppressLineNumbers w:val="0"/>
        <w:jc w:val="left"/>
        <w:rPr>
          <w:rFonts w:hint="default" w:ascii="楷体" w:hAnsi="楷体" w:eastAsia="楷体" w:cs="楷体"/>
          <w:b/>
          <w:bCs/>
          <w:color w:val="000000"/>
          <w:kern w:val="0"/>
          <w:sz w:val="32"/>
          <w:szCs w:val="32"/>
          <w:lang w:val="en-US" w:eastAsia="zh-CN" w:bidi="ar"/>
        </w:rPr>
      </w:pPr>
      <w:r>
        <w:rPr>
          <w:rFonts w:hint="default" w:ascii="仿宋" w:hAnsi="仿宋" w:eastAsia="仿宋" w:cs="宋体"/>
          <w:kern w:val="0"/>
          <w:sz w:val="32"/>
          <w:szCs w:val="32"/>
          <w:lang w:eastAsia="zh-Hans"/>
        </w:rPr>
        <w:drawing>
          <wp:anchor distT="0" distB="0" distL="114300" distR="114300" simplePos="0" relativeHeight="251659264" behindDoc="0" locked="0" layoutInCell="1" allowOverlap="1">
            <wp:simplePos x="0" y="0"/>
            <wp:positionH relativeFrom="column">
              <wp:posOffset>-317500</wp:posOffset>
            </wp:positionH>
            <wp:positionV relativeFrom="paragraph">
              <wp:posOffset>88900</wp:posOffset>
            </wp:positionV>
            <wp:extent cx="5811520" cy="4919345"/>
            <wp:effectExtent l="0" t="0" r="10160" b="3175"/>
            <wp:wrapTopAndBottom/>
            <wp:docPr id="4" name="图片 4" descr="IMG_00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00004"/>
                    <pic:cNvPicPr>
                      <a:picLocks noChangeAspect="1"/>
                    </pic:cNvPicPr>
                  </pic:nvPicPr>
                  <pic:blipFill>
                    <a:blip r:embed="rId4"/>
                    <a:srcRect l="10211" t="8984" r="10892" b="43799"/>
                    <a:stretch>
                      <a:fillRect/>
                    </a:stretch>
                  </pic:blipFill>
                  <pic:spPr>
                    <a:xfrm>
                      <a:off x="0" y="0"/>
                      <a:ext cx="5811520" cy="4919345"/>
                    </a:xfrm>
                    <a:prstGeom prst="rect">
                      <a:avLst/>
                    </a:prstGeom>
                  </pic:spPr>
                </pic:pic>
              </a:graphicData>
            </a:graphic>
          </wp:anchor>
        </w:drawing>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lang w:val="en-US" w:eastAsia="zh-CN"/>
        </w:rPr>
      </w:pP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jc w:val="left"/>
        <w:textAlignment w:val="auto"/>
        <w:rPr>
          <w:rFonts w:hint="default" w:ascii="仿宋" w:hAnsi="仿宋" w:eastAsia="仿宋" w:cs="宋体"/>
          <w:kern w:val="0"/>
          <w:sz w:val="32"/>
          <w:szCs w:val="32"/>
          <w:lang w:val="en-US" w:eastAsia="zh-CN"/>
        </w:rPr>
      </w:pPr>
      <w:r>
        <w:rPr>
          <w:rFonts w:hint="default" w:ascii="仿宋" w:hAnsi="仿宋" w:eastAsia="仿宋" w:cs="宋体"/>
          <w:kern w:val="0"/>
          <w:sz w:val="32"/>
          <w:szCs w:val="32"/>
          <w:lang w:eastAsia="zh-Hans"/>
        </w:rPr>
        <w:drawing>
          <wp:anchor distT="0" distB="0" distL="114300" distR="114300" simplePos="0" relativeHeight="251660288" behindDoc="0" locked="0" layoutInCell="1" allowOverlap="1">
            <wp:simplePos x="0" y="0"/>
            <wp:positionH relativeFrom="column">
              <wp:posOffset>-266700</wp:posOffset>
            </wp:positionH>
            <wp:positionV relativeFrom="paragraph">
              <wp:posOffset>109220</wp:posOffset>
            </wp:positionV>
            <wp:extent cx="5696585" cy="5200650"/>
            <wp:effectExtent l="0" t="0" r="3175" b="11430"/>
            <wp:wrapTopAndBottom/>
            <wp:docPr id="5" name="图片 5" descr="IMG_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IMG_00005"/>
                    <pic:cNvPicPr>
                      <a:picLocks noChangeAspect="1"/>
                    </pic:cNvPicPr>
                  </pic:nvPicPr>
                  <pic:blipFill>
                    <a:blip r:embed="rId5"/>
                    <a:srcRect l="10686" t="8758" r="10200" b="40182"/>
                    <a:stretch>
                      <a:fillRect/>
                    </a:stretch>
                  </pic:blipFill>
                  <pic:spPr>
                    <a:xfrm>
                      <a:off x="0" y="0"/>
                      <a:ext cx="5696585" cy="5200650"/>
                    </a:xfrm>
                    <a:prstGeom prst="rect">
                      <a:avLst/>
                    </a:prstGeom>
                  </pic:spPr>
                </pic:pic>
              </a:graphicData>
            </a:graphic>
          </wp:anchor>
        </w:drawing>
      </w:r>
    </w:p>
    <w:p>
      <w:pPr>
        <w:keepNext w:val="0"/>
        <w:keepLines w:val="0"/>
        <w:pageBreakBefore w:val="0"/>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wordWrap/>
        <w:overflowPunct/>
        <w:topLinePunct w:val="0"/>
        <w:autoSpaceDE/>
        <w:autoSpaceDN/>
        <w:bidi w:val="0"/>
        <w:adjustRightInd/>
        <w:snapToGrid/>
        <w:spacing w:line="600" w:lineRule="exact"/>
        <w:ind w:firstLine="640" w:firstLineChars="200"/>
        <w:jc w:val="left"/>
        <w:textAlignment w:val="auto"/>
        <w:rPr>
          <w:rFonts w:hint="default" w:ascii="仿宋" w:hAnsi="仿宋" w:eastAsia="仿宋" w:cs="宋体"/>
          <w:kern w:val="0"/>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Y1NDJhN2VhNDliNDdjMGE0ZDdlYmY2MzM1ZmVkZTgifQ=="/>
  </w:docVars>
  <w:rsids>
    <w:rsidRoot w:val="535C093B"/>
    <w:rsid w:val="535C09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11</TotalTime>
  <ScaleCrop>false</ScaleCrop>
  <LinksUpToDate>false</LinksUpToDate>
  <CharactersWithSpaces>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2023-04-17T13:11:00Z</dcterms:created>
  <dc:creator>keaide123</dc:creator>
  <cp:lastModifiedBy>keaide123</cp:lastModifiedBy>
  <dcterms:modified xsi:type="dcterms:W3CDTF">2023-04-17T13:40:45Z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DD142DC89F2D414A99F9BF2C0BC043F0_11</vt:lpwstr>
  </property>
</Properties>
</file>