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80" w:lineRule="exact"/>
        <w:jc w:val="center"/>
        <w:rPr>
          <w:rFonts w:ascii="方正楷体_GBK" w:hAnsi="方正楷体_GBK" w:eastAsia="方正楷体_GBK" w:cs="方正楷体_GBK"/>
          <w:color w:val="164E5F"/>
          <w:sz w:val="32"/>
          <w:szCs w:val="32"/>
        </w:rPr>
      </w:pPr>
      <w:bookmarkStart w:id="0" w:name="_GoBack"/>
      <w:bookmarkEnd w:id="0"/>
      <w:r>
        <w:rPr>
          <w:rFonts w:hint="eastAsia" w:ascii="方正楷体_GBK" w:hAnsi="方正楷体_GBK" w:eastAsia="方正楷体_GBK" w:cs="方正楷体_GBK"/>
          <w:color w:val="164E5F"/>
          <w:sz w:val="32"/>
          <w:szCs w:val="32"/>
        </w:rPr>
        <w:t>人间四月 不负春光 勤耕不辍</w:t>
      </w:r>
    </w:p>
    <w:p>
      <w:pPr>
        <w:snapToGrid w:val="0"/>
        <w:spacing w:line="680" w:lineRule="exact"/>
        <w:ind w:firstLine="1920" w:firstLineChars="600"/>
        <w:rPr>
          <w:rFonts w:ascii="方正楷体_GBK" w:hAnsi="方正楷体_GBK" w:eastAsia="方正楷体_GBK" w:cs="方正楷体_GBK"/>
          <w:color w:val="164E5F"/>
          <w:sz w:val="32"/>
          <w:szCs w:val="32"/>
        </w:rPr>
      </w:pPr>
      <w:r>
        <w:rPr>
          <w:rFonts w:hint="eastAsia" w:ascii="方正楷体_GBK" w:hAnsi="方正楷体_GBK" w:eastAsia="方正楷体_GBK" w:cs="方正楷体_GBK"/>
          <w:color w:val="164E5F"/>
          <w:sz w:val="32"/>
          <w:szCs w:val="32"/>
        </w:rPr>
        <w:t>——双流区名师夏加强工作室课例研讨活动</w:t>
      </w:r>
    </w:p>
    <w:p>
      <w:pPr>
        <w:snapToGrid w:val="0"/>
        <w:spacing w:line="680" w:lineRule="exact"/>
        <w:jc w:val="right"/>
        <w:rPr>
          <w:rFonts w:ascii="方正楷体_GBK" w:hAnsi="方正楷体_GBK" w:eastAsia="方正楷体_GBK" w:cs="方正楷体_GBK"/>
          <w:color w:val="164E5F"/>
          <w:sz w:val="28"/>
          <w:szCs w:val="28"/>
        </w:rPr>
      </w:pPr>
      <w:r>
        <w:rPr>
          <w:rFonts w:hint="eastAsia" w:ascii="方正楷体_GBK" w:hAnsi="方正楷体_GBK" w:eastAsia="方正楷体_GBK" w:cs="方正楷体_GBK"/>
          <w:color w:val="164E5F"/>
          <w:sz w:val="28"/>
          <w:szCs w:val="28"/>
        </w:rPr>
        <w:t>（</w:t>
      </w:r>
      <w:r>
        <w:rPr>
          <w:rFonts w:hint="eastAsia" w:ascii="华文楷体" w:hAnsi="华文楷体" w:eastAsia="华文楷体" w:cs="华文楷体"/>
          <w:color w:val="164E5F"/>
          <w:sz w:val="28"/>
          <w:szCs w:val="28"/>
        </w:rPr>
        <w:t>成都信息工程大学红樱实验学校现场</w:t>
      </w:r>
      <w:r>
        <w:rPr>
          <w:rFonts w:hint="eastAsia" w:ascii="方正楷体_GBK" w:hAnsi="方正楷体_GBK" w:eastAsia="方正楷体_GBK" w:cs="方正楷体_GBK"/>
          <w:color w:val="164E5F"/>
          <w:sz w:val="28"/>
          <w:szCs w:val="28"/>
        </w:rPr>
        <w:t>）</w:t>
      </w:r>
    </w:p>
    <w:p>
      <w:pPr>
        <w:snapToGrid w:val="0"/>
        <w:ind w:firstLine="640" w:firstLineChars="200"/>
        <w:jc w:val="left"/>
        <w:rPr>
          <w:rFonts w:ascii="仿宋" w:hAnsi="仿宋" w:eastAsia="仿宋" w:cs="仿宋"/>
          <w:color w:val="164E5F"/>
          <w:sz w:val="32"/>
          <w:szCs w:val="32"/>
        </w:rPr>
      </w:pPr>
      <w:r>
        <w:rPr>
          <w:rFonts w:hint="eastAsia" w:ascii="仿宋" w:hAnsi="仿宋" w:eastAsia="仿宋" w:cs="仿宋"/>
          <w:color w:val="164E5F"/>
          <w:sz w:val="32"/>
          <w:szCs w:val="32"/>
        </w:rPr>
        <w:t>人们常说，“你在三四月播下的种子，八九月时自有答案。”伴着柔和的春风，四月的第一次工作室研讨活动如约而至。双流区名师夏加强工作室的成员们一同走进了成都信息工程大学红樱实验学校，开展了以“基于教学评一致的小学班级合唱教学策略研究”的课例研讨活动。成都市特级教师，双流区教育科学研究院学前教育室主任：叶美蓉，双流区胜利幼儿园园长李隽、成都信息工程大学红樱实验学校校长周洪伟，副校长李海华，学校全体音乐教师全程参与本次活动。</w:t>
      </w:r>
    </w:p>
    <w:p>
      <w:pPr>
        <w:snapToGrid w:val="0"/>
        <w:jc w:val="left"/>
        <w:rPr>
          <w:rFonts w:ascii="仿宋" w:hAnsi="仿宋" w:eastAsia="仿宋" w:cs="仿宋"/>
          <w:color w:val="164E5F"/>
          <w:sz w:val="32"/>
          <w:szCs w:val="32"/>
        </w:rPr>
      </w:pPr>
      <w:r>
        <w:rPr>
          <w:rFonts w:hint="eastAsia" w:ascii="仿宋" w:hAnsi="仿宋" w:eastAsia="仿宋" w:cs="仿宋"/>
          <w:color w:val="164E5F"/>
          <w:sz w:val="32"/>
          <w:szCs w:val="32"/>
        </w:rPr>
        <w:drawing>
          <wp:inline distT="0" distB="0" distL="114300" distR="114300">
            <wp:extent cx="2469515" cy="1831975"/>
            <wp:effectExtent l="0" t="0" r="6985" b="15875"/>
            <wp:docPr id="1" name="图片 6" descr="周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周校"/>
                    <pic:cNvPicPr>
                      <a:picLocks noChangeAspect="1"/>
                    </pic:cNvPicPr>
                  </pic:nvPicPr>
                  <pic:blipFill>
                    <a:blip r:embed="rId4"/>
                    <a:srcRect l="739" t="-1271" r="8236" b="1162"/>
                    <a:stretch>
                      <a:fillRect/>
                    </a:stretch>
                  </pic:blipFill>
                  <pic:spPr>
                    <a:xfrm>
                      <a:off x="0" y="0"/>
                      <a:ext cx="2469515" cy="1831975"/>
                    </a:xfrm>
                    <a:prstGeom prst="roundRect">
                      <a:avLst/>
                    </a:prstGeom>
                  </pic:spPr>
                </pic:pic>
              </a:graphicData>
            </a:graphic>
          </wp:inline>
        </w:drawing>
      </w:r>
      <w:r>
        <w:rPr>
          <w:rFonts w:hint="eastAsia" w:ascii="仿宋" w:hAnsi="仿宋" w:eastAsia="仿宋" w:cs="仿宋"/>
          <w:color w:val="164E5F"/>
          <w:sz w:val="32"/>
          <w:szCs w:val="32"/>
        </w:rPr>
        <w:drawing>
          <wp:inline distT="0" distB="0" distL="114300" distR="114300">
            <wp:extent cx="2713990" cy="1843405"/>
            <wp:effectExtent l="0" t="0" r="10160" b="4445"/>
            <wp:docPr id="3" name="图片 8" descr="两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 descr="两位"/>
                    <pic:cNvPicPr>
                      <a:picLocks noChangeAspect="1"/>
                    </pic:cNvPicPr>
                  </pic:nvPicPr>
                  <pic:blipFill>
                    <a:blip r:embed="rId5"/>
                    <a:srcRect l="8271" t="10058" r="9127" b="10962"/>
                    <a:stretch>
                      <a:fillRect/>
                    </a:stretch>
                  </pic:blipFill>
                  <pic:spPr>
                    <a:xfrm>
                      <a:off x="0" y="0"/>
                      <a:ext cx="2713990" cy="1843405"/>
                    </a:xfrm>
                    <a:prstGeom prst="roundRect">
                      <a:avLst/>
                    </a:prstGeom>
                  </pic:spPr>
                </pic:pic>
              </a:graphicData>
            </a:graphic>
          </wp:inline>
        </w:drawing>
      </w:r>
    </w:p>
    <w:p>
      <w:pPr>
        <w:snapToGrid w:val="0"/>
        <w:spacing w:line="640" w:lineRule="exact"/>
        <w:ind w:firstLine="640" w:firstLineChars="200"/>
        <w:jc w:val="left"/>
        <w:rPr>
          <w:rFonts w:ascii="仿宋" w:hAnsi="仿宋" w:eastAsia="仿宋" w:cs="仿宋"/>
          <w:color w:val="164E5F"/>
          <w:sz w:val="32"/>
          <w:szCs w:val="32"/>
        </w:rPr>
      </w:pPr>
      <w:r>
        <w:rPr>
          <w:rFonts w:hint="eastAsia" w:ascii="仿宋" w:hAnsi="仿宋" w:eastAsia="仿宋" w:cs="仿宋"/>
          <w:color w:val="164E5F"/>
          <w:sz w:val="32"/>
          <w:szCs w:val="32"/>
        </w:rPr>
        <w:t>本次活动共三个环节：课例展示、评课议课和导师评课。</w:t>
      </w:r>
    </w:p>
    <w:p>
      <w:pPr>
        <w:snapToGrid w:val="0"/>
        <w:ind w:firstLine="640" w:firstLineChars="200"/>
        <w:jc w:val="left"/>
        <w:rPr>
          <w:rFonts w:ascii="仿宋" w:hAnsi="仿宋" w:eastAsia="仿宋" w:cs="仿宋"/>
          <w:color w:val="164E5F"/>
          <w:sz w:val="32"/>
          <w:szCs w:val="32"/>
        </w:rPr>
      </w:pPr>
      <w:r>
        <w:rPr>
          <w:rFonts w:hint="eastAsia" w:ascii="仿宋" w:hAnsi="仿宋" w:eastAsia="仿宋" w:cs="仿宋"/>
          <w:color w:val="164E5F"/>
          <w:sz w:val="32"/>
        </w:rPr>
        <w:t>第一节课由红樱实验学校谷雨老师带来的四川地方教材《川腔蜀韵》</w:t>
      </w:r>
      <w:r>
        <w:rPr>
          <w:rFonts w:hint="eastAsia" w:ascii="仿宋" w:hAnsi="仿宋" w:eastAsia="仿宋" w:cs="仿宋"/>
          <w:color w:val="164E5F"/>
          <w:sz w:val="32"/>
          <w:szCs w:val="32"/>
        </w:rPr>
        <w:t>中的《茶俗歌》，教学中，谷老师</w:t>
      </w:r>
      <w:r>
        <w:rPr>
          <w:rFonts w:hint="eastAsia" w:ascii="仿宋" w:hAnsi="仿宋" w:eastAsia="仿宋" w:cs="仿宋"/>
          <w:color w:val="164E5F"/>
          <w:sz w:val="32"/>
        </w:rPr>
        <w:t>通过好玩的手指游戏引入课题</w:t>
      </w:r>
      <w:r>
        <w:rPr>
          <w:rFonts w:hint="eastAsia" w:ascii="仿宋" w:hAnsi="仿宋" w:eastAsia="仿宋" w:cs="仿宋"/>
          <w:color w:val="164E5F"/>
          <w:sz w:val="32"/>
          <w:szCs w:val="32"/>
        </w:rPr>
        <w:t>，学习手指游戏和四川盘子的击打方式，用四川话绘声绘色地朗读、演唱、表演童谣。通过念、奏、演、编唱等活动，体验川腔的韵味；边唱歌边对应相关的指头，培养角色意识和形象思维，板块之间衔接紧密有趣，课堂上同学们积极参与游戏，边玩边学、边打边唱，不仅学习了有趣的音乐知识，还在潜移默化中提升了文化自信。</w:t>
      </w:r>
      <w:r>
        <w:rPr>
          <w:rFonts w:ascii="仿宋" w:hAnsi="仿宋" w:eastAsia="仿宋" w:cs="仿宋"/>
          <w:color w:val="164E5F"/>
          <w:sz w:val="32"/>
          <w:szCs w:val="32"/>
        </w:rPr>
        <w:drawing>
          <wp:inline distT="0" distB="0" distL="114300" distR="114300">
            <wp:extent cx="2527935" cy="1704340"/>
            <wp:effectExtent l="0" t="0" r="5715" b="10160"/>
            <wp:docPr id="5" name="图片 9" descr="微信图片_20230411182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descr="微信图片_20230411182229"/>
                    <pic:cNvPicPr>
                      <a:picLocks noChangeAspect="1"/>
                    </pic:cNvPicPr>
                  </pic:nvPicPr>
                  <pic:blipFill>
                    <a:blip r:embed="rId6"/>
                    <a:stretch>
                      <a:fillRect/>
                    </a:stretch>
                  </pic:blipFill>
                  <pic:spPr>
                    <a:xfrm>
                      <a:off x="0" y="0"/>
                      <a:ext cx="2527935" cy="1704340"/>
                    </a:xfrm>
                    <a:prstGeom prst="rect">
                      <a:avLst/>
                    </a:prstGeom>
                  </pic:spPr>
                </pic:pic>
              </a:graphicData>
            </a:graphic>
          </wp:inline>
        </w:drawing>
      </w:r>
      <w:r>
        <w:rPr>
          <w:rFonts w:ascii="仿宋" w:hAnsi="仿宋" w:eastAsia="仿宋" w:cs="仿宋"/>
          <w:color w:val="164E5F"/>
          <w:sz w:val="32"/>
          <w:szCs w:val="32"/>
        </w:rPr>
        <w:drawing>
          <wp:inline distT="0" distB="0" distL="114300" distR="114300">
            <wp:extent cx="2620010" cy="1707515"/>
            <wp:effectExtent l="0" t="0" r="8890" b="6985"/>
            <wp:docPr id="7" name="图片 10" descr="微信图片_20230411182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0" descr="微信图片_20230411182219"/>
                    <pic:cNvPicPr>
                      <a:picLocks noChangeAspect="1"/>
                    </pic:cNvPicPr>
                  </pic:nvPicPr>
                  <pic:blipFill>
                    <a:blip r:embed="rId7"/>
                    <a:stretch>
                      <a:fillRect/>
                    </a:stretch>
                  </pic:blipFill>
                  <pic:spPr>
                    <a:xfrm>
                      <a:off x="0" y="0"/>
                      <a:ext cx="2620010" cy="1707515"/>
                    </a:xfrm>
                    <a:prstGeom prst="rect">
                      <a:avLst/>
                    </a:prstGeom>
                  </pic:spPr>
                </pic:pic>
              </a:graphicData>
            </a:graphic>
          </wp:inline>
        </w:drawing>
      </w:r>
    </w:p>
    <w:p>
      <w:pPr>
        <w:snapToGrid w:val="0"/>
        <w:ind w:firstLine="640" w:firstLineChars="200"/>
        <w:jc w:val="left"/>
        <w:rPr>
          <w:rFonts w:ascii="仿宋" w:hAnsi="仿宋" w:eastAsia="仿宋" w:cs="仿宋"/>
          <w:color w:val="164E5F"/>
          <w:sz w:val="32"/>
          <w:szCs w:val="32"/>
        </w:rPr>
      </w:pPr>
      <w:r>
        <w:rPr>
          <w:rFonts w:hint="eastAsia" w:ascii="仿宋" w:hAnsi="仿宋" w:eastAsia="仿宋" w:cs="仿宋"/>
          <w:color w:val="164E5F"/>
          <w:sz w:val="32"/>
          <w:szCs w:val="32"/>
        </w:rPr>
        <w:t>棠湖小学罗雯佳老师带来的歌唱课《西风的话》，通过情境创设导入，不仅吸引了孩子们的学习兴趣，还体现了音乐与语文的学科融合。罗老师重视合唱教学，深入挖掘了歌曲内涵，二声部的融入使歌曲更加地优美丰富，充分的聆听体验让孩子们用听觉去感受音乐中的美好，律动、旋律线的加入，让孩子们更能感受到旋律与节奏的韵律美。课堂上孩子们通过听赏与评述、演唱等，描述和飙到了优美的秋天，在音乐中感知二声部合唱的魅力，在合作演唱中感受到了团结协作的快乐。</w:t>
      </w:r>
      <w:r>
        <w:rPr>
          <w:rFonts w:ascii="仿宋" w:hAnsi="仿宋" w:eastAsia="仿宋" w:cs="仿宋"/>
          <w:color w:val="164E5F"/>
          <w:sz w:val="32"/>
          <w:szCs w:val="32"/>
        </w:rPr>
        <w:drawing>
          <wp:inline distT="0" distB="0" distL="114300" distR="114300">
            <wp:extent cx="2473960" cy="1762760"/>
            <wp:effectExtent l="0" t="0" r="2540" b="8890"/>
            <wp:docPr id="9" name="图片 12" descr="微信图片_20230411182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2" descr="微信图片_20230411182250"/>
                    <pic:cNvPicPr>
                      <a:picLocks noChangeAspect="1"/>
                    </pic:cNvPicPr>
                  </pic:nvPicPr>
                  <pic:blipFill>
                    <a:blip r:embed="rId8"/>
                    <a:stretch>
                      <a:fillRect/>
                    </a:stretch>
                  </pic:blipFill>
                  <pic:spPr>
                    <a:xfrm>
                      <a:off x="0" y="0"/>
                      <a:ext cx="2473960" cy="1762760"/>
                    </a:xfrm>
                    <a:prstGeom prst="rect">
                      <a:avLst/>
                    </a:prstGeom>
                  </pic:spPr>
                </pic:pic>
              </a:graphicData>
            </a:graphic>
          </wp:inline>
        </w:drawing>
      </w:r>
      <w:r>
        <w:rPr>
          <w:rFonts w:ascii="仿宋" w:hAnsi="仿宋" w:eastAsia="仿宋" w:cs="仿宋"/>
          <w:color w:val="164E5F"/>
          <w:sz w:val="32"/>
          <w:szCs w:val="32"/>
        </w:rPr>
        <w:drawing>
          <wp:inline distT="0" distB="0" distL="114300" distR="114300">
            <wp:extent cx="2679065" cy="1767840"/>
            <wp:effectExtent l="0" t="0" r="6985" b="3810"/>
            <wp:docPr id="11" name="图片 11" descr="微信图片_20230411182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微信图片_20230411182318"/>
                    <pic:cNvPicPr>
                      <a:picLocks noChangeAspect="1"/>
                    </pic:cNvPicPr>
                  </pic:nvPicPr>
                  <pic:blipFill>
                    <a:blip r:embed="rId9"/>
                    <a:stretch>
                      <a:fillRect/>
                    </a:stretch>
                  </pic:blipFill>
                  <pic:spPr>
                    <a:xfrm>
                      <a:off x="0" y="0"/>
                      <a:ext cx="2679065" cy="1767840"/>
                    </a:xfrm>
                    <a:prstGeom prst="rect">
                      <a:avLst/>
                    </a:prstGeom>
                  </pic:spPr>
                </pic:pic>
              </a:graphicData>
            </a:graphic>
          </wp:inline>
        </w:drawing>
      </w:r>
    </w:p>
    <w:p>
      <w:pPr>
        <w:snapToGrid w:val="0"/>
        <w:spacing w:line="640" w:lineRule="exact"/>
        <w:ind w:firstLine="640" w:firstLineChars="200"/>
        <w:jc w:val="left"/>
        <w:rPr>
          <w:rFonts w:ascii="仿宋" w:hAnsi="仿宋" w:eastAsia="仿宋" w:cs="仿宋"/>
          <w:color w:val="164E5F"/>
          <w:sz w:val="32"/>
          <w:szCs w:val="32"/>
        </w:rPr>
      </w:pPr>
      <w:r>
        <w:rPr>
          <w:rFonts w:hint="eastAsia" w:ascii="仿宋" w:hAnsi="仿宋" w:eastAsia="仿宋" w:cs="仿宋"/>
          <w:color w:val="164E5F"/>
          <w:sz w:val="32"/>
          <w:szCs w:val="32"/>
        </w:rPr>
        <w:t>迎春小学胡雪莲老师带来的是《甜甜的秘密》，她用了一个甜甜的小故事将所有的同学老师们带到甜甜的音乐中。通过师生问好的形式，趣味性地引导学生掌握了八分休止符；用小橘子贯穿整堂课，充满童趣又符合了三年级学生好奇的学情特点。胡老师的活动设计非常合理，紧扣主题，开发了学生们的想象力。分乐段的演唱对比强烈，让孩子们通过聆听了解了歌曲的情绪和力度，铃鼓的加入更是体现了学生的学习自主性。学生们在课堂中，积极思考、不仅在甜甜的小故事中学会了好听的歌曲，还感受到了浓浓的师生情谊。胡老师最后用《每当我走过老师的窗前》作为拓展，对应了我们的大单元教学，使课堂得到了进一步的升华。</w:t>
      </w:r>
    </w:p>
    <w:p>
      <w:pPr>
        <w:snapToGrid w:val="0"/>
        <w:jc w:val="left"/>
        <w:rPr>
          <w:rFonts w:ascii="仿宋" w:hAnsi="仿宋" w:eastAsia="仿宋" w:cs="仿宋"/>
          <w:color w:val="164E5F"/>
          <w:sz w:val="32"/>
          <w:szCs w:val="32"/>
        </w:rPr>
      </w:pPr>
      <w:r>
        <w:rPr>
          <w:rFonts w:ascii="仿宋" w:hAnsi="仿宋" w:eastAsia="仿宋" w:cs="仿宋"/>
          <w:color w:val="164E5F"/>
          <w:sz w:val="32"/>
          <w:szCs w:val="32"/>
        </w:rPr>
        <w:drawing>
          <wp:inline distT="0" distB="0" distL="114300" distR="114300">
            <wp:extent cx="2553970" cy="1779270"/>
            <wp:effectExtent l="0" t="0" r="17780" b="11430"/>
            <wp:docPr id="13" name="图片 14" descr="微信图片_20230411182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4" descr="微信图片_20230411182300"/>
                    <pic:cNvPicPr>
                      <a:picLocks noChangeAspect="1"/>
                    </pic:cNvPicPr>
                  </pic:nvPicPr>
                  <pic:blipFill>
                    <a:blip r:embed="rId10"/>
                    <a:stretch>
                      <a:fillRect/>
                    </a:stretch>
                  </pic:blipFill>
                  <pic:spPr>
                    <a:xfrm>
                      <a:off x="0" y="0"/>
                      <a:ext cx="2553970" cy="1779270"/>
                    </a:xfrm>
                    <a:prstGeom prst="rect">
                      <a:avLst/>
                    </a:prstGeom>
                  </pic:spPr>
                </pic:pic>
              </a:graphicData>
            </a:graphic>
          </wp:inline>
        </w:drawing>
      </w:r>
      <w:r>
        <w:rPr>
          <w:rFonts w:ascii="仿宋" w:hAnsi="仿宋" w:eastAsia="仿宋" w:cs="仿宋"/>
          <w:color w:val="164E5F"/>
          <w:sz w:val="32"/>
          <w:szCs w:val="32"/>
        </w:rPr>
        <w:drawing>
          <wp:inline distT="0" distB="0" distL="114300" distR="114300">
            <wp:extent cx="2657475" cy="1789430"/>
            <wp:effectExtent l="0" t="0" r="9525" b="1270"/>
            <wp:docPr id="15" name="图片 13" descr="微信图片_20230411182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3" descr="微信图片_20230411182311"/>
                    <pic:cNvPicPr>
                      <a:picLocks noChangeAspect="1"/>
                    </pic:cNvPicPr>
                  </pic:nvPicPr>
                  <pic:blipFill>
                    <a:blip r:embed="rId11"/>
                    <a:stretch>
                      <a:fillRect/>
                    </a:stretch>
                  </pic:blipFill>
                  <pic:spPr>
                    <a:xfrm>
                      <a:off x="0" y="0"/>
                      <a:ext cx="2657475" cy="1789430"/>
                    </a:xfrm>
                    <a:prstGeom prst="rect">
                      <a:avLst/>
                    </a:prstGeom>
                  </pic:spPr>
                </pic:pic>
              </a:graphicData>
            </a:graphic>
          </wp:inline>
        </w:drawing>
      </w:r>
    </w:p>
    <w:p>
      <w:pPr>
        <w:snapToGrid w:val="0"/>
        <w:spacing w:line="640" w:lineRule="exact"/>
        <w:ind w:firstLine="640" w:firstLineChars="200"/>
        <w:jc w:val="left"/>
        <w:rPr>
          <w:rFonts w:ascii="仿宋" w:hAnsi="仿宋" w:eastAsia="仿宋" w:cs="仿宋"/>
          <w:color w:val="164E5F"/>
          <w:sz w:val="32"/>
          <w:szCs w:val="32"/>
        </w:rPr>
      </w:pPr>
      <w:r>
        <w:rPr>
          <w:rFonts w:hint="eastAsia" w:ascii="仿宋" w:hAnsi="仿宋" w:eastAsia="仿宋" w:cs="仿宋"/>
          <w:color w:val="164E5F"/>
          <w:sz w:val="32"/>
          <w:szCs w:val="32"/>
        </w:rPr>
        <w:t>三节课都得到了老师们的高度认可，展开了激烈的评课议课。工作室四个小组分别上台进行了分享发言，总结了三位老师的课例优缺点，集思广益，让老师们都有了新思考、新方向，评课议课这也是本次教研学习中最重要的一点。</w:t>
      </w:r>
    </w:p>
    <w:p>
      <w:pPr>
        <w:snapToGrid w:val="0"/>
        <w:jc w:val="left"/>
        <w:rPr>
          <w:rFonts w:ascii="仿宋" w:hAnsi="仿宋" w:eastAsia="仿宋" w:cs="仿宋"/>
          <w:color w:val="164E5F"/>
          <w:sz w:val="32"/>
          <w:szCs w:val="32"/>
        </w:rPr>
      </w:pPr>
      <w:r>
        <w:rPr>
          <w:rFonts w:ascii="仿宋" w:hAnsi="仿宋" w:eastAsia="仿宋" w:cs="仿宋"/>
          <w:color w:val="164E5F"/>
          <w:sz w:val="32"/>
          <w:szCs w:val="32"/>
        </w:rPr>
        <w:drawing>
          <wp:inline distT="0" distB="0" distL="114300" distR="114300">
            <wp:extent cx="2555240" cy="1762125"/>
            <wp:effectExtent l="0" t="0" r="16510" b="9525"/>
            <wp:docPr id="17" name="图片 18" descr="微信图片_20230411183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8" descr="微信图片_20230411183213"/>
                    <pic:cNvPicPr>
                      <a:picLocks noChangeAspect="1"/>
                    </pic:cNvPicPr>
                  </pic:nvPicPr>
                  <pic:blipFill>
                    <a:blip r:embed="rId12"/>
                    <a:stretch>
                      <a:fillRect/>
                    </a:stretch>
                  </pic:blipFill>
                  <pic:spPr>
                    <a:xfrm>
                      <a:off x="0" y="0"/>
                      <a:ext cx="2555240" cy="1762125"/>
                    </a:xfrm>
                    <a:prstGeom prst="rect">
                      <a:avLst/>
                    </a:prstGeom>
                  </pic:spPr>
                </pic:pic>
              </a:graphicData>
            </a:graphic>
          </wp:inline>
        </w:drawing>
      </w:r>
      <w:r>
        <w:rPr>
          <w:rFonts w:ascii="仿宋" w:hAnsi="仿宋" w:eastAsia="仿宋" w:cs="仿宋"/>
          <w:color w:val="164E5F"/>
          <w:sz w:val="32"/>
          <w:szCs w:val="32"/>
        </w:rPr>
        <w:drawing>
          <wp:inline distT="0" distB="0" distL="114300" distR="114300">
            <wp:extent cx="2649220" cy="1735455"/>
            <wp:effectExtent l="0" t="0" r="17780" b="17145"/>
            <wp:docPr id="19" name="图片 17" descr="微信图片_20230411183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7" descr="微信图片_20230411183223"/>
                    <pic:cNvPicPr>
                      <a:picLocks noChangeAspect="1"/>
                    </pic:cNvPicPr>
                  </pic:nvPicPr>
                  <pic:blipFill>
                    <a:blip r:embed="rId13"/>
                    <a:stretch>
                      <a:fillRect/>
                    </a:stretch>
                  </pic:blipFill>
                  <pic:spPr>
                    <a:xfrm>
                      <a:off x="0" y="0"/>
                      <a:ext cx="2649220" cy="1735455"/>
                    </a:xfrm>
                    <a:prstGeom prst="rect">
                      <a:avLst/>
                    </a:prstGeom>
                  </pic:spPr>
                </pic:pic>
              </a:graphicData>
            </a:graphic>
          </wp:inline>
        </w:drawing>
      </w:r>
      <w:r>
        <w:rPr>
          <w:rFonts w:ascii="仿宋" w:hAnsi="仿宋" w:eastAsia="仿宋" w:cs="仿宋"/>
          <w:color w:val="164E5F"/>
          <w:sz w:val="32"/>
          <w:szCs w:val="32"/>
        </w:rPr>
        <w:drawing>
          <wp:inline distT="0" distB="0" distL="114300" distR="114300">
            <wp:extent cx="2555875" cy="1735455"/>
            <wp:effectExtent l="0" t="0" r="15875" b="17145"/>
            <wp:docPr id="21" name="图片 16" descr="微信图片_20230411183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descr="微信图片_20230411183237"/>
                    <pic:cNvPicPr>
                      <a:picLocks noChangeAspect="1"/>
                    </pic:cNvPicPr>
                  </pic:nvPicPr>
                  <pic:blipFill>
                    <a:blip r:embed="rId14"/>
                    <a:stretch>
                      <a:fillRect/>
                    </a:stretch>
                  </pic:blipFill>
                  <pic:spPr>
                    <a:xfrm>
                      <a:off x="0" y="0"/>
                      <a:ext cx="2555875" cy="1735455"/>
                    </a:xfrm>
                    <a:prstGeom prst="rect">
                      <a:avLst/>
                    </a:prstGeom>
                  </pic:spPr>
                </pic:pic>
              </a:graphicData>
            </a:graphic>
          </wp:inline>
        </w:drawing>
      </w:r>
      <w:r>
        <w:rPr>
          <w:rFonts w:ascii="仿宋" w:hAnsi="仿宋" w:eastAsia="仿宋" w:cs="仿宋"/>
          <w:color w:val="164E5F"/>
          <w:sz w:val="32"/>
          <w:szCs w:val="32"/>
        </w:rPr>
        <w:drawing>
          <wp:inline distT="0" distB="0" distL="114300" distR="114300">
            <wp:extent cx="2621915" cy="1735455"/>
            <wp:effectExtent l="0" t="0" r="6985" b="17145"/>
            <wp:docPr id="23" name="图片 15" descr="微信图片_20230411183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5" descr="微信图片_20230411183246"/>
                    <pic:cNvPicPr>
                      <a:picLocks noChangeAspect="1"/>
                    </pic:cNvPicPr>
                  </pic:nvPicPr>
                  <pic:blipFill>
                    <a:blip r:embed="rId15"/>
                    <a:stretch>
                      <a:fillRect/>
                    </a:stretch>
                  </pic:blipFill>
                  <pic:spPr>
                    <a:xfrm>
                      <a:off x="0" y="0"/>
                      <a:ext cx="2621915" cy="1735455"/>
                    </a:xfrm>
                    <a:prstGeom prst="rect">
                      <a:avLst/>
                    </a:prstGeom>
                  </pic:spPr>
                </pic:pic>
              </a:graphicData>
            </a:graphic>
          </wp:inline>
        </w:drawing>
      </w:r>
    </w:p>
    <w:p>
      <w:pPr>
        <w:snapToGrid w:val="0"/>
        <w:jc w:val="left"/>
        <w:rPr>
          <w:rFonts w:ascii="仿宋" w:hAnsi="仿宋" w:eastAsia="仿宋" w:cs="仿宋"/>
          <w:color w:val="164E5F"/>
          <w:sz w:val="32"/>
          <w:szCs w:val="32"/>
        </w:rPr>
      </w:pPr>
    </w:p>
    <w:p>
      <w:pPr>
        <w:snapToGrid w:val="0"/>
        <w:ind w:firstLine="640" w:firstLineChars="200"/>
        <w:jc w:val="left"/>
        <w:rPr>
          <w:rFonts w:ascii="仿宋" w:hAnsi="仿宋" w:eastAsia="仿宋" w:cs="仿宋"/>
          <w:color w:val="164E5F"/>
          <w:sz w:val="32"/>
          <w:szCs w:val="32"/>
        </w:rPr>
      </w:pPr>
      <w:r>
        <w:rPr>
          <w:rFonts w:hint="eastAsia" w:ascii="仿宋" w:hAnsi="仿宋" w:eastAsia="仿宋" w:cs="仿宋"/>
          <w:color w:val="164E5F"/>
          <w:sz w:val="32"/>
          <w:szCs w:val="32"/>
        </w:rPr>
        <w:t>最后，由工作室导师夏加强进行了评课。他讲到：今天的三节课，三位老师基本能根据3-9年级六大任务和学段目标来设置学习活动，主要体现在围绕“三动”来设置体验活动，落实音乐学科素养。一是通过“动脑”活动来体验作品的情境与情绪；二是通过“动手”活动探究作品的节奏特点与旋律走向；三是通过“动身”活动表现作品的形式与风格。同时，导师也为今天的课提出了两点建议。一是要进一步关注活动的有效性；二是进一步关注音乐的流动性。</w:t>
      </w:r>
      <w:r>
        <w:rPr>
          <w:rFonts w:hint="eastAsia" w:ascii="仿宋" w:hAnsi="仿宋" w:eastAsia="仿宋" w:cs="仿宋"/>
          <w:color w:val="164E5F"/>
          <w:sz w:val="32"/>
          <w:szCs w:val="32"/>
        </w:rPr>
        <w:drawing>
          <wp:inline distT="0" distB="0" distL="114300" distR="114300">
            <wp:extent cx="2579370" cy="1805305"/>
            <wp:effectExtent l="0" t="0" r="11430" b="4445"/>
            <wp:docPr id="25" name="图片 20" descr="微信图片_20230411182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descr="微信图片_20230411182334"/>
                    <pic:cNvPicPr>
                      <a:picLocks noChangeAspect="1"/>
                    </pic:cNvPicPr>
                  </pic:nvPicPr>
                  <pic:blipFill>
                    <a:blip r:embed="rId16"/>
                    <a:stretch>
                      <a:fillRect/>
                    </a:stretch>
                  </pic:blipFill>
                  <pic:spPr>
                    <a:xfrm>
                      <a:off x="0" y="0"/>
                      <a:ext cx="2579370" cy="1805305"/>
                    </a:xfrm>
                    <a:prstGeom prst="rect">
                      <a:avLst/>
                    </a:prstGeom>
                  </pic:spPr>
                </pic:pic>
              </a:graphicData>
            </a:graphic>
          </wp:inline>
        </w:drawing>
      </w:r>
      <w:r>
        <w:rPr>
          <w:rFonts w:hint="eastAsia" w:ascii="仿宋" w:hAnsi="仿宋" w:eastAsia="仿宋" w:cs="仿宋"/>
          <w:color w:val="164E5F"/>
          <w:sz w:val="32"/>
          <w:szCs w:val="32"/>
        </w:rPr>
        <w:drawing>
          <wp:inline distT="0" distB="0" distL="114300" distR="114300">
            <wp:extent cx="2651760" cy="1792605"/>
            <wp:effectExtent l="0" t="0" r="15240" b="17145"/>
            <wp:docPr id="27" name="图片 19" descr="微信图片_20230411182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9" descr="微信图片_20230411182327"/>
                    <pic:cNvPicPr>
                      <a:picLocks noChangeAspect="1"/>
                    </pic:cNvPicPr>
                  </pic:nvPicPr>
                  <pic:blipFill>
                    <a:blip r:embed="rId17"/>
                    <a:stretch>
                      <a:fillRect/>
                    </a:stretch>
                  </pic:blipFill>
                  <pic:spPr>
                    <a:xfrm>
                      <a:off x="0" y="0"/>
                      <a:ext cx="2651760" cy="1792605"/>
                    </a:xfrm>
                    <a:prstGeom prst="rect">
                      <a:avLst/>
                    </a:prstGeom>
                  </pic:spPr>
                </pic:pic>
              </a:graphicData>
            </a:graphic>
          </wp:inline>
        </w:drawing>
      </w:r>
    </w:p>
    <w:p>
      <w:pPr>
        <w:snapToGrid w:val="0"/>
        <w:ind w:firstLine="640" w:firstLineChars="200"/>
        <w:jc w:val="left"/>
        <w:rPr>
          <w:rFonts w:ascii="仿宋" w:hAnsi="仿宋" w:eastAsia="仿宋" w:cs="仿宋"/>
          <w:color w:val="164E5F"/>
          <w:sz w:val="32"/>
          <w:szCs w:val="32"/>
        </w:rPr>
      </w:pPr>
      <w:r>
        <w:rPr>
          <w:rFonts w:hint="eastAsia" w:ascii="仿宋" w:hAnsi="仿宋" w:eastAsia="仿宋" w:cs="仿宋"/>
          <w:color w:val="164E5F"/>
          <w:sz w:val="32"/>
          <w:szCs w:val="32"/>
        </w:rPr>
        <w:t>人间四月，我们依旧在前行，在一次次的活动中，不断丰富自己的羽翼，不断累积自己的经验，而这一切，都只是为了更好的未来，相信在夏加强导师的引领下，我们定会成为更加优秀的音乐教师。</w:t>
      </w:r>
      <w:r>
        <w:rPr>
          <w:rFonts w:ascii="仿宋" w:hAnsi="仿宋" w:eastAsia="仿宋" w:cs="仿宋"/>
          <w:color w:val="164E5F"/>
          <w:sz w:val="32"/>
          <w:szCs w:val="32"/>
        </w:rPr>
        <w:drawing>
          <wp:inline distT="0" distB="0" distL="114300" distR="114300">
            <wp:extent cx="5274310" cy="2477135"/>
            <wp:effectExtent l="0" t="0" r="2540" b="18415"/>
            <wp:docPr id="29" name="图片 21" descr="微信图片_20230411182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1" descr="微信图片_20230411182240"/>
                    <pic:cNvPicPr>
                      <a:picLocks noChangeAspect="1"/>
                    </pic:cNvPicPr>
                  </pic:nvPicPr>
                  <pic:blipFill>
                    <a:blip r:embed="rId18"/>
                    <a:stretch>
                      <a:fillRect/>
                    </a:stretch>
                  </pic:blipFill>
                  <pic:spPr>
                    <a:xfrm>
                      <a:off x="0" y="0"/>
                      <a:ext cx="5274310" cy="2477135"/>
                    </a:xfrm>
                    <a:prstGeom prst="rect">
                      <a:avLst/>
                    </a:prstGeom>
                  </pic:spPr>
                </pic:pic>
              </a:graphicData>
            </a:graphic>
          </wp:inline>
        </w:drawing>
      </w:r>
    </w:p>
    <w:p>
      <w:pPr>
        <w:snapToGrid w:val="0"/>
        <w:spacing w:line="640" w:lineRule="exact"/>
        <w:ind w:firstLine="640" w:firstLineChars="200"/>
        <w:jc w:val="left"/>
        <w:rPr>
          <w:rFonts w:ascii="仿宋" w:hAnsi="仿宋" w:eastAsia="仿宋" w:cs="仿宋"/>
          <w:color w:val="164E5F"/>
          <w:sz w:val="32"/>
          <w:szCs w:val="32"/>
        </w:rPr>
      </w:pPr>
    </w:p>
    <w:p>
      <w:pPr>
        <w:snapToGrid w:val="0"/>
        <w:spacing w:line="640" w:lineRule="exact"/>
        <w:ind w:firstLine="640" w:firstLineChars="200"/>
        <w:jc w:val="left"/>
        <w:rPr>
          <w:rFonts w:ascii="仿宋" w:hAnsi="仿宋" w:eastAsia="仿宋" w:cs="仿宋"/>
          <w:color w:val="164E5F"/>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auto"/>
    <w:pitch w:val="default"/>
    <w:sig w:usb0="00000000" w:usb1="00000000" w:usb2="00082016" w:usb3="00000000" w:csb0="00040001" w:csb1="00000000"/>
  </w:font>
  <w:font w:name="Arial">
    <w:panose1 w:val="020B0604020202020204"/>
    <w:charset w:val="00"/>
    <w:family w:val="swiss"/>
    <w:pitch w:val="default"/>
    <w:sig w:usb0="E0002EFF" w:usb1="C000785B" w:usb2="00000009" w:usb3="00000000" w:csb0="400001FF" w:csb1="FFFF0000"/>
  </w:font>
  <w:font w:name="方正楷体_GBK">
    <w:altName w:val="微软雅黑"/>
    <w:panose1 w:val="00000000000000000000"/>
    <w:charset w:val="86"/>
    <w:family w:val="auto"/>
    <w:pitch w:val="default"/>
    <w:sig w:usb0="00000000" w:usb1="00000000" w:usb2="00000016"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lmYTI4MjgxOTBmYWVhMWM4OTdkNDJhNzY2ZDNmNWYifQ=="/>
  </w:docVars>
  <w:rsids>
    <w:rsidRoot w:val="09020B60"/>
    <w:rsid w:val="000C101E"/>
    <w:rsid w:val="00180122"/>
    <w:rsid w:val="00431B5C"/>
    <w:rsid w:val="00771CE2"/>
    <w:rsid w:val="00C71B86"/>
    <w:rsid w:val="00D20F24"/>
    <w:rsid w:val="09020B60"/>
    <w:rsid w:val="104575D0"/>
    <w:rsid w:val="2D834172"/>
    <w:rsid w:val="2FA86D99"/>
    <w:rsid w:val="2FAC4ADB"/>
    <w:rsid w:val="318F0210"/>
    <w:rsid w:val="38AA7C8D"/>
    <w:rsid w:val="3EED6788"/>
    <w:rsid w:val="421759E2"/>
    <w:rsid w:val="5B152C85"/>
    <w:rsid w:val="629D34C5"/>
    <w:rsid w:val="74042E2A"/>
    <w:rsid w:val="76424E1E"/>
    <w:rsid w:val="765F5EB4"/>
    <w:rsid w:val="77D85FF8"/>
    <w:rsid w:val="79AA27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596" w:lineRule="exact"/>
      <w:jc w:val="center"/>
      <w:outlineLvl w:val="0"/>
    </w:pPr>
    <w:rPr>
      <w:rFonts w:eastAsia="方正小标宋_GBK" w:asciiTheme="minorHAnsi" w:hAnsiTheme="minorHAnsi"/>
      <w:kern w:val="44"/>
      <w:sz w:val="44"/>
    </w:rPr>
  </w:style>
  <w:style w:type="paragraph" w:styleId="3">
    <w:name w:val="heading 2"/>
    <w:basedOn w:val="1"/>
    <w:next w:val="1"/>
    <w:semiHidden/>
    <w:unhideWhenUsed/>
    <w:qFormat/>
    <w:uiPriority w:val="0"/>
    <w:pPr>
      <w:keepNext/>
      <w:keepLines/>
      <w:spacing w:line="596" w:lineRule="exact"/>
      <w:jc w:val="right"/>
      <w:outlineLvl w:val="1"/>
    </w:pPr>
    <w:rPr>
      <w:rFonts w:ascii="Arial" w:hAnsi="Arial" w:eastAsia="方正楷体_GBK"/>
      <w:sz w:val="32"/>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image" Target="media/image15.jpeg"/><Relationship Id="rId17" Type="http://schemas.openxmlformats.org/officeDocument/2006/relationships/image" Target="media/image14.jpeg"/><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209</Words>
  <Characters>1197</Characters>
  <Lines>9</Lines>
  <Paragraphs>2</Paragraphs>
  <TotalTime>1</TotalTime>
  <ScaleCrop>false</ScaleCrop>
  <LinksUpToDate>false</LinksUpToDate>
  <CharactersWithSpaces>1404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2023-04-11T11:30:00Z</dcterms:created>
  <dc:creator>Mamma Mia</dc:creator>
  <cp:lastModifiedBy>Hero</cp:lastModifiedBy>
  <dcterms:modified xsi:type="dcterms:W3CDTF">2023-04-22T12:26:37Z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364C276EF13F4606B25FD9468FBFBBAD_13</vt:lpwstr>
  </property>
</Properties>
</file>