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3F" w:rsidRDefault="00B8753F">
      <w:pPr>
        <w:ind w:firstLineChars="200" w:firstLine="643"/>
        <w:jc w:val="center"/>
        <w:rPr>
          <w:rStyle w:val="NormalCharacter"/>
          <w:rFonts w:ascii="宋体" w:hAnsi="宋体" w:hint="eastAsia"/>
          <w:b/>
          <w:color w:val="000000"/>
          <w:sz w:val="32"/>
          <w:szCs w:val="32"/>
        </w:rPr>
      </w:pPr>
      <w:r>
        <w:rPr>
          <w:rStyle w:val="NormalCharacter"/>
          <w:rFonts w:ascii="宋体" w:hAnsi="宋体" w:hint="eastAsia"/>
          <w:b/>
          <w:color w:val="000000"/>
          <w:sz w:val="32"/>
          <w:szCs w:val="32"/>
        </w:rPr>
        <w:t>数学是思维的体操</w:t>
      </w:r>
    </w:p>
    <w:p w:rsidR="001E2A4B" w:rsidRPr="00B8753F" w:rsidRDefault="00B8753F" w:rsidP="00B8753F">
      <w:pPr>
        <w:ind w:firstLineChars="200" w:firstLine="482"/>
        <w:jc w:val="right"/>
        <w:rPr>
          <w:rStyle w:val="NormalCharacter"/>
          <w:rFonts w:ascii="宋体" w:hAnsi="宋体"/>
          <w:b/>
          <w:sz w:val="24"/>
          <w:szCs w:val="32"/>
        </w:rPr>
      </w:pPr>
      <w:r>
        <w:rPr>
          <w:rStyle w:val="NormalCharacter"/>
          <w:rFonts w:ascii="宋体" w:hAnsi="宋体" w:hint="eastAsia"/>
          <w:b/>
          <w:color w:val="000000"/>
          <w:sz w:val="24"/>
          <w:szCs w:val="32"/>
        </w:rPr>
        <w:t>---</w:t>
      </w:r>
      <w:r w:rsidR="005A2101" w:rsidRPr="00B8753F">
        <w:rPr>
          <w:rStyle w:val="NormalCharacter"/>
          <w:rFonts w:ascii="宋体" w:hAnsi="宋体" w:hint="eastAsia"/>
          <w:b/>
          <w:color w:val="000000"/>
          <w:sz w:val="24"/>
          <w:szCs w:val="32"/>
        </w:rPr>
        <w:t>2022-2023</w:t>
      </w:r>
      <w:r w:rsidR="005A2101" w:rsidRPr="00B8753F">
        <w:rPr>
          <w:rStyle w:val="NormalCharacter"/>
          <w:rFonts w:ascii="宋体" w:hAnsi="宋体" w:hint="eastAsia"/>
          <w:b/>
          <w:color w:val="000000"/>
          <w:sz w:val="24"/>
          <w:szCs w:val="32"/>
        </w:rPr>
        <w:t>学年度</w:t>
      </w:r>
      <w:r w:rsidR="005A2101" w:rsidRPr="00B8753F">
        <w:rPr>
          <w:rStyle w:val="NormalCharacter"/>
          <w:rFonts w:ascii="宋体" w:hAnsi="宋体" w:hint="eastAsia"/>
          <w:b/>
          <w:color w:val="000000"/>
          <w:sz w:val="24"/>
          <w:szCs w:val="32"/>
        </w:rPr>
        <w:t>下</w:t>
      </w:r>
      <w:r w:rsidR="005A2101" w:rsidRPr="00B8753F">
        <w:rPr>
          <w:rStyle w:val="NormalCharacter"/>
          <w:rFonts w:ascii="宋体" w:hAnsi="宋体" w:hint="eastAsia"/>
          <w:b/>
          <w:color w:val="000000"/>
          <w:sz w:val="24"/>
          <w:szCs w:val="32"/>
        </w:rPr>
        <w:t>期</w:t>
      </w:r>
      <w:r w:rsidR="005A2101" w:rsidRPr="00B8753F">
        <w:rPr>
          <w:rFonts w:ascii="宋体" w:hAnsi="宋体" w:hint="eastAsia"/>
          <w:b/>
          <w:color w:val="000000"/>
          <w:sz w:val="24"/>
          <w:szCs w:val="32"/>
        </w:rPr>
        <w:t>工作室</w:t>
      </w:r>
      <w:r w:rsidR="005A2101" w:rsidRPr="00B8753F">
        <w:rPr>
          <w:rFonts w:ascii="宋体" w:hAnsi="宋体" w:hint="eastAsia"/>
          <w:b/>
          <w:color w:val="000000"/>
          <w:sz w:val="24"/>
          <w:szCs w:val="32"/>
        </w:rPr>
        <w:t>送教</w:t>
      </w:r>
      <w:r w:rsidR="005A2101" w:rsidRPr="00B8753F">
        <w:rPr>
          <w:rFonts w:ascii="宋体" w:hAnsi="宋体" w:hint="eastAsia"/>
          <w:b/>
          <w:color w:val="000000"/>
          <w:sz w:val="24"/>
          <w:szCs w:val="32"/>
        </w:rPr>
        <w:t>活动</w:t>
      </w:r>
      <w:r w:rsidR="005A2101" w:rsidRPr="00B8753F">
        <w:rPr>
          <w:rFonts w:ascii="宋体" w:hAnsi="宋体" w:hint="eastAsia"/>
          <w:b/>
          <w:color w:val="000000"/>
          <w:sz w:val="24"/>
          <w:szCs w:val="32"/>
        </w:rPr>
        <w:t>简讯</w:t>
      </w:r>
    </w:p>
    <w:p w:rsidR="001E2A4B" w:rsidRDefault="005A2101">
      <w:pPr>
        <w:jc w:val="left"/>
        <w:rPr>
          <w:rStyle w:val="NormalCharacter"/>
          <w:rFonts w:ascii="宋体" w:hAnsi="宋体"/>
          <w:sz w:val="28"/>
          <w:szCs w:val="28"/>
        </w:rPr>
      </w:pPr>
      <w:r>
        <w:rPr>
          <w:rStyle w:val="NormalCharacter"/>
          <w:rFonts w:ascii="宋体" w:hAnsi="宋体" w:hint="eastAsia"/>
          <w:sz w:val="28"/>
          <w:szCs w:val="28"/>
        </w:rPr>
        <w:t>活动时间：</w:t>
      </w:r>
      <w:r>
        <w:rPr>
          <w:rStyle w:val="NormalCharacter"/>
          <w:rFonts w:ascii="宋体" w:hAnsi="宋体" w:hint="eastAsia"/>
          <w:sz w:val="28"/>
          <w:szCs w:val="28"/>
        </w:rPr>
        <w:t>202</w:t>
      </w:r>
      <w:r>
        <w:rPr>
          <w:rStyle w:val="NormalCharacter"/>
          <w:rFonts w:ascii="宋体" w:hAnsi="宋体" w:hint="eastAsia"/>
          <w:sz w:val="28"/>
          <w:szCs w:val="28"/>
        </w:rPr>
        <w:t>3</w:t>
      </w:r>
      <w:r>
        <w:rPr>
          <w:rStyle w:val="NormalCharacter"/>
          <w:rFonts w:ascii="宋体" w:hAnsi="宋体" w:hint="eastAsia"/>
          <w:sz w:val="28"/>
          <w:szCs w:val="28"/>
        </w:rPr>
        <w:t>年</w:t>
      </w:r>
      <w:r w:rsidR="00B8753F">
        <w:rPr>
          <w:rStyle w:val="NormalCharacter"/>
          <w:rFonts w:ascii="宋体" w:hAnsi="宋体" w:hint="eastAsia"/>
          <w:sz w:val="28"/>
          <w:szCs w:val="28"/>
        </w:rPr>
        <w:t>4</w:t>
      </w:r>
      <w:r>
        <w:rPr>
          <w:rStyle w:val="NormalCharacter"/>
          <w:rFonts w:ascii="宋体" w:hAnsi="宋体" w:hint="eastAsia"/>
          <w:sz w:val="28"/>
          <w:szCs w:val="28"/>
        </w:rPr>
        <w:t>月</w:t>
      </w:r>
      <w:r w:rsidR="00B8753F">
        <w:rPr>
          <w:rStyle w:val="NormalCharacter"/>
          <w:rFonts w:ascii="宋体" w:hAnsi="宋体" w:hint="eastAsia"/>
          <w:sz w:val="28"/>
          <w:szCs w:val="28"/>
        </w:rPr>
        <w:t>10</w:t>
      </w:r>
      <w:r>
        <w:rPr>
          <w:rStyle w:val="NormalCharacter"/>
          <w:rFonts w:ascii="宋体" w:hAnsi="宋体" w:hint="eastAsia"/>
          <w:sz w:val="28"/>
          <w:szCs w:val="28"/>
        </w:rPr>
        <w:t>日</w:t>
      </w:r>
      <w:r>
        <w:rPr>
          <w:rStyle w:val="NormalCharacter"/>
          <w:rFonts w:ascii="宋体" w:hAnsi="宋体" w:hint="eastAsia"/>
          <w:sz w:val="28"/>
          <w:szCs w:val="28"/>
        </w:rPr>
        <w:t xml:space="preserve"> </w:t>
      </w:r>
      <w:r>
        <w:rPr>
          <w:rStyle w:val="NormalCharacter"/>
          <w:rFonts w:ascii="宋体" w:hAnsi="宋体" w:hint="eastAsia"/>
          <w:sz w:val="28"/>
          <w:szCs w:val="28"/>
        </w:rPr>
        <w:t>星期一</w:t>
      </w:r>
    </w:p>
    <w:p w:rsidR="001E2A4B" w:rsidRDefault="005A2101">
      <w:pPr>
        <w:jc w:val="left"/>
        <w:rPr>
          <w:rStyle w:val="NormalCharacter"/>
          <w:rFonts w:ascii="宋体" w:hAnsi="宋体"/>
          <w:sz w:val="28"/>
          <w:szCs w:val="28"/>
        </w:rPr>
      </w:pPr>
      <w:r>
        <w:rPr>
          <w:rStyle w:val="NormalCharacter"/>
          <w:rFonts w:ascii="宋体" w:hAnsi="宋体" w:hint="eastAsia"/>
          <w:sz w:val="28"/>
          <w:szCs w:val="28"/>
        </w:rPr>
        <w:t>活动地点：</w:t>
      </w:r>
      <w:r w:rsidR="00B8753F">
        <w:rPr>
          <w:rStyle w:val="NormalCharacter"/>
          <w:rFonts w:ascii="宋体" w:hAnsi="宋体" w:hint="eastAsia"/>
          <w:sz w:val="28"/>
          <w:szCs w:val="28"/>
        </w:rPr>
        <w:t>艺体中学</w:t>
      </w:r>
    </w:p>
    <w:p w:rsidR="001E2A4B" w:rsidRDefault="005A2101">
      <w:pPr>
        <w:jc w:val="left"/>
        <w:rPr>
          <w:rStyle w:val="NormalCharacter"/>
          <w:rFonts w:ascii="宋体" w:hAnsi="宋体"/>
          <w:sz w:val="28"/>
          <w:szCs w:val="28"/>
        </w:rPr>
      </w:pPr>
      <w:r>
        <w:rPr>
          <w:rStyle w:val="NormalCharacter"/>
          <w:rFonts w:ascii="宋体" w:hAnsi="宋体" w:hint="eastAsia"/>
          <w:sz w:val="28"/>
          <w:szCs w:val="28"/>
        </w:rPr>
        <w:t>参加人员：李</w:t>
      </w:r>
      <w:proofErr w:type="gramStart"/>
      <w:r>
        <w:rPr>
          <w:rStyle w:val="NormalCharacter"/>
          <w:rFonts w:ascii="宋体" w:hAnsi="宋体" w:hint="eastAsia"/>
          <w:sz w:val="28"/>
          <w:szCs w:val="28"/>
        </w:rPr>
        <w:t>中军名</w:t>
      </w:r>
      <w:proofErr w:type="gramEnd"/>
      <w:r>
        <w:rPr>
          <w:rStyle w:val="NormalCharacter"/>
          <w:rFonts w:ascii="宋体" w:hAnsi="宋体" w:hint="eastAsia"/>
          <w:sz w:val="28"/>
          <w:szCs w:val="28"/>
        </w:rPr>
        <w:t>教师工作室全体成员</w:t>
      </w:r>
    </w:p>
    <w:p w:rsidR="001E2A4B" w:rsidRDefault="005A2101">
      <w:pPr>
        <w:jc w:val="left"/>
        <w:rPr>
          <w:rStyle w:val="NormalCharacter"/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活动内容：送教研修活动</w:t>
      </w:r>
    </w:p>
    <w:p w:rsidR="001E2A4B" w:rsidRDefault="005A2101">
      <w:pPr>
        <w:jc w:val="left"/>
        <w:rPr>
          <w:rStyle w:val="NormalCharacter"/>
          <w:rFonts w:ascii="宋体" w:hAnsi="宋体"/>
          <w:sz w:val="28"/>
          <w:szCs w:val="28"/>
        </w:rPr>
      </w:pPr>
      <w:r>
        <w:rPr>
          <w:rStyle w:val="NormalCharacter"/>
          <w:rFonts w:ascii="宋体" w:hAnsi="宋体" w:hint="eastAsia"/>
          <w:sz w:val="28"/>
          <w:szCs w:val="28"/>
        </w:rPr>
        <w:t>活动过程：</w:t>
      </w:r>
    </w:p>
    <w:p w:rsidR="001E2A4B" w:rsidRDefault="005A2101" w:rsidP="00B8753F">
      <w:pPr>
        <w:ind w:firstLineChars="200" w:firstLine="560"/>
        <w:jc w:val="left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Fonts w:ascii="宋体" w:hAnsi="宋体" w:hint="eastAsia"/>
          <w:bCs/>
          <w:color w:val="000000"/>
          <w:sz w:val="28"/>
          <w:szCs w:val="28"/>
        </w:rPr>
        <w:t>202</w:t>
      </w:r>
      <w:r>
        <w:rPr>
          <w:rFonts w:ascii="宋体" w:hAnsi="宋体" w:hint="eastAsia"/>
          <w:bCs/>
          <w:color w:val="000000"/>
          <w:sz w:val="28"/>
          <w:szCs w:val="28"/>
        </w:rPr>
        <w:t>3</w:t>
      </w:r>
      <w:r>
        <w:rPr>
          <w:rFonts w:ascii="宋体" w:hAnsi="宋体" w:hint="eastAsia"/>
          <w:bCs/>
          <w:color w:val="000000"/>
          <w:sz w:val="28"/>
          <w:szCs w:val="28"/>
        </w:rPr>
        <w:t>年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4</w:t>
      </w:r>
      <w:r>
        <w:rPr>
          <w:rFonts w:ascii="宋体" w:hAnsi="宋体" w:hint="eastAsia"/>
          <w:bCs/>
          <w:color w:val="000000"/>
          <w:sz w:val="28"/>
          <w:szCs w:val="28"/>
        </w:rPr>
        <w:t>月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10</w:t>
      </w:r>
      <w:r>
        <w:rPr>
          <w:rFonts w:ascii="宋体" w:hAnsi="宋体" w:hint="eastAsia"/>
          <w:bCs/>
          <w:color w:val="000000"/>
          <w:sz w:val="28"/>
          <w:szCs w:val="28"/>
        </w:rPr>
        <w:t>日，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天朗气清，惠风和畅，</w:t>
      </w:r>
      <w:r>
        <w:rPr>
          <w:rFonts w:ascii="宋体" w:hAnsi="宋体" w:hint="eastAsia"/>
          <w:bCs/>
          <w:color w:val="000000"/>
          <w:sz w:val="28"/>
          <w:szCs w:val="28"/>
        </w:rPr>
        <w:t>李中军工作室全体成员齐聚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艺体中学</w:t>
      </w:r>
      <w:r>
        <w:rPr>
          <w:rFonts w:ascii="宋体" w:hAnsi="宋体" w:hint="eastAsia"/>
          <w:bCs/>
          <w:color w:val="000000"/>
          <w:sz w:val="28"/>
          <w:szCs w:val="28"/>
        </w:rPr>
        <w:t>，</w:t>
      </w:r>
      <w:r>
        <w:rPr>
          <w:rFonts w:ascii="宋体" w:hAnsi="宋体" w:hint="eastAsia"/>
          <w:bCs/>
          <w:color w:val="000000"/>
          <w:sz w:val="28"/>
          <w:szCs w:val="28"/>
        </w:rPr>
        <w:t>开启此次</w:t>
      </w:r>
      <w:r>
        <w:rPr>
          <w:rFonts w:ascii="宋体" w:hAnsi="宋体" w:hint="eastAsia"/>
          <w:bCs/>
          <w:color w:val="000000"/>
          <w:sz w:val="28"/>
          <w:szCs w:val="28"/>
        </w:rPr>
        <w:t>送教</w:t>
      </w:r>
      <w:r>
        <w:rPr>
          <w:rFonts w:ascii="宋体" w:hAnsi="宋体" w:hint="eastAsia"/>
          <w:bCs/>
          <w:color w:val="000000"/>
          <w:sz w:val="28"/>
          <w:szCs w:val="28"/>
        </w:rPr>
        <w:t>活动。本次活动主持人由工作室成员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毛玉环</w:t>
      </w:r>
      <w:r>
        <w:rPr>
          <w:rFonts w:ascii="宋体" w:hAnsi="宋体" w:hint="eastAsia"/>
          <w:bCs/>
          <w:color w:val="000000"/>
          <w:sz w:val="28"/>
          <w:szCs w:val="28"/>
        </w:rPr>
        <w:t>老师担任。活动流程主要为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孟瑞</w:t>
      </w:r>
      <w:r>
        <w:rPr>
          <w:rFonts w:ascii="宋体" w:hAnsi="宋体" w:hint="eastAsia"/>
          <w:bCs/>
          <w:color w:val="000000"/>
          <w:sz w:val="28"/>
          <w:szCs w:val="28"/>
        </w:rPr>
        <w:t>老师和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王灵</w:t>
      </w:r>
      <w:r>
        <w:rPr>
          <w:rFonts w:ascii="宋体" w:hAnsi="宋体" w:hint="eastAsia"/>
          <w:bCs/>
          <w:color w:val="000000"/>
          <w:sz w:val="28"/>
          <w:szCs w:val="28"/>
        </w:rPr>
        <w:t>老师献课，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课题为《极坐标与参数方程二轮复习》，工作室</w:t>
      </w:r>
      <w:r>
        <w:rPr>
          <w:rFonts w:ascii="宋体" w:hAnsi="宋体" w:hint="eastAsia"/>
          <w:bCs/>
          <w:color w:val="000000"/>
          <w:sz w:val="28"/>
          <w:szCs w:val="28"/>
        </w:rPr>
        <w:t>学员们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以及艺</w:t>
      </w:r>
      <w:proofErr w:type="gramStart"/>
      <w:r w:rsidR="00B8753F">
        <w:rPr>
          <w:rFonts w:ascii="宋体" w:hAnsi="宋体" w:hint="eastAsia"/>
          <w:bCs/>
          <w:color w:val="000000"/>
          <w:sz w:val="28"/>
          <w:szCs w:val="28"/>
        </w:rPr>
        <w:t>体中学</w:t>
      </w:r>
      <w:proofErr w:type="gramEnd"/>
      <w:r w:rsidR="00B8753F">
        <w:rPr>
          <w:rFonts w:ascii="宋体" w:hAnsi="宋体" w:hint="eastAsia"/>
          <w:bCs/>
          <w:color w:val="000000"/>
          <w:sz w:val="28"/>
          <w:szCs w:val="28"/>
        </w:rPr>
        <w:t>的李老师等进行</w:t>
      </w:r>
      <w:r>
        <w:rPr>
          <w:rFonts w:ascii="宋体" w:hAnsi="宋体" w:hint="eastAsia"/>
          <w:bCs/>
          <w:color w:val="000000"/>
          <w:sz w:val="28"/>
          <w:szCs w:val="28"/>
        </w:rPr>
        <w:t>评课，</w:t>
      </w:r>
      <w:r>
        <w:rPr>
          <w:rFonts w:ascii="宋体" w:hAnsi="宋体" w:hint="eastAsia"/>
          <w:bCs/>
          <w:color w:val="000000"/>
          <w:sz w:val="28"/>
          <w:szCs w:val="28"/>
        </w:rPr>
        <w:t>特级教师李中军老师</w:t>
      </w:r>
      <w:r>
        <w:rPr>
          <w:rFonts w:ascii="宋体" w:hAnsi="宋体" w:hint="eastAsia"/>
          <w:bCs/>
          <w:color w:val="000000"/>
          <w:sz w:val="28"/>
          <w:szCs w:val="28"/>
        </w:rPr>
        <w:t>点评，并带来专题讲座</w:t>
      </w:r>
      <w:r>
        <w:rPr>
          <w:rFonts w:ascii="宋体" w:hAnsi="宋体" w:hint="eastAsia"/>
          <w:bCs/>
          <w:color w:val="000000"/>
          <w:sz w:val="28"/>
          <w:szCs w:val="28"/>
        </w:rPr>
        <w:t>《</w:t>
      </w:r>
      <w:r w:rsidR="00B8753F">
        <w:rPr>
          <w:rFonts w:ascii="宋体" w:hAnsi="宋体" w:hint="eastAsia"/>
          <w:bCs/>
          <w:color w:val="000000"/>
          <w:sz w:val="28"/>
          <w:szCs w:val="28"/>
        </w:rPr>
        <w:t>高中数学二论教学设计</w:t>
      </w:r>
      <w:r>
        <w:rPr>
          <w:rFonts w:ascii="宋体" w:hAnsi="宋体" w:hint="eastAsia"/>
          <w:bCs/>
          <w:color w:val="000000"/>
          <w:sz w:val="28"/>
          <w:szCs w:val="28"/>
        </w:rPr>
        <w:t>》</w:t>
      </w:r>
      <w:r>
        <w:rPr>
          <w:rFonts w:ascii="宋体" w:hAnsi="宋体" w:hint="eastAsia"/>
          <w:bCs/>
          <w:color w:val="000000"/>
          <w:sz w:val="28"/>
          <w:szCs w:val="28"/>
        </w:rPr>
        <w:t>。</w:t>
      </w:r>
    </w:p>
    <w:p w:rsidR="001E2A4B" w:rsidRDefault="005A2101" w:rsidP="00DA620B">
      <w:pPr>
        <w:ind w:firstLineChars="200" w:firstLine="560"/>
        <w:jc w:val="left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第一个环节：</w:t>
      </w:r>
      <w:r w:rsidR="00B8753F">
        <w:rPr>
          <w:rFonts w:ascii="宋体" w:hAnsi="宋体" w:hint="eastAsia"/>
          <w:color w:val="000000"/>
          <w:sz w:val="28"/>
          <w:szCs w:val="28"/>
        </w:rPr>
        <w:t>孟瑞老师和王灵</w:t>
      </w:r>
      <w:r>
        <w:rPr>
          <w:rFonts w:ascii="宋体" w:hAnsi="宋体" w:hint="eastAsia"/>
          <w:color w:val="000000"/>
          <w:sz w:val="28"/>
          <w:szCs w:val="28"/>
        </w:rPr>
        <w:t>老师献课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。</w:t>
      </w:r>
    </w:p>
    <w:p w:rsidR="001E2A4B" w:rsidRDefault="00DA620B" w:rsidP="00DA620B">
      <w:pPr>
        <w:ind w:firstLineChars="200" w:firstLine="420"/>
        <w:jc w:val="left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6F8EED" wp14:editId="2ACAE69A">
            <wp:simplePos x="0" y="0"/>
            <wp:positionH relativeFrom="column">
              <wp:posOffset>3089275</wp:posOffset>
            </wp:positionH>
            <wp:positionV relativeFrom="paragraph">
              <wp:posOffset>27940</wp:posOffset>
            </wp:positionV>
            <wp:extent cx="2010410" cy="1508760"/>
            <wp:effectExtent l="0" t="0" r="8890" b="0"/>
            <wp:wrapTight wrapText="bothSides">
              <wp:wrapPolygon edited="0">
                <wp:start x="0" y="0"/>
                <wp:lineTo x="0" y="21273"/>
                <wp:lineTo x="21491" y="21273"/>
                <wp:lineTo x="21491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0883E86" wp14:editId="25D35BA5">
            <wp:simplePos x="0" y="0"/>
            <wp:positionH relativeFrom="column">
              <wp:posOffset>803275</wp:posOffset>
            </wp:positionH>
            <wp:positionV relativeFrom="paragraph">
              <wp:posOffset>27305</wp:posOffset>
            </wp:positionV>
            <wp:extent cx="2034540" cy="1526540"/>
            <wp:effectExtent l="0" t="0" r="3810" b="0"/>
            <wp:wrapTight wrapText="bothSides">
              <wp:wrapPolygon edited="0">
                <wp:start x="0" y="0"/>
                <wp:lineTo x="0" y="21295"/>
                <wp:lineTo x="21438" y="21295"/>
                <wp:lineTo x="2143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01">
        <w:rPr>
          <w:rFonts w:ascii="宋体" w:hAnsi="宋体" w:hint="eastAsia"/>
          <w:bCs/>
          <w:color w:val="000000"/>
          <w:sz w:val="28"/>
          <w:szCs w:val="28"/>
        </w:rPr>
        <w:t xml:space="preserve">   </w:t>
      </w:r>
    </w:p>
    <w:p w:rsidR="00DA620B" w:rsidRDefault="00DA620B">
      <w:pPr>
        <w:ind w:firstLineChars="200" w:firstLine="560"/>
        <w:jc w:val="left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DA620B">
      <w:pPr>
        <w:ind w:firstLineChars="200" w:firstLine="560"/>
        <w:jc w:val="left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DA620B">
      <w:pPr>
        <w:ind w:firstLineChars="200" w:firstLine="560"/>
        <w:jc w:val="left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1E2A4B" w:rsidRDefault="004C6F15">
      <w:pPr>
        <w:ind w:firstLineChars="200" w:firstLine="560"/>
        <w:jc w:val="left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孟瑞</w:t>
      </w:r>
      <w:r w:rsidR="005A2101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老师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通过帮助学生梳理本节内容知识框架，让学生有了整体的认识，再分析了近五年全国卷考情分析，让学生明确考查方向与易错点。课堂上，孟老师结合学情，合理设计，让学生经历极坐标方程、参数方程与普通方程的</w:t>
      </w:r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互化过程，</w:t>
      </w:r>
      <w:proofErr w:type="gramStart"/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掌握消参的</w:t>
      </w:r>
      <w:proofErr w:type="gramEnd"/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技巧，注意互化的等价性，提升</w:t>
      </w:r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lastRenderedPageBreak/>
        <w:t>换元、转化与化</w:t>
      </w:r>
      <w:proofErr w:type="gramStart"/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规</w:t>
      </w:r>
      <w:proofErr w:type="gramEnd"/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、分类讨论的数学思想。在整个教学活动中。</w:t>
      </w:r>
      <w:r w:rsidR="005A2101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学生活动积极，节奏紧凑，引人入胜。</w:t>
      </w:r>
    </w:p>
    <w:p w:rsidR="001E2A4B" w:rsidRDefault="00DA620B" w:rsidP="00DA620B">
      <w:pPr>
        <w:ind w:firstLineChars="200" w:firstLine="420"/>
        <w:jc w:val="left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700DD2" wp14:editId="37CF305E">
            <wp:simplePos x="0" y="0"/>
            <wp:positionH relativeFrom="column">
              <wp:posOffset>2923540</wp:posOffset>
            </wp:positionH>
            <wp:positionV relativeFrom="paragraph">
              <wp:posOffset>20320</wp:posOffset>
            </wp:positionV>
            <wp:extent cx="228854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96" y="21328"/>
                <wp:lineTo x="21396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7F5383" wp14:editId="3BB3C3EC">
            <wp:simplePos x="0" y="0"/>
            <wp:positionH relativeFrom="column">
              <wp:posOffset>498475</wp:posOffset>
            </wp:positionH>
            <wp:positionV relativeFrom="paragraph">
              <wp:posOffset>20320</wp:posOffset>
            </wp:positionV>
            <wp:extent cx="2289175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90" y="21328"/>
                <wp:lineTo x="21390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20B" w:rsidRDefault="00DA620B" w:rsidP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DA620B" w:rsidP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</w:t>
      </w:r>
    </w:p>
    <w:p w:rsidR="00DA620B" w:rsidRDefault="00DA620B" w:rsidP="00812FED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1E2A4B" w:rsidRDefault="005A2101" w:rsidP="00DA620B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王</w:t>
      </w:r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灵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老师</w:t>
      </w:r>
      <w:r w:rsidR="00812FED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所上班级相较于孟老师班级，学生掌握情况相对较弱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。</w:t>
      </w:r>
      <w:r w:rsidR="00812FED">
        <w:rPr>
          <w:rFonts w:ascii="宋体" w:hAnsi="宋体" w:hint="eastAsia"/>
          <w:sz w:val="28"/>
          <w:szCs w:val="28"/>
        </w:rPr>
        <w:t>因此</w:t>
      </w:r>
      <w:r>
        <w:rPr>
          <w:rFonts w:ascii="宋体" w:hAnsi="宋体" w:hint="eastAsia"/>
          <w:sz w:val="28"/>
          <w:szCs w:val="28"/>
        </w:rPr>
        <w:t>，王老师</w:t>
      </w:r>
      <w:r w:rsidR="00812FED">
        <w:rPr>
          <w:rFonts w:ascii="宋体" w:hAnsi="宋体" w:hint="eastAsia"/>
          <w:sz w:val="28"/>
          <w:szCs w:val="28"/>
        </w:rPr>
        <w:t>灵活调整教学设计，</w:t>
      </w:r>
      <w:r>
        <w:rPr>
          <w:rFonts w:ascii="宋体" w:hAnsi="宋体" w:hint="eastAsia"/>
          <w:sz w:val="28"/>
          <w:szCs w:val="28"/>
        </w:rPr>
        <w:t>让学生通过</w:t>
      </w:r>
      <w:r w:rsidR="00812FED">
        <w:rPr>
          <w:rFonts w:ascii="宋体" w:hAnsi="宋体" w:hint="eastAsia"/>
          <w:sz w:val="28"/>
          <w:szCs w:val="28"/>
        </w:rPr>
        <w:t>完成课前的基础内容回顾，了解常见圆和直线的极坐标方程，极坐标方程与直角坐标方程的互化公式，</w:t>
      </w:r>
      <w:r w:rsidR="00E27AD8">
        <w:rPr>
          <w:rFonts w:ascii="宋体" w:hAnsi="宋体" w:hint="eastAsia"/>
          <w:sz w:val="28"/>
          <w:szCs w:val="28"/>
        </w:rPr>
        <w:t>并且通过探究与交流，掌握极坐标方程、参数方程与普通方程的互化的方法，注意互化时的易错点；</w:t>
      </w:r>
      <w:proofErr w:type="gramStart"/>
      <w:r w:rsidR="00E27AD8">
        <w:rPr>
          <w:rFonts w:ascii="宋体" w:hAnsi="宋体" w:hint="eastAsia"/>
          <w:sz w:val="28"/>
          <w:szCs w:val="28"/>
        </w:rPr>
        <w:t>对于例</w:t>
      </w:r>
      <w:proofErr w:type="gramEnd"/>
      <w:r w:rsidR="00E27AD8">
        <w:rPr>
          <w:rFonts w:ascii="宋体" w:hAnsi="宋体" w:hint="eastAsia"/>
          <w:sz w:val="28"/>
          <w:szCs w:val="28"/>
        </w:rPr>
        <w:t>二的探究，会利用圆和椭圆的参数方程，求解最值，能利用直线的参数方程，可以求直线上某一定点与曲线交点距离时使用参数的几何意义，培养逻辑推理、数学运算等核心素养。王老师的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课堂生动有趣，学生活动热烈，学生积极主动分享学习到的数学知识、数学方法和思想。</w:t>
      </w:r>
    </w:p>
    <w:p w:rsidR="001E2A4B" w:rsidRDefault="00DA620B">
      <w:pPr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C4603B" wp14:editId="6FAC6968">
            <wp:simplePos x="0" y="0"/>
            <wp:positionH relativeFrom="column">
              <wp:posOffset>2708910</wp:posOffset>
            </wp:positionH>
            <wp:positionV relativeFrom="paragraph">
              <wp:posOffset>18415</wp:posOffset>
            </wp:positionV>
            <wp:extent cx="2106930" cy="1580515"/>
            <wp:effectExtent l="0" t="0" r="7620" b="635"/>
            <wp:wrapTight wrapText="bothSides">
              <wp:wrapPolygon edited="0">
                <wp:start x="0" y="0"/>
                <wp:lineTo x="0" y="21348"/>
                <wp:lineTo x="21483" y="21348"/>
                <wp:lineTo x="21483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D576E4" wp14:editId="663ED6D4">
            <wp:simplePos x="0" y="0"/>
            <wp:positionH relativeFrom="column">
              <wp:posOffset>497840</wp:posOffset>
            </wp:positionH>
            <wp:positionV relativeFrom="paragraph">
              <wp:posOffset>10160</wp:posOffset>
            </wp:positionV>
            <wp:extent cx="212280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22" y="21445"/>
                <wp:lineTo x="21322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01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 xml:space="preserve"> </w:t>
      </w:r>
      <w:r w:rsidR="005A2101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 xml:space="preserve"> </w:t>
      </w:r>
      <w:r w:rsidR="005A2101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 xml:space="preserve"> </w:t>
      </w:r>
    </w:p>
    <w:p w:rsidR="00DA620B" w:rsidRDefault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5A2101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第二个环节：</w:t>
      </w:r>
      <w:r w:rsidR="00E27AD8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由孟瑞老师与王灵老师</w:t>
      </w:r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先对自己的课堂活动进行阐述，以及工作室成员、艺</w:t>
      </w:r>
      <w:proofErr w:type="gramStart"/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体中学</w:t>
      </w:r>
      <w:proofErr w:type="gramEnd"/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老师对两位老师的课堂进行点评。孟老师认</w:t>
      </w:r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lastRenderedPageBreak/>
        <w:t>为本节内容主要针对二轮复习，于是着重抓住重点和易错点，如何提升学生的能力素养，因此本堂课总体设计存在一定难度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。</w:t>
      </w:r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而对于总结，</w:t>
      </w:r>
      <w:proofErr w:type="gramStart"/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消参的</w:t>
      </w:r>
      <w:proofErr w:type="gramEnd"/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技巧环节，总结的还不够精炼简洁，应帮助学生提炼</w:t>
      </w:r>
      <w:proofErr w:type="gramStart"/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出消参</w:t>
      </w:r>
      <w:proofErr w:type="gramEnd"/>
      <w:r w:rsidR="00AB3D5A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时步骤。</w:t>
      </w:r>
    </w:p>
    <w:p w:rsidR="00DA620B" w:rsidRDefault="00DA620B" w:rsidP="00DA620B">
      <w:pPr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5F42828" wp14:editId="42B55CC6">
            <wp:simplePos x="0" y="0"/>
            <wp:positionH relativeFrom="column">
              <wp:posOffset>434975</wp:posOffset>
            </wp:positionH>
            <wp:positionV relativeFrom="paragraph">
              <wp:posOffset>61595</wp:posOffset>
            </wp:positionV>
            <wp:extent cx="221805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34" y="21270"/>
                <wp:lineTo x="21334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02E574" wp14:editId="37294977">
            <wp:simplePos x="0" y="0"/>
            <wp:positionH relativeFrom="column">
              <wp:posOffset>2972435</wp:posOffset>
            </wp:positionH>
            <wp:positionV relativeFrom="paragraph">
              <wp:posOffset>60325</wp:posOffset>
            </wp:positionV>
            <wp:extent cx="221805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34" y="21270"/>
                <wp:lineTo x="21334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20B" w:rsidRDefault="00DA620B" w:rsidP="00DA620B">
      <w:pPr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DA620B" w:rsidRDefault="00DA620B" w:rsidP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</w:p>
    <w:p w:rsidR="001E2A4B" w:rsidRDefault="00AB3D5A" w:rsidP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艺</w:t>
      </w:r>
      <w:proofErr w:type="gramStart"/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体中学</w:t>
      </w:r>
      <w:proofErr w:type="gramEnd"/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的李主任也对两位老师的课堂进行了点评，李老师首先肯定了两位老师的专业素养，通过分析考情</w:t>
      </w:r>
      <w:r w:rsidR="00310B24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考查方向与易错点，让学生了解考情，了解自己明确目标，增强信心；在于知识上，两位老师强调了易错点、重点，针对本节知识点在于高考题中的第一问，是应得分，因此十分重要。最后李主任还未老师们提出了两个思考方向：一是基于学情，二轮复习课应如何进行；二是基于学情，复习课应如何做到效率和效果兼顾。</w:t>
      </w:r>
    </w:p>
    <w:p w:rsidR="00DA620B" w:rsidRDefault="00DA620B" w:rsidP="00DA620B">
      <w:pPr>
        <w:ind w:firstLineChars="200" w:firstLine="42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0ECBE2E" wp14:editId="7548E4EB">
            <wp:simplePos x="0" y="0"/>
            <wp:positionH relativeFrom="column">
              <wp:posOffset>379095</wp:posOffset>
            </wp:positionH>
            <wp:positionV relativeFrom="paragraph">
              <wp:posOffset>60325</wp:posOffset>
            </wp:positionV>
            <wp:extent cx="2204085" cy="1653540"/>
            <wp:effectExtent l="0" t="0" r="5715" b="3810"/>
            <wp:wrapTight wrapText="bothSides">
              <wp:wrapPolygon edited="0">
                <wp:start x="0" y="0"/>
                <wp:lineTo x="0" y="21401"/>
                <wp:lineTo x="21469" y="21401"/>
                <wp:lineTo x="21469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C1493FB" wp14:editId="5C7DCB4A">
            <wp:simplePos x="0" y="0"/>
            <wp:positionH relativeFrom="column">
              <wp:posOffset>2780030</wp:posOffset>
            </wp:positionH>
            <wp:positionV relativeFrom="paragraph">
              <wp:posOffset>67310</wp:posOffset>
            </wp:positionV>
            <wp:extent cx="2202180" cy="1652270"/>
            <wp:effectExtent l="0" t="0" r="7620" b="5080"/>
            <wp:wrapTight wrapText="bothSides">
              <wp:wrapPolygon edited="0">
                <wp:start x="0" y="0"/>
                <wp:lineTo x="0" y="21417"/>
                <wp:lineTo x="21488" y="21417"/>
                <wp:lineTo x="21488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20B" w:rsidRDefault="00DA620B" w:rsidP="00DA620B">
      <w:pPr>
        <w:rPr>
          <w:rFonts w:ascii="宋体" w:hAnsi="宋体" w:hint="eastAsia"/>
          <w:bCs/>
          <w:color w:val="000000"/>
          <w:sz w:val="28"/>
          <w:szCs w:val="28"/>
        </w:rPr>
      </w:pPr>
      <w:bookmarkStart w:id="0" w:name="_GoBack"/>
      <w:bookmarkEnd w:id="0"/>
    </w:p>
    <w:p w:rsidR="001E2A4B" w:rsidRDefault="005A2101" w:rsidP="00DA620B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Fonts w:ascii="宋体" w:hAnsi="宋体" w:hint="eastAsia"/>
          <w:bCs/>
          <w:color w:val="000000"/>
          <w:sz w:val="28"/>
          <w:szCs w:val="28"/>
        </w:rPr>
        <w:t>第三个环节由李中军老师带来专题讲座，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李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老师此次分享的主题是</w:t>
      </w:r>
      <w:r>
        <w:rPr>
          <w:rFonts w:ascii="宋体" w:hAnsi="宋体" w:hint="eastAsia"/>
          <w:bCs/>
          <w:color w:val="000000"/>
          <w:sz w:val="28"/>
          <w:szCs w:val="28"/>
        </w:rPr>
        <w:t>《</w:t>
      </w:r>
      <w:r w:rsidR="00310B24">
        <w:rPr>
          <w:rFonts w:ascii="宋体" w:hAnsi="宋体" w:hint="eastAsia"/>
          <w:bCs/>
          <w:color w:val="000000"/>
          <w:sz w:val="28"/>
          <w:szCs w:val="28"/>
        </w:rPr>
        <w:t>高中数学二轮复习教学设计</w:t>
      </w:r>
      <w:r>
        <w:rPr>
          <w:rFonts w:ascii="宋体" w:hAnsi="宋体" w:hint="eastAsia"/>
          <w:bCs/>
          <w:color w:val="000000"/>
          <w:sz w:val="28"/>
          <w:szCs w:val="28"/>
        </w:rPr>
        <w:t>》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，主要从以下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方面进行了思考：</w:t>
      </w:r>
    </w:p>
    <w:p w:rsidR="00310B24" w:rsidRDefault="00310B24" w:rsidP="00310B24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lastRenderedPageBreak/>
        <w:t>教师</w:t>
      </w:r>
      <w:r w:rsidR="00323174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以方法、技巧为主线；主要研究数学思想方法，不断提高学生分析问题、解决问题的能力，强调通性通法，系统全面的复习，灵活运用通法，培养学生的思维能力和思想方法，注意必考点，关注热点，立足于得分点，分析易错点，把握准确无误。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一、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专题选取角度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：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1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、第一轮复习中反映出来的弱点；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2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、教材中的重难点、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3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、历年高考试题中的热点；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4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、基本数学思想方法的系统介绍；5、解体应试的技巧；6、具体提醒的复习。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二、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设计重点：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1.</w:t>
      </w:r>
      <w:r w:rsidR="0062507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解决混淆点。混淆点的形成</w:t>
      </w:r>
      <w:r w:rsidR="00F34F2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是对知识点理解不深，记忆不准确 ，表现为概念模糊，做题时混淆使用。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2.</w:t>
      </w:r>
      <w:r w:rsidR="00F34F2E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强化计算关。</w:t>
      </w:r>
      <w:r w:rsidR="00CF2D0C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这一环节对一些成绩中等和中等偏下的学生来说尤为重要。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3.</w:t>
      </w:r>
      <w:r w:rsidR="00CF2D0C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多进行典型题作业设计。只要把各种类型的题目各做一定数量，</w:t>
      </w:r>
      <w:r w:rsidR="007B69CC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加上细心领悟分析，就会发现题目的规律，进而归纳和总结出不同类型的题。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4.</w:t>
      </w:r>
      <w:r w:rsidR="007B69CC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善归纳总结。在复习过程中，不仅要做典型的题，而且还要善于归纳总结。</w:t>
      </w:r>
    </w:p>
    <w:p w:rsidR="001E2A4B" w:rsidRDefault="007B69CC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三、教学中对学生进行心理调节</w:t>
      </w:r>
    </w:p>
    <w:p w:rsidR="007B69CC" w:rsidRDefault="007B69CC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1、让学生再检索自己的知识系统，紧抓薄弱点，并针对性地做专门的训练和突击措施；锁定重中之重，掌握最重要的知识达到炉火纯青的地步。</w:t>
      </w:r>
    </w:p>
    <w:p w:rsidR="007B69CC" w:rsidRDefault="007B69CC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2、抓思维易错点，注重典型题型。</w:t>
      </w:r>
    </w:p>
    <w:p w:rsidR="007B69CC" w:rsidRDefault="007B69CC">
      <w:pPr>
        <w:ind w:firstLineChars="200" w:firstLine="560"/>
        <w:rPr>
          <w:rStyle w:val="NormalCharacter"/>
          <w:rFonts w:ascii="宋体" w:hAnsi="宋体" w:hint="eastAsia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lastRenderedPageBreak/>
        <w:t>3、留时间让学生浏览自己以前做过的习题、试卷，回忆自己学习的相关知识的历程，做好“再”纠错工作。</w:t>
      </w:r>
    </w:p>
    <w:p w:rsidR="007B69CC" w:rsidRDefault="007B69CC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4、抓常规：常考易错点、常规的解题方法、常用的考试技巧、常态的心理素质。</w:t>
      </w:r>
    </w:p>
    <w:p w:rsidR="001E2A4B" w:rsidRDefault="005A2101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最后，</w:t>
      </w:r>
      <w:r w:rsidR="007B69CC"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在一片充满祥和与求知的氛围中结束了此次送教活动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。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相信工作室的老师们能在导师李中</w:t>
      </w:r>
      <w:r>
        <w:rPr>
          <w:rStyle w:val="NormalCharacter"/>
          <w:rFonts w:ascii="宋体" w:hAnsi="宋体" w:hint="eastAsia"/>
          <w:bCs/>
          <w:color w:val="000000"/>
          <w:sz w:val="28"/>
          <w:szCs w:val="28"/>
        </w:rPr>
        <w:t>军的带领下，不断成长！</w:t>
      </w:r>
    </w:p>
    <w:p w:rsidR="001E2A4B" w:rsidRDefault="001E2A4B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rPr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ind w:firstLineChars="200" w:firstLine="560"/>
        <w:rPr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ind w:firstLineChars="200" w:firstLine="560"/>
        <w:rPr>
          <w:rStyle w:val="NormalCharacter"/>
          <w:rFonts w:ascii="宋体" w:hAnsi="宋体"/>
          <w:bCs/>
          <w:color w:val="000000"/>
          <w:sz w:val="28"/>
          <w:szCs w:val="28"/>
        </w:rPr>
      </w:pPr>
    </w:p>
    <w:p w:rsidR="001E2A4B" w:rsidRDefault="001E2A4B">
      <w:pPr>
        <w:ind w:firstLineChars="200" w:firstLine="562"/>
        <w:rPr>
          <w:rStyle w:val="NormalCharacter"/>
          <w:rFonts w:ascii="宋体" w:hAnsi="宋体"/>
          <w:b/>
          <w:bCs/>
          <w:color w:val="000000"/>
          <w:sz w:val="28"/>
          <w:szCs w:val="28"/>
        </w:rPr>
      </w:pPr>
    </w:p>
    <w:sectPr w:rsidR="001E2A4B">
      <w:headerReference w:type="default" r:id="rId18"/>
      <w:footerReference w:type="default" r:id="rId19"/>
      <w:pgSz w:w="11906" w:h="16838"/>
      <w:pgMar w:top="1531" w:right="1531" w:bottom="153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101" w:rsidRDefault="005A2101">
      <w:r>
        <w:separator/>
      </w:r>
    </w:p>
  </w:endnote>
  <w:endnote w:type="continuationSeparator" w:id="0">
    <w:p w:rsidR="005A2101" w:rsidRDefault="005A2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A4B" w:rsidRDefault="005A2101">
    <w:pPr>
      <w:pStyle w:val="a4"/>
      <w:jc w:val="center"/>
      <w:rPr>
        <w:rStyle w:val="NormalCharact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1E2A4B" w:rsidRDefault="005A2101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A620B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9" o:spid="_x0000_s1026" style="position:absolute;left:0;text-align:left;margin-left:0;margin-top:0;width:2in;height:2in;z-index:25165926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6EtgEAAEQDAAAOAAAAZHJzL2Uyb0RvYy54bWysUs1u2zAMvg/oOwi6N3aCYUuNKMWAokWB&#10;YSvQ9QEUWYoF6A+UGjt7gO0Ndtpl9z1XnmOUbKfDdht2oUmR/vh9JDfXgzXkICFq7xhdLmpKpBO+&#10;1W7P6NOn28s1JTFx13LjnWT0KCO93l682vShkSvfedNKIAjiYtMHRruUQlNVUXTS8rjwQTpMKg+W&#10;JwxhX7XAe0S3plrV9Zuq99AG8ELGiK83Y5JuC75SUqSPSkWZiGEUuaViodhdttV2w5s98NBpMdHg&#10;/8DCcu2w6RnqhidOnkH/BWW1AB+9SgvhbeWV0kIWDahmWf+h5rHjQRYtOJwYzmOK/w9WfDg8ANEt&#10;o6/rq7eUOG5xS6dvX0/ff55+fCFXeUJ9iA0WPoYHmKKIbpY7KLD5i0LIUKZ6PE9VDokIfFyuV+t1&#10;jcMXmJsDxKlefg8Q0530lmSHUcC1lWnyw/uYxtK5JHczLlvnb7UxYza/VJnmSCx7adgNE9udb4+o&#10;Es8UwTsPnynpceWMOrxJSsy9w4nm65gdmJ3d7HAn8EdGR14xvHtO2L5wy83GDhMHXFVRN51VvoXf&#10;41L1cvzbX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4yZOhL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:rsidR="001E2A4B" w:rsidRDefault="005A2101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A620B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1E2A4B" w:rsidRDefault="001E2A4B">
    <w:pPr>
      <w:pStyle w:val="a4"/>
      <w:rPr>
        <w:rStyle w:val="NormalCharact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101" w:rsidRDefault="005A2101">
      <w:r>
        <w:separator/>
      </w:r>
    </w:p>
  </w:footnote>
  <w:footnote w:type="continuationSeparator" w:id="0">
    <w:p w:rsidR="005A2101" w:rsidRDefault="005A2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A4B" w:rsidRDefault="005A2101">
    <w:pPr>
      <w:jc w:val="center"/>
      <w:rPr>
        <w:rStyle w:val="NormalCharacter"/>
        <w:sz w:val="24"/>
      </w:rPr>
    </w:pPr>
    <w:r>
      <w:rPr>
        <w:rStyle w:val="NormalCharacter"/>
        <w:rFonts w:ascii="楷体" w:eastAsia="楷体" w:hAnsi="楷体"/>
        <w:sz w:val="24"/>
        <w:u w:val="single"/>
      </w:rPr>
      <w:t>202</w:t>
    </w:r>
    <w:r>
      <w:rPr>
        <w:rStyle w:val="NormalCharacter"/>
        <w:rFonts w:ascii="楷体" w:eastAsia="楷体" w:hAnsi="楷体" w:hint="eastAsia"/>
        <w:sz w:val="24"/>
        <w:u w:val="single"/>
      </w:rPr>
      <w:t>2</w:t>
    </w:r>
    <w:r>
      <w:rPr>
        <w:rStyle w:val="NormalCharacter"/>
        <w:rFonts w:ascii="楷体" w:eastAsia="楷体" w:hAnsi="楷体"/>
        <w:sz w:val="24"/>
        <w:u w:val="single"/>
      </w:rPr>
      <w:t>-202</w:t>
    </w:r>
    <w:r>
      <w:rPr>
        <w:rStyle w:val="NormalCharacter"/>
        <w:rFonts w:ascii="楷体" w:eastAsia="楷体" w:hAnsi="楷体" w:hint="eastAsia"/>
        <w:sz w:val="24"/>
        <w:u w:val="single"/>
      </w:rPr>
      <w:t>3</w:t>
    </w:r>
    <w:r>
      <w:rPr>
        <w:rStyle w:val="NormalCharacter"/>
        <w:rFonts w:ascii="楷体" w:eastAsia="楷体" w:hAnsi="楷体"/>
        <w:sz w:val="24"/>
        <w:u w:val="single"/>
      </w:rPr>
      <w:t>学年度（</w:t>
    </w:r>
    <w:r>
      <w:rPr>
        <w:rStyle w:val="NormalCharacter"/>
        <w:rFonts w:ascii="楷体" w:eastAsia="楷体" w:hAnsi="楷体" w:hint="eastAsia"/>
        <w:sz w:val="24"/>
        <w:u w:val="single"/>
      </w:rPr>
      <w:t>下</w:t>
    </w:r>
    <w:r>
      <w:rPr>
        <w:rStyle w:val="NormalCharacter"/>
        <w:rFonts w:ascii="楷体" w:eastAsia="楷体" w:hAnsi="楷体"/>
        <w:sz w:val="24"/>
        <w:u w:val="single"/>
      </w:rPr>
      <w:t>）</w:t>
    </w:r>
    <w:r>
      <w:rPr>
        <w:rStyle w:val="NormalCharacter"/>
        <w:rFonts w:ascii="楷体" w:eastAsia="楷体" w:hAnsi="楷体"/>
        <w:sz w:val="24"/>
        <w:u w:val="single"/>
      </w:rPr>
      <w:t xml:space="preserve">  </w:t>
    </w:r>
    <w:r>
      <w:rPr>
        <w:rStyle w:val="NormalCharacter"/>
        <w:rFonts w:ascii="楷体" w:eastAsia="楷体" w:hAnsi="楷体"/>
        <w:sz w:val="24"/>
        <w:u w:val="single"/>
      </w:rPr>
      <w:t>双流区李</w:t>
    </w:r>
    <w:proofErr w:type="gramStart"/>
    <w:r>
      <w:rPr>
        <w:rStyle w:val="NormalCharacter"/>
        <w:rFonts w:ascii="楷体" w:eastAsia="楷体" w:hAnsi="楷体"/>
        <w:sz w:val="24"/>
        <w:u w:val="single"/>
      </w:rPr>
      <w:t>中军名</w:t>
    </w:r>
    <w:proofErr w:type="gramEnd"/>
    <w:r>
      <w:rPr>
        <w:rStyle w:val="NormalCharacter"/>
        <w:rFonts w:ascii="楷体" w:eastAsia="楷体" w:hAnsi="楷体"/>
        <w:sz w:val="24"/>
        <w:u w:val="single"/>
      </w:rPr>
      <w:t>教师工作室活动简报</w:t>
    </w:r>
    <w:r>
      <w:rPr>
        <w:rStyle w:val="NormalCharacter"/>
        <w:rFonts w:ascii="楷体" w:eastAsia="楷体" w:hAnsi="楷体"/>
        <w:sz w:val="24"/>
        <w:u w:val="singl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isplayBackgroundShape/>
  <w:embedSystemFonts/>
  <w:proofState w:spelling="clean" w:grammar="clean"/>
  <w:defaultTabStop w:val="420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3NTc2NjkyYTJlNTk1MzhhMDgzYzNlMTJjN2YyNGYifQ=="/>
  </w:docVars>
  <w:rsids>
    <w:rsidRoot w:val="001E2A4B"/>
    <w:rsid w:val="001E2A4B"/>
    <w:rsid w:val="00310B24"/>
    <w:rsid w:val="00323174"/>
    <w:rsid w:val="004C6F15"/>
    <w:rsid w:val="005A2101"/>
    <w:rsid w:val="0062507E"/>
    <w:rsid w:val="007B69CC"/>
    <w:rsid w:val="00812FED"/>
    <w:rsid w:val="00AB3D5A"/>
    <w:rsid w:val="00B8753F"/>
    <w:rsid w:val="00CF2D0C"/>
    <w:rsid w:val="00DA0EBF"/>
    <w:rsid w:val="00DA620B"/>
    <w:rsid w:val="00E27AD8"/>
    <w:rsid w:val="00F34F2E"/>
    <w:rsid w:val="1092654A"/>
    <w:rsid w:val="4DC5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  <w:textAlignment w:val="baseline"/>
    </w:pPr>
    <w:rPr>
      <w:rFonts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customStyle="1" w:styleId="NormalCharacter">
    <w:name w:val="NormalCharacter"/>
    <w:qFormat/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etate">
    <w:name w:val="Acetate"/>
    <w:basedOn w:val="a"/>
    <w:link w:val="UserStyle0"/>
    <w:qFormat/>
    <w:rPr>
      <w:sz w:val="18"/>
      <w:szCs w:val="18"/>
    </w:rPr>
  </w:style>
  <w:style w:type="character" w:customStyle="1" w:styleId="UserStyle0">
    <w:name w:val="UserStyle_0"/>
    <w:basedOn w:val="NormalCharacter"/>
    <w:link w:val="Acetate"/>
    <w:qFormat/>
    <w:rPr>
      <w:rFonts w:ascii="Calibri" w:eastAsia="宋体" w:hAnsi="Calibri"/>
      <w:sz w:val="18"/>
      <w:szCs w:val="18"/>
    </w:rPr>
  </w:style>
  <w:style w:type="character" w:customStyle="1" w:styleId="Char0">
    <w:name w:val="页脚 Char"/>
    <w:basedOn w:val="NormalCharacter"/>
    <w:link w:val="a4"/>
    <w:qFormat/>
    <w:rPr>
      <w:rFonts w:ascii="Calibri" w:eastAsia="宋体" w:hAnsi="Calibri"/>
      <w:sz w:val="18"/>
      <w:szCs w:val="24"/>
    </w:rPr>
  </w:style>
  <w:style w:type="character" w:customStyle="1" w:styleId="Char1">
    <w:name w:val="页眉 Char"/>
    <w:basedOn w:val="NormalCharacter"/>
    <w:link w:val="a5"/>
    <w:qFormat/>
    <w:rPr>
      <w:rFonts w:ascii="Calibri" w:eastAsia="宋体" w:hAnsi="Calibri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rPr>
      <w:rFonts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both"/>
      <w:textAlignment w:val="baseline"/>
    </w:pPr>
    <w:rPr>
      <w:rFonts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character" w:customStyle="1" w:styleId="NormalCharacter">
    <w:name w:val="NormalCharacter"/>
    <w:qFormat/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etate">
    <w:name w:val="Acetate"/>
    <w:basedOn w:val="a"/>
    <w:link w:val="UserStyle0"/>
    <w:qFormat/>
    <w:rPr>
      <w:sz w:val="18"/>
      <w:szCs w:val="18"/>
    </w:rPr>
  </w:style>
  <w:style w:type="character" w:customStyle="1" w:styleId="UserStyle0">
    <w:name w:val="UserStyle_0"/>
    <w:basedOn w:val="NormalCharacter"/>
    <w:link w:val="Acetate"/>
    <w:qFormat/>
    <w:rPr>
      <w:rFonts w:ascii="Calibri" w:eastAsia="宋体" w:hAnsi="Calibri"/>
      <w:sz w:val="18"/>
      <w:szCs w:val="18"/>
    </w:rPr>
  </w:style>
  <w:style w:type="character" w:customStyle="1" w:styleId="Char0">
    <w:name w:val="页脚 Char"/>
    <w:basedOn w:val="NormalCharacter"/>
    <w:link w:val="a4"/>
    <w:qFormat/>
    <w:rPr>
      <w:rFonts w:ascii="Calibri" w:eastAsia="宋体" w:hAnsi="Calibri"/>
      <w:sz w:val="18"/>
      <w:szCs w:val="24"/>
    </w:rPr>
  </w:style>
  <w:style w:type="character" w:customStyle="1" w:styleId="Char1">
    <w:name w:val="页眉 Char"/>
    <w:basedOn w:val="NormalCharacter"/>
    <w:link w:val="a5"/>
    <w:qFormat/>
    <w:rPr>
      <w:rFonts w:ascii="Calibri" w:eastAsia="宋体" w:hAnsi="Calibri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5</Pages>
  <Words>266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9</cp:revision>
  <dcterms:created xsi:type="dcterms:W3CDTF">2022-04-23T01:48:00Z</dcterms:created>
  <dcterms:modified xsi:type="dcterms:W3CDTF">2023-04-12T14:40:00Z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eyJoZGlkIjoiZjFjZWEzNWMyM2ZiMDYyYjBhZmFmZTc4NmM0YzMyNDIifQ==</vt:lpwstr>
  </property>
  <property fmtid="{D5CDD505-2E9C-101B-9397-08002B2CF9AE}" pid="3" name="KSOProductBuildVer">
    <vt:lpwstr>2052-11.1.0.13703</vt:lpwstr>
  </property>
  <property fmtid="{D5CDD505-2E9C-101B-9397-08002B2CF9AE}" pid="4" name="ICV">
    <vt:lpwstr>DE1FCEA30D9D4E31A66CC6D24A4270A4</vt:lpwstr>
  </property>
</Properties>
</file>