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rPr>
          <w:rFonts w:ascii="黑体" w:hAnsi="宋体" w:eastAsia="黑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宋体" w:eastAsia="黑体" w:cs="宋体"/>
          <w:b/>
          <w:bCs/>
          <w:color w:val="000000"/>
          <w:kern w:val="0"/>
          <w:sz w:val="44"/>
          <w:szCs w:val="44"/>
        </w:rPr>
        <w:t>双流区罗宗绪名师工作室</w:t>
      </w:r>
    </w:p>
    <w:p>
      <w:pPr>
        <w:widowControl/>
        <w:pBdr>
          <w:bottom w:val="single" w:color="auto" w:sz="6" w:space="1"/>
        </w:pBdr>
        <w:spacing w:line="720" w:lineRule="auto"/>
        <w:jc w:val="center"/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简   讯</w:t>
      </w:r>
    </w:p>
    <w:p>
      <w:pPr>
        <w:snapToGrid w:val="0"/>
        <w:spacing w:line="360" w:lineRule="auto"/>
        <w:jc w:val="center"/>
        <w:rPr>
          <w:rFonts w:ascii="Calibri" w:hAnsi="Calibri" w:eastAsia="宋体" w:cs="Times New Roman"/>
          <w:b/>
          <w:bCs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</w:rPr>
        <w:t>“</w:t>
      </w:r>
      <w:r>
        <w:rPr>
          <w:rFonts w:hint="eastAsia" w:ascii="Calibri" w:hAnsi="Calibri" w:eastAsia="宋体" w:cs="Times New Roman"/>
          <w:b/>
          <w:bCs/>
          <w:sz w:val="36"/>
          <w:szCs w:val="36"/>
          <w:lang w:eastAsia="zh-CN"/>
        </w:rPr>
        <w:t>腊月寒风烈</w:t>
      </w:r>
      <w:r>
        <w:rPr>
          <w:rFonts w:hint="eastAsia" w:ascii="Calibri" w:hAnsi="Calibri" w:eastAsia="宋体" w:cs="Times New Roman"/>
          <w:b/>
          <w:bCs/>
          <w:sz w:val="36"/>
          <w:szCs w:val="36"/>
        </w:rPr>
        <w:t>，</w:t>
      </w:r>
      <w:r>
        <w:rPr>
          <w:rFonts w:hint="eastAsia" w:ascii="Calibri" w:hAnsi="Calibri" w:eastAsia="宋体" w:cs="Times New Roman"/>
          <w:b/>
          <w:bCs/>
          <w:sz w:val="36"/>
          <w:szCs w:val="36"/>
          <w:lang w:eastAsia="zh-CN"/>
        </w:rPr>
        <w:t>送教暖人心</w:t>
      </w:r>
      <w:r>
        <w:rPr>
          <w:rFonts w:hint="eastAsia" w:ascii="Calibri" w:hAnsi="Calibri" w:eastAsia="宋体" w:cs="Times New Roman"/>
          <w:b/>
          <w:bCs/>
          <w:sz w:val="36"/>
          <w:szCs w:val="36"/>
        </w:rPr>
        <w:t>”</w:t>
      </w:r>
    </w:p>
    <w:p>
      <w:pPr>
        <w:snapToGrid w:val="0"/>
        <w:spacing w:line="360" w:lineRule="auto"/>
        <w:jc w:val="right"/>
        <w:rPr>
          <w:rFonts w:ascii="Calibri" w:hAnsi="Calibri" w:eastAsia="黑体" w:cs="Times New Roman"/>
          <w:sz w:val="28"/>
          <w:szCs w:val="28"/>
        </w:rPr>
      </w:pPr>
      <w:r>
        <w:rPr>
          <w:rFonts w:hint="eastAsia" w:ascii="黑体" w:hAnsi="Arial" w:eastAsia="黑体" w:cs="Arial"/>
          <w:b/>
          <w:color w:val="000000"/>
          <w:sz w:val="28"/>
          <w:szCs w:val="28"/>
          <w:shd w:val="clear" w:color="auto" w:fill="FFFFFF"/>
        </w:rPr>
        <w:t>——送教</w:t>
      </w:r>
      <w:r>
        <w:rPr>
          <w:rFonts w:hint="eastAsia" w:ascii="黑体" w:hAnsi="Arial" w:eastAsia="黑体" w:cs="Arial"/>
          <w:b/>
          <w:color w:val="000000"/>
          <w:sz w:val="28"/>
          <w:szCs w:val="28"/>
          <w:shd w:val="clear" w:color="auto" w:fill="FFFFFF"/>
          <w:lang w:eastAsia="zh-CN"/>
        </w:rPr>
        <w:t>准备</w:t>
      </w:r>
      <w:r>
        <w:rPr>
          <w:rFonts w:hint="eastAsia" w:ascii="黑体" w:hAnsi="Arial" w:eastAsia="黑体" w:cs="Arial"/>
          <w:b/>
          <w:color w:val="000000"/>
          <w:sz w:val="28"/>
          <w:szCs w:val="28"/>
          <w:shd w:val="clear" w:color="auto" w:fill="FFFFFF"/>
        </w:rPr>
        <w:t>活动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bookmarkStart w:id="0" w:name="_GoBack"/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日，双流区罗宗绪工作室成员相聚于成都市双流中学实验学校</w:t>
      </w:r>
      <w:r>
        <w:rPr>
          <w:rFonts w:hint="eastAsia"/>
          <w:sz w:val="28"/>
          <w:szCs w:val="28"/>
          <w:lang w:val="en-US" w:eastAsia="zh-CN"/>
        </w:rPr>
        <w:t>会议室</w:t>
      </w:r>
      <w:r>
        <w:rPr>
          <w:rFonts w:hint="eastAsia"/>
          <w:sz w:val="28"/>
          <w:szCs w:val="28"/>
        </w:rPr>
        <w:t>，开展本</w:t>
      </w:r>
      <w:r>
        <w:rPr>
          <w:rFonts w:hint="eastAsia"/>
          <w:sz w:val="28"/>
          <w:szCs w:val="28"/>
          <w:lang w:val="en-US" w:eastAsia="zh-CN"/>
        </w:rPr>
        <w:t>月第一</w:t>
      </w:r>
      <w:r>
        <w:rPr>
          <w:rFonts w:hint="eastAsia"/>
          <w:sz w:val="28"/>
          <w:szCs w:val="28"/>
        </w:rPr>
        <w:t>次研修活动。</w:t>
      </w:r>
    </w:p>
    <w:p>
      <w:pPr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18fa4b8764c9a8b540820738e6991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fa4b8764c9a8b540820738e6991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55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本次活动的专题是为接来下的送教下乡做准备，如何让学生得到思维上的发展。</w:t>
      </w:r>
    </w:p>
    <w:p>
      <w:pPr>
        <w:ind w:firstLine="555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首先，是何艳梅老师带来的习题课分享，基于“双基目标”定下的在解决“代数的值”，“整式的加减”问题中掌握整体代入法、整体加减法、换元法、转化法等不同类型问题的特殊方法；并希望能过通过本堂课让学生体会不同情境中的数学思想，并能掌握具体方法啊解决问题，从而培养学生的逆向思维。</w:t>
      </w:r>
    </w:p>
    <w:p>
      <w:pPr>
        <w:ind w:firstLine="555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e3121066ff2c92d108c397475dab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3121066ff2c92d108c397475dab5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55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在何老师的精心发言后，本工作室成员积极讨论，认为本节课与字母无关，为了让学生能够更好的掌握，需要设置脚手架：注重教师导语、目标指向和任务导向，才能让学生真正掌握消化本课。</w:t>
      </w:r>
    </w:p>
    <w:p>
      <w:pPr>
        <w:ind w:firstLine="555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3" name="图片 3" descr="c1a5cb47f9e1fbfa034aeb8fe86c7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1a5cb47f9e1fbfa034aeb8fe86c73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55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之后由工作室成员朱雪娇老师带来她的教学设计展示——《一次函数交点与面积计算问题》，也可以换做平面直角坐标系内的点与面积问题。朱老师阐明重点在于理解数形结合思想，找到点的位置——点的坐标，线段——长度，形状——面积之间的联系，利用割、补来转化图形的底、高。</w:t>
      </w:r>
    </w:p>
    <w:p>
      <w:pPr>
        <w:ind w:firstLine="555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工作室一贯倡导“为思维而教”，授人以鱼不如授人以渔，培养好学生思维能够让学生进阶，使其学会举一反三。为了教好学生就必须要理解学生、理解教学、理解数学，例如要教好学生整式的加减，要明白本质上就是符号运算、算法、算理、简化运算；明白学生之前已经掌握了有理数的运算，而需要将复杂的符号串化简为简洁的整式。</w:t>
      </w:r>
    </w:p>
    <w:p>
      <w:pPr>
        <w:ind w:firstLine="555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4" name="图片 4" descr="12c23fd7beca2fd8967665dcc08b4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2c23fd7beca2fd8967665dcc08b41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最后，罗宗绪老师</w:t>
      </w:r>
      <w:r>
        <w:rPr>
          <w:rFonts w:hint="eastAsia"/>
          <w:sz w:val="28"/>
          <w:szCs w:val="28"/>
          <w:lang w:val="en-US" w:eastAsia="zh-CN"/>
        </w:rPr>
        <w:t>还对新课标进行的解读，他点名作为老师一定要明白课标的整体结构，重点抓三会，并就培养学生的推理能力着重分析。推理过程就是从条件出发，合情推理预测数学结论，演绎推理验证结论，要培养学生的推理能力重点要聚焦在对象、语言、模式、过程等方面。最后</w:t>
      </w:r>
      <w:r>
        <w:rPr>
          <w:rFonts w:hint="eastAsia"/>
          <w:sz w:val="28"/>
          <w:szCs w:val="28"/>
        </w:rPr>
        <w:t>罗宗绪老师</w:t>
      </w:r>
      <w:r>
        <w:rPr>
          <w:rFonts w:hint="eastAsia"/>
          <w:sz w:val="28"/>
          <w:szCs w:val="28"/>
          <w:lang w:val="en-US" w:eastAsia="zh-CN"/>
        </w:rPr>
        <w:t>指出需要培养学生合作式学习的能力。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NiNDE3NWIwNGFmZGEwZjI5NjU4MzI5YzdhZjg0NjEifQ=="/>
  </w:docVars>
  <w:rsids>
    <w:rsidRoot w:val="003E5923"/>
    <w:rsid w:val="00265014"/>
    <w:rsid w:val="002E2240"/>
    <w:rsid w:val="00362B42"/>
    <w:rsid w:val="00397A6D"/>
    <w:rsid w:val="003E5923"/>
    <w:rsid w:val="004E5D13"/>
    <w:rsid w:val="005D3FA7"/>
    <w:rsid w:val="00B82097"/>
    <w:rsid w:val="00C91195"/>
    <w:rsid w:val="00DE6A08"/>
    <w:rsid w:val="28D74140"/>
    <w:rsid w:val="4AA3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728</Words>
  <Characters>732</Characters>
  <Lines>4</Lines>
  <Paragraphs>1</Paragraphs>
  <TotalTime>1</TotalTime>
  <ScaleCrop>false</ScaleCrop>
  <LinksUpToDate>false</LinksUpToDate>
  <CharactersWithSpaces>732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2021-10-19T14:22:00Z</dcterms:created>
  <dc:creator>Administrator</dc:creator>
  <cp:lastModifiedBy>多情应笑我1418359681</cp:lastModifiedBy>
  <dcterms:modified xsi:type="dcterms:W3CDTF">2022-12-28T02:56:07Z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4EFF4B6308EA493BA01E7B3680D145B6</vt:lpwstr>
  </property>
</Properties>
</file>