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关于举行</w:t>
      </w:r>
      <w:bookmarkStart w:id="0" w:name="_Hlk133137268"/>
      <w:r>
        <w:rPr>
          <w:rFonts w:hint="eastAsia" w:asciiTheme="majorEastAsia" w:hAnsiTheme="majorEastAsia" w:eastAsiaTheme="majorEastAsia" w:cstheme="majorEastAsia"/>
          <w:b/>
          <w:bCs w:val="0"/>
          <w:sz w:val="36"/>
          <w:szCs w:val="36"/>
        </w:rPr>
        <w:t>首批双流区幼儿园家庭教育指导服务工作</w:t>
      </w:r>
    </w:p>
    <w:p>
      <w:pPr>
        <w:spacing w:line="660" w:lineRule="exact"/>
        <w:jc w:val="center"/>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优秀</w:t>
      </w:r>
      <w:bookmarkStart w:id="2" w:name="_GoBack"/>
      <w:bookmarkEnd w:id="2"/>
      <w:r>
        <w:rPr>
          <w:rFonts w:hint="eastAsia" w:asciiTheme="majorEastAsia" w:hAnsiTheme="majorEastAsia" w:eastAsiaTheme="majorEastAsia" w:cstheme="majorEastAsia"/>
          <w:b/>
          <w:bCs w:val="0"/>
          <w:sz w:val="36"/>
          <w:szCs w:val="36"/>
        </w:rPr>
        <w:t>实践创新案例</w:t>
      </w:r>
      <w:bookmarkEnd w:id="0"/>
      <w:r>
        <w:rPr>
          <w:rFonts w:hint="eastAsia" w:asciiTheme="majorEastAsia" w:hAnsiTheme="majorEastAsia" w:eastAsiaTheme="majorEastAsia" w:cstheme="majorEastAsia"/>
          <w:b/>
          <w:bCs w:val="0"/>
          <w:sz w:val="36"/>
          <w:szCs w:val="36"/>
        </w:rPr>
        <w:t>征集与评选的通知</w:t>
      </w:r>
    </w:p>
    <w:p>
      <w:pPr>
        <w:jc w:val="center"/>
        <w:rPr>
          <w:rFonts w:ascii="方正小标宋_GBK" w:hAnsi="方正小标宋_GBK" w:eastAsia="方正小标宋_GBK"/>
          <w:sz w:val="28"/>
          <w:szCs w:val="28"/>
        </w:rPr>
      </w:pPr>
    </w:p>
    <w:p>
      <w:pPr>
        <w:rPr>
          <w:rFonts w:ascii="方正仿宋_GBK" w:hAnsi="宋体" w:eastAsia="方正仿宋_GBK"/>
          <w:b/>
          <w:sz w:val="32"/>
          <w:szCs w:val="32"/>
        </w:rPr>
      </w:pPr>
      <w:r>
        <w:rPr>
          <w:rFonts w:hint="eastAsia" w:ascii="方正仿宋_GBK" w:hAnsi="宋体" w:eastAsia="方正仿宋_GBK"/>
          <w:b/>
          <w:sz w:val="32"/>
          <w:szCs w:val="32"/>
        </w:rPr>
        <w:t>各幼儿园：</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期，四川省教育科学研究院为深入贯彻落实党的二十大报告关于“健全学校家庭社会协同育人机制，加强家庭家教家风建设”的精神，依据《中华人民共和国家庭教育促进法》《关于指导推进家庭教育的五年规划(2021—2025 年)》《关于健全学校家庭社会协同育人机制的意见》等要求，探索家校社协同育人机制，总结全省中小学幼儿园开展家庭教育指导服务工作的典型经验与创新做法，深化全省中小学幼儿园开展家庭教育指导服务的理论与实践研究，促进全省中小学幼儿园家庭教育指导服务高质量发展。经研究，决定面向全省征集与评选首批中小幼家庭教育指导服务工作优秀实践创新案例。为此，我区将围绕该主题开展幼儿园案例征集与评选活动，现将相关事项通知如下。</w:t>
      </w:r>
    </w:p>
    <w:p>
      <w:pPr>
        <w:spacing w:beforeLines="50" w:line="57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一、案例主题</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加强家庭教育指导服务，推进家园社协同育人。</w:t>
      </w:r>
    </w:p>
    <w:p>
      <w:pPr>
        <w:spacing w:beforeLines="50" w:line="57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二、参加人员</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全区开展家庭教育指导服务工作的各类幼儿园、班主任。</w:t>
      </w:r>
    </w:p>
    <w:p>
      <w:pPr>
        <w:spacing w:beforeLines="50" w:line="57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三、案例内容</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幼儿园开展家庭教育指导服务工作的优秀实践创新案例、班主任以班级建设为依托开展家庭教育指导服务工作的优秀实践创新案例。</w:t>
      </w:r>
    </w:p>
    <w:p>
      <w:pPr>
        <w:spacing w:beforeLines="50" w:line="57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四、内容要求</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1.案例要以习近平新时代中国特色社会主义思想为指导，以落实立德树人根本任务为出发点，落实</w:t>
      </w:r>
      <w:bookmarkStart w:id="1" w:name="_Hlk133154275"/>
      <w:r>
        <w:rPr>
          <w:rFonts w:hint="eastAsia" w:ascii="仿宋_GB2312" w:hAnsi="仿宋_GB2312" w:eastAsia="仿宋_GB2312" w:cs="仿宋_GB2312"/>
          <w:sz w:val="32"/>
          <w:szCs w:val="32"/>
        </w:rPr>
        <w:t>《全国家庭教育指导大纲（修订）》《中华人民共和国家庭教育促进法》《关于指导推进家庭教育的五年规划(2021—2025 年)》《关于健全学校家庭社会协同育人机制的意见》等文件精神</w:t>
      </w:r>
      <w:bookmarkEnd w:id="1"/>
      <w:r>
        <w:rPr>
          <w:rFonts w:hint="eastAsia" w:ascii="仿宋_GB2312" w:hAnsi="仿宋_GB2312" w:eastAsia="仿宋_GB2312" w:cs="仿宋_GB2312"/>
          <w:sz w:val="32"/>
          <w:szCs w:val="32"/>
        </w:rPr>
        <w:t>， 体现生态德育理念，凸显家园社协同育人要求，遵循教育规律，体现特色和实效，做到目标明确、内容系统、措施具体、体系完善、策略有效、特色鲜明。</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案例要围绕开展家庭教育指导服务的体系与要素进行总结，体现园情、班情，凸显系统性、园本化、班本化，案例应包括背景分析、指导服务理念、指导服务目标、指导服务内容、实施途径、支持保障、特色实践做法等内容（具体要求见附件1）。</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案例应在全方位梳理、总结、反思幼儿园、班级开展家庭教育指导服务工作实施情况的基础上，整体构建工作体系，探讨和解决开展家庭教育指导服务工作过程中的热点、难点问题，突出科学性、专业性、可操作性、可借鉴性和实效性，并形成开展家庭教育指导服务的工作特色亮点。文本字数3000-5000字为宜，语言简洁，条理清晰，坚持原创，严禁抄袭。</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字体设置：题目(三号字黑体)、副标题(三号字宋体)、正文(四号仿宋)，行距为固定值28磅，案例的电子稿统一用WORD编辑，案例名称以区域+单位+作者姓名+标题的形式保存；页面设置：统一用A4纸，页边距（上：2.5厘米，下2.5厘米，左：３厘米，右:３厘米）。案例务必按照要求进行排版，同时要对所撰写的案例进行认真校对，不出现错别字、病句、错误的数据等。</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以单位、集体名义参评的案例，署名最多不超过2个；以个人名义参评的案例，署名最多不超过2人。</w:t>
      </w:r>
    </w:p>
    <w:p>
      <w:pPr>
        <w:spacing w:beforeLines="50" w:line="57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五、名额分配</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各幼儿园限交1篇。</w:t>
      </w:r>
    </w:p>
    <w:p>
      <w:pPr>
        <w:spacing w:beforeLines="50" w:line="570" w:lineRule="exact"/>
        <w:ind w:firstLine="630" w:firstLineChars="196"/>
        <w:rPr>
          <w:rFonts w:ascii="黑体" w:hAnsi="黑体" w:eastAsia="黑体" w:cs="仿宋_GB2312"/>
          <w:b/>
          <w:sz w:val="32"/>
          <w:szCs w:val="32"/>
        </w:rPr>
      </w:pPr>
      <w:r>
        <w:rPr>
          <w:rFonts w:hint="eastAsia" w:ascii="黑体" w:hAnsi="黑体" w:eastAsia="黑体" w:cs="仿宋_GB2312"/>
          <w:b/>
          <w:sz w:val="32"/>
          <w:szCs w:val="32"/>
        </w:rPr>
        <w:t>六、征集程序</w:t>
      </w:r>
    </w:p>
    <w:p>
      <w:pPr>
        <w:spacing w:beforeLines="50"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第一阶段：</w:t>
      </w:r>
      <w:r>
        <w:rPr>
          <w:rFonts w:hint="eastAsia" w:ascii="仿宋_GB2312" w:hAnsi="仿宋_GB2312" w:eastAsia="仿宋_GB2312" w:cs="仿宋_GB2312"/>
          <w:sz w:val="32"/>
          <w:szCs w:val="32"/>
        </w:rPr>
        <w:t>园内案例初评</w:t>
      </w:r>
    </w:p>
    <w:p>
      <w:pPr>
        <w:spacing w:beforeLines="50"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第二阶段：</w:t>
      </w:r>
      <w:r>
        <w:rPr>
          <w:rFonts w:hint="eastAsia" w:ascii="仿宋_GB2312" w:hAnsi="仿宋_GB2312" w:eastAsia="仿宋_GB2312" w:cs="仿宋_GB2312"/>
          <w:sz w:val="32"/>
          <w:szCs w:val="32"/>
        </w:rPr>
        <w:t>推荐区级评选</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各幼儿园严格按照评选要求将推荐参加区级评选的案例电子档（附件1）、区级推荐参评信息汇总表电子档（见附件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汇总表需加盖公章，加盖公章后可照相或扫描）于2023年5月15日前统一打包发送至邮箱：slxqjyyjs@163.com。区级将组织评审专家进行评审，评出区级一、二、三等奖，由双流区教科院、双流区教育学会统一向获奖案例颁发证书。</w:t>
      </w:r>
    </w:p>
    <w:p>
      <w:pPr>
        <w:spacing w:beforeLines="50"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第三阶段：</w:t>
      </w:r>
      <w:r>
        <w:rPr>
          <w:rFonts w:hint="eastAsia" w:ascii="仿宋_GB2312" w:hAnsi="仿宋_GB2312" w:eastAsia="仿宋_GB2312" w:cs="仿宋_GB2312"/>
          <w:sz w:val="32"/>
          <w:szCs w:val="32"/>
        </w:rPr>
        <w:t>推荐到省教科院终评</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在区级一等奖获得者中择优选出10个案例推荐参加省级评审。四川省教科院将确定其中部分一等奖获得者在首届四川省中小幼家庭教育指导服务工作发展论坛中进行专题分享与经验交流。</w:t>
      </w:r>
    </w:p>
    <w:p>
      <w:pPr>
        <w:spacing w:beforeLines="50" w:line="57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七、其他</w:t>
      </w:r>
    </w:p>
    <w:p>
      <w:pPr>
        <w:spacing w:beforeLines="50" w:line="57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（一）请各幼儿园高度重视本次活动的安排落实，指派专人负责，结合实际情况制定可行方案，在执行过程中坚持“公平、公正、公开”的原则。</w:t>
      </w:r>
    </w:p>
    <w:p>
      <w:pPr>
        <w:spacing w:beforeLines="50" w:line="57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（二）联系人及联系方式</w:t>
      </w:r>
    </w:p>
    <w:p>
      <w:pPr>
        <w:spacing w:beforeLines="5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联系人：叶美蓉，13518168822，邮箱：slxqjyyjs@163.com。</w:t>
      </w:r>
    </w:p>
    <w:p>
      <w:pPr>
        <w:spacing w:beforeLines="50" w:line="570" w:lineRule="exact"/>
        <w:ind w:left="1758" w:leftChars="304" w:hanging="1120" w:hangingChars="35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首批双流区幼儿园家庭教育指导服务工作优秀实践创新案例封面与内容要求</w:t>
      </w:r>
    </w:p>
    <w:p>
      <w:pPr>
        <w:spacing w:beforeLines="50" w:line="570" w:lineRule="exact"/>
        <w:ind w:left="1756" w:leftChars="684" w:hanging="320" w:hangingChars="1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 xml:space="preserve">首批双流区幼儿园家庭教育指导服务工作优秀实践创新案例征集与评选市（州）推荐信息汇总表 </w:t>
      </w:r>
    </w:p>
    <w:p>
      <w:pPr>
        <w:spacing w:beforeLines="50" w:line="570" w:lineRule="exact"/>
        <w:rPr>
          <w:rFonts w:ascii="仿宋_GB2312" w:hAnsi="仿宋_GB2312" w:eastAsia="仿宋_GB2312" w:cs="仿宋_GB2312"/>
          <w:sz w:val="32"/>
          <w:szCs w:val="32"/>
        </w:rPr>
      </w:pPr>
    </w:p>
    <w:p>
      <w:pPr>
        <w:spacing w:beforeLines="50"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成都市双流区教育科学研究院</w:t>
      </w:r>
    </w:p>
    <w:p>
      <w:pPr>
        <w:spacing w:beforeLines="50"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成都市双流区教育学会</w:t>
      </w:r>
    </w:p>
    <w:p>
      <w:pPr>
        <w:spacing w:beforeLines="50"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2023年4月28日</w:t>
      </w:r>
    </w:p>
    <w:p>
      <w:pPr>
        <w:spacing w:beforeLines="50" w:line="570" w:lineRule="exact"/>
        <w:rPr>
          <w:rFonts w:ascii="仿宋_GB2312" w:hAnsi="仿宋_GB2312" w:eastAsia="仿宋_GB2312" w:cs="仿宋_GB2312"/>
          <w:sz w:val="32"/>
          <w:szCs w:val="32"/>
        </w:rPr>
      </w:pPr>
    </w:p>
    <w:p>
      <w:pPr>
        <w:spacing w:beforeLines="50" w:line="570" w:lineRule="exact"/>
        <w:rPr>
          <w:rFonts w:ascii="仿宋_GB2312" w:hAnsi="仿宋_GB2312" w:eastAsia="仿宋_GB2312" w:cs="仿宋_GB2312"/>
          <w:sz w:val="32"/>
          <w:szCs w:val="32"/>
        </w:rPr>
      </w:pPr>
    </w:p>
    <w:p>
      <w:pPr>
        <w:spacing w:beforeLines="50" w:line="570" w:lineRule="exact"/>
        <w:rPr>
          <w:rFonts w:ascii="仿宋_GB2312" w:hAnsi="仿宋_GB2312" w:eastAsia="仿宋_GB2312" w:cs="仿宋_GB2312"/>
          <w:sz w:val="32"/>
          <w:szCs w:val="32"/>
        </w:rPr>
      </w:pPr>
    </w:p>
    <w:p>
      <w:pPr>
        <w:spacing w:beforeLines="50" w:line="570" w:lineRule="exact"/>
        <w:rPr>
          <w:rFonts w:ascii="仿宋_GB2312" w:hAnsi="仿宋_GB2312" w:eastAsia="仿宋_GB2312" w:cs="仿宋_GB2312"/>
          <w:sz w:val="32"/>
          <w:szCs w:val="32"/>
        </w:rPr>
      </w:pPr>
    </w:p>
    <w:p>
      <w:pPr>
        <w:spacing w:beforeLines="50" w:line="570" w:lineRule="exact"/>
        <w:rPr>
          <w:rFonts w:ascii="宋体" w:hAnsi="宋体" w:cs="仿宋_GB2312"/>
          <w:sz w:val="32"/>
          <w:szCs w:val="32"/>
        </w:rPr>
      </w:pPr>
      <w:r>
        <w:rPr>
          <w:rFonts w:hint="eastAsia" w:ascii="宋体" w:hAnsi="宋体" w:cs="仿宋_GB2312"/>
          <w:sz w:val="32"/>
          <w:szCs w:val="32"/>
        </w:rPr>
        <w:t>附件1</w:t>
      </w:r>
    </w:p>
    <w:p>
      <w:pPr>
        <w:rPr>
          <w:rFonts w:ascii="方正仿宋_GBK" w:hAnsi="Times New Roman" w:eastAsia="方正仿宋_GBK"/>
          <w:szCs w:val="32"/>
        </w:rPr>
      </w:pPr>
    </w:p>
    <w:p>
      <w:pPr>
        <w:spacing w:line="600" w:lineRule="exact"/>
        <w:jc w:val="center"/>
        <w:rPr>
          <w:rFonts w:ascii="方正小标宋简体" w:hAnsi="方正小标宋_GBK" w:eastAsia="方正小标宋简体"/>
          <w:bCs/>
          <w:sz w:val="32"/>
          <w:szCs w:val="32"/>
        </w:rPr>
      </w:pPr>
    </w:p>
    <w:p>
      <w:pPr>
        <w:spacing w:line="600" w:lineRule="exact"/>
        <w:jc w:val="center"/>
        <w:rPr>
          <w:rFonts w:ascii="方正小标宋简体" w:hAnsi="方正小标宋_GBK" w:eastAsia="方正小标宋简体"/>
          <w:bCs/>
          <w:sz w:val="32"/>
          <w:szCs w:val="32"/>
        </w:rPr>
      </w:pPr>
      <w:r>
        <w:rPr>
          <w:rFonts w:hint="eastAsia" w:ascii="方正小标宋简体" w:hAnsi="方正小标宋_GBK" w:eastAsia="方正小标宋简体"/>
          <w:bCs/>
          <w:sz w:val="32"/>
          <w:szCs w:val="32"/>
        </w:rPr>
        <w:t xml:space="preserve"> </w:t>
      </w:r>
      <w:r>
        <w:rPr>
          <w:rFonts w:ascii="方正小标宋简体" w:hAnsi="方正小标宋_GBK" w:eastAsia="方正小标宋简体"/>
          <w:bCs/>
          <w:sz w:val="32"/>
          <w:szCs w:val="32"/>
        </w:rPr>
        <w:t xml:space="preserve"> </w:t>
      </w:r>
      <w:r>
        <w:rPr>
          <w:rFonts w:hint="eastAsia" w:ascii="方正小标宋简体" w:hAnsi="方正小标宋_GBK" w:eastAsia="方正小标宋简体"/>
          <w:bCs/>
          <w:sz w:val="32"/>
          <w:szCs w:val="32"/>
        </w:rPr>
        <w:t>首批双流区幼儿园家庭教育指导服务工作优秀实践创新案例</w:t>
      </w:r>
    </w:p>
    <w:p>
      <w:pPr>
        <w:spacing w:line="600" w:lineRule="exact"/>
        <w:jc w:val="center"/>
        <w:rPr>
          <w:rFonts w:ascii="方正小标宋简体" w:hAnsi="方正小标宋_GBK" w:eastAsia="方正小标宋简体"/>
          <w:bCs/>
          <w:sz w:val="32"/>
          <w:szCs w:val="32"/>
        </w:rPr>
      </w:pPr>
    </w:p>
    <w:p>
      <w:pPr>
        <w:spacing w:line="1000" w:lineRule="exact"/>
        <w:ind w:right="641" w:firstLine="1039" w:firstLineChars="345"/>
        <w:jc w:val="left"/>
        <w:rPr>
          <w:rFonts w:ascii="黑体" w:hAnsi="方正小标宋_GBK" w:eastAsia="黑体"/>
          <w:b/>
          <w:bCs/>
          <w:sz w:val="30"/>
          <w:szCs w:val="30"/>
          <w:u w:val="single"/>
        </w:rPr>
      </w:pPr>
      <w:r>
        <w:rPr>
          <w:rFonts w:hint="eastAsia" w:ascii="黑体" w:hAnsi="方正小标宋_GBK" w:eastAsia="黑体"/>
          <w:b/>
          <w:bCs/>
          <w:sz w:val="30"/>
          <w:szCs w:val="30"/>
        </w:rPr>
        <w:t>案例类别：</w:t>
      </w:r>
      <w:r>
        <w:rPr>
          <w:rFonts w:hint="eastAsia" w:ascii="黑体" w:hAnsi="方正小标宋_GBK" w:eastAsia="黑体"/>
          <w:b/>
          <w:bCs/>
          <w:sz w:val="30"/>
          <w:szCs w:val="30"/>
          <w:u w:val="single"/>
        </w:rPr>
        <w:t xml:space="preserve">      幼儿园      /     班主任 </w:t>
      </w:r>
    </w:p>
    <w:p>
      <w:pPr>
        <w:spacing w:line="1000" w:lineRule="exact"/>
        <w:ind w:right="641" w:firstLine="1039" w:firstLineChars="345"/>
        <w:jc w:val="left"/>
        <w:rPr>
          <w:rFonts w:ascii="黑体" w:hAnsi="方正小标宋_GBK" w:eastAsia="黑体"/>
          <w:b/>
          <w:bCs/>
          <w:sz w:val="30"/>
          <w:szCs w:val="30"/>
          <w:u w:val="single"/>
        </w:rPr>
      </w:pPr>
      <w:r>
        <w:rPr>
          <w:rFonts w:hint="eastAsia" w:ascii="黑体" w:hAnsi="方正小标宋_GBK" w:eastAsia="黑体"/>
          <w:b/>
          <w:bCs/>
          <w:sz w:val="30"/>
          <w:szCs w:val="30"/>
        </w:rPr>
        <w:t>案例名称：</w:t>
      </w:r>
      <w:r>
        <w:rPr>
          <w:rFonts w:hint="eastAsia" w:ascii="黑体" w:hAnsi="方正小标宋_GBK" w:eastAsia="黑体"/>
          <w:b/>
          <w:bCs/>
          <w:sz w:val="30"/>
          <w:szCs w:val="30"/>
          <w:u w:val="single"/>
        </w:rPr>
        <w:t xml:space="preserve">               </w:t>
      </w:r>
      <w:r>
        <w:rPr>
          <w:rFonts w:ascii="黑体" w:hAnsi="方正小标宋_GBK" w:eastAsia="黑体"/>
          <w:b/>
          <w:bCs/>
          <w:sz w:val="30"/>
          <w:szCs w:val="30"/>
          <w:u w:val="single"/>
        </w:rPr>
        <w:t xml:space="preserve">  </w:t>
      </w:r>
      <w:r>
        <w:rPr>
          <w:rFonts w:hint="eastAsia" w:ascii="黑体" w:hAnsi="方正小标宋_GBK" w:eastAsia="黑体"/>
          <w:b/>
          <w:bCs/>
          <w:sz w:val="30"/>
          <w:szCs w:val="30"/>
          <w:u w:val="single"/>
        </w:rPr>
        <w:t xml:space="preserve">            </w:t>
      </w:r>
      <w:r>
        <w:rPr>
          <w:rFonts w:ascii="黑体" w:hAnsi="方正小标宋_GBK" w:eastAsia="黑体"/>
          <w:b/>
          <w:bCs/>
          <w:sz w:val="30"/>
          <w:szCs w:val="30"/>
          <w:u w:val="single"/>
        </w:rPr>
        <w:t xml:space="preserve">  </w:t>
      </w:r>
    </w:p>
    <w:p>
      <w:pPr>
        <w:spacing w:line="1000" w:lineRule="exact"/>
        <w:ind w:right="641" w:firstLine="1039" w:firstLineChars="345"/>
        <w:jc w:val="left"/>
        <w:rPr>
          <w:rFonts w:ascii="黑体" w:hAnsi="方正小标宋_GBK" w:eastAsia="黑体"/>
          <w:b/>
          <w:bCs/>
          <w:sz w:val="30"/>
          <w:szCs w:val="30"/>
          <w:u w:val="single"/>
        </w:rPr>
      </w:pPr>
      <w:r>
        <w:rPr>
          <w:rFonts w:hint="eastAsia" w:ascii="黑体" w:hAnsi="方正小标宋_GBK" w:eastAsia="黑体"/>
          <w:b/>
          <w:bCs/>
          <w:sz w:val="30"/>
          <w:szCs w:val="30"/>
        </w:rPr>
        <w:t>市  （州）：</w:t>
      </w:r>
      <w:r>
        <w:rPr>
          <w:rFonts w:hint="eastAsia" w:ascii="黑体" w:hAnsi="方正小标宋_GBK" w:eastAsia="黑体"/>
          <w:b/>
          <w:bCs/>
          <w:sz w:val="30"/>
          <w:szCs w:val="30"/>
          <w:u w:val="single"/>
        </w:rPr>
        <w:t xml:space="preserve">                        </w:t>
      </w:r>
      <w:r>
        <w:rPr>
          <w:rFonts w:ascii="黑体" w:hAnsi="方正小标宋_GBK" w:eastAsia="黑体"/>
          <w:b/>
          <w:bCs/>
          <w:sz w:val="30"/>
          <w:szCs w:val="30"/>
          <w:u w:val="single"/>
        </w:rPr>
        <w:t xml:space="preserve">   </w:t>
      </w:r>
      <w:r>
        <w:rPr>
          <w:rFonts w:hint="eastAsia" w:ascii="黑体" w:hAnsi="方正小标宋_GBK" w:eastAsia="黑体"/>
          <w:b/>
          <w:bCs/>
          <w:sz w:val="30"/>
          <w:szCs w:val="30"/>
          <w:u w:val="single"/>
        </w:rPr>
        <w:t xml:space="preserve">   </w:t>
      </w:r>
    </w:p>
    <w:p>
      <w:pPr>
        <w:spacing w:line="1000" w:lineRule="exact"/>
        <w:ind w:right="641" w:firstLine="1039" w:firstLineChars="345"/>
        <w:jc w:val="left"/>
        <w:rPr>
          <w:rFonts w:ascii="黑体" w:hAnsi="方正小标宋_GBK" w:eastAsia="黑体"/>
          <w:b/>
          <w:bCs/>
          <w:sz w:val="30"/>
          <w:szCs w:val="30"/>
          <w:u w:val="single"/>
        </w:rPr>
      </w:pPr>
      <w:r>
        <w:rPr>
          <w:rFonts w:hint="eastAsia" w:ascii="黑体" w:hAnsi="方正小标宋_GBK" w:eastAsia="黑体"/>
          <w:b/>
          <w:bCs/>
          <w:sz w:val="30"/>
          <w:szCs w:val="30"/>
        </w:rPr>
        <w:t>作    者：</w:t>
      </w:r>
      <w:r>
        <w:rPr>
          <w:rFonts w:hint="eastAsia" w:ascii="黑体" w:hAnsi="方正小标宋_GBK" w:eastAsia="黑体"/>
          <w:b/>
          <w:bCs/>
          <w:sz w:val="30"/>
          <w:szCs w:val="30"/>
          <w:u w:val="single"/>
        </w:rPr>
        <w:t xml:space="preserve">                        </w:t>
      </w:r>
      <w:r>
        <w:rPr>
          <w:rFonts w:ascii="黑体" w:hAnsi="方正小标宋_GBK" w:eastAsia="黑体"/>
          <w:b/>
          <w:bCs/>
          <w:sz w:val="30"/>
          <w:szCs w:val="30"/>
          <w:u w:val="single"/>
        </w:rPr>
        <w:t xml:space="preserve">   </w:t>
      </w:r>
      <w:r>
        <w:rPr>
          <w:rFonts w:hint="eastAsia" w:ascii="黑体" w:hAnsi="方正小标宋_GBK" w:eastAsia="黑体"/>
          <w:b/>
          <w:bCs/>
          <w:sz w:val="30"/>
          <w:szCs w:val="30"/>
          <w:u w:val="single"/>
        </w:rPr>
        <w:t xml:space="preserve">    </w:t>
      </w:r>
    </w:p>
    <w:p>
      <w:pPr>
        <w:spacing w:line="1000" w:lineRule="exact"/>
        <w:ind w:right="641" w:firstLine="1039" w:firstLineChars="345"/>
        <w:jc w:val="left"/>
        <w:rPr>
          <w:rFonts w:ascii="黑体" w:hAnsi="方正小标宋_GBK" w:eastAsia="黑体"/>
          <w:b/>
          <w:bCs/>
          <w:sz w:val="30"/>
          <w:szCs w:val="30"/>
          <w:u w:val="single"/>
        </w:rPr>
      </w:pPr>
      <w:r>
        <w:rPr>
          <w:rFonts w:hint="eastAsia" w:ascii="黑体" w:hAnsi="方正小标宋_GBK" w:eastAsia="黑体"/>
          <w:b/>
          <w:bCs/>
          <w:sz w:val="30"/>
          <w:szCs w:val="30"/>
        </w:rPr>
        <w:t>作者单位：</w:t>
      </w:r>
      <w:r>
        <w:rPr>
          <w:rFonts w:hint="eastAsia" w:ascii="黑体" w:hAnsi="方正小标宋_GBK" w:eastAsia="黑体"/>
          <w:b/>
          <w:bCs/>
          <w:sz w:val="30"/>
          <w:szCs w:val="30"/>
          <w:u w:val="single"/>
        </w:rPr>
        <w:t xml:space="preserve">                    </w:t>
      </w:r>
      <w:r>
        <w:rPr>
          <w:rFonts w:ascii="黑体" w:hAnsi="方正小标宋_GBK" w:eastAsia="黑体"/>
          <w:b/>
          <w:bCs/>
          <w:sz w:val="30"/>
          <w:szCs w:val="30"/>
          <w:u w:val="single"/>
        </w:rPr>
        <w:t xml:space="preserve">   </w:t>
      </w:r>
      <w:r>
        <w:rPr>
          <w:rFonts w:hint="eastAsia" w:ascii="黑体" w:hAnsi="方正小标宋_GBK" w:eastAsia="黑体"/>
          <w:b/>
          <w:bCs/>
          <w:sz w:val="30"/>
          <w:szCs w:val="30"/>
          <w:u w:val="single"/>
        </w:rPr>
        <w:t xml:space="preserve">        </w:t>
      </w:r>
    </w:p>
    <w:p>
      <w:pPr>
        <w:spacing w:line="1000" w:lineRule="exact"/>
        <w:ind w:right="641" w:firstLine="1039" w:firstLineChars="345"/>
        <w:jc w:val="left"/>
        <w:rPr>
          <w:rFonts w:ascii="黑体" w:hAnsi="方正小标宋_GBK" w:eastAsia="黑体"/>
          <w:b/>
          <w:bCs/>
          <w:sz w:val="30"/>
          <w:szCs w:val="30"/>
          <w:u w:val="single"/>
        </w:rPr>
      </w:pPr>
      <w:r>
        <w:rPr>
          <w:rFonts w:hint="eastAsia" w:ascii="黑体" w:hAnsi="方正小标宋_GBK" w:eastAsia="黑体"/>
          <w:b/>
          <w:bCs/>
          <w:sz w:val="30"/>
          <w:szCs w:val="30"/>
        </w:rPr>
        <w:t>联系电话：</w:t>
      </w:r>
      <w:r>
        <w:rPr>
          <w:rFonts w:hint="eastAsia" w:ascii="黑体" w:hAnsi="方正小标宋_GBK" w:eastAsia="黑体"/>
          <w:b/>
          <w:bCs/>
          <w:sz w:val="30"/>
          <w:szCs w:val="30"/>
          <w:u w:val="single"/>
        </w:rPr>
        <w:t xml:space="preserve">                      </w:t>
      </w:r>
      <w:r>
        <w:rPr>
          <w:rFonts w:ascii="黑体" w:hAnsi="方正小标宋_GBK" w:eastAsia="黑体"/>
          <w:b/>
          <w:bCs/>
          <w:sz w:val="30"/>
          <w:szCs w:val="30"/>
          <w:u w:val="single"/>
        </w:rPr>
        <w:t xml:space="preserve">   </w:t>
      </w:r>
      <w:r>
        <w:rPr>
          <w:rFonts w:hint="eastAsia" w:ascii="黑体" w:hAnsi="方正小标宋_GBK" w:eastAsia="黑体"/>
          <w:b/>
          <w:bCs/>
          <w:sz w:val="30"/>
          <w:szCs w:val="30"/>
          <w:u w:val="single"/>
        </w:rPr>
        <w:t xml:space="preserve">      </w:t>
      </w:r>
    </w:p>
    <w:p>
      <w:pPr>
        <w:rPr>
          <w:rFonts w:ascii="方正仿宋_GBK" w:hAnsi="Times New Roman" w:eastAsia="方正仿宋_GBK"/>
          <w:szCs w:val="32"/>
        </w:rPr>
      </w:pPr>
    </w:p>
    <w:p>
      <w:pPr>
        <w:rPr>
          <w:rFonts w:ascii="方正仿宋_GBK" w:hAnsi="Times New Roman" w:eastAsia="方正仿宋_GBK"/>
          <w:szCs w:val="32"/>
        </w:rPr>
      </w:pPr>
    </w:p>
    <w:p>
      <w:pPr>
        <w:rPr>
          <w:rFonts w:ascii="方正仿宋_GBK" w:hAnsi="Times New Roman" w:eastAsia="方正仿宋_GBK"/>
          <w:szCs w:val="32"/>
        </w:rPr>
      </w:pPr>
    </w:p>
    <w:p>
      <w:pPr>
        <w:rPr>
          <w:rFonts w:ascii="方正仿宋_GBK" w:hAnsi="Times New Roman" w:eastAsia="方正仿宋_GBK"/>
          <w:szCs w:val="32"/>
        </w:rPr>
      </w:pPr>
    </w:p>
    <w:p>
      <w:pPr>
        <w:rPr>
          <w:rFonts w:ascii="方正仿宋_GBK" w:hAnsi="Times New Roman" w:eastAsia="方正仿宋_GBK"/>
          <w:szCs w:val="32"/>
        </w:rPr>
      </w:pPr>
    </w:p>
    <w:p>
      <w:pPr>
        <w:spacing w:line="570" w:lineRule="exact"/>
        <w:rPr>
          <w:rFonts w:hAnsi="仿宋_GB2312" w:cs="仿宋_GB2312"/>
          <w:szCs w:val="32"/>
        </w:rPr>
      </w:pPr>
    </w:p>
    <w:p>
      <w:pPr>
        <w:spacing w:line="570" w:lineRule="exact"/>
        <w:jc w:val="center"/>
        <w:rPr>
          <w:rFonts w:ascii="黑体" w:hAnsi="方正小标宋_GBK" w:eastAsia="黑体"/>
          <w:b/>
          <w:bCs/>
          <w:szCs w:val="28"/>
        </w:rPr>
      </w:pPr>
    </w:p>
    <w:p>
      <w:pPr>
        <w:spacing w:line="570" w:lineRule="exact"/>
        <w:jc w:val="center"/>
        <w:rPr>
          <w:rFonts w:ascii="黑体" w:hAnsi="方正小标宋_GBK" w:eastAsia="黑体"/>
          <w:b/>
          <w:bCs/>
          <w:szCs w:val="28"/>
        </w:rPr>
      </w:pPr>
    </w:p>
    <w:p>
      <w:pPr>
        <w:spacing w:line="570" w:lineRule="exact"/>
        <w:jc w:val="center"/>
        <w:rPr>
          <w:rFonts w:ascii="黑体" w:hAnsi="方正小标宋_GBK" w:eastAsia="黑体"/>
          <w:b/>
          <w:bCs/>
          <w:szCs w:val="28"/>
        </w:rPr>
      </w:pPr>
    </w:p>
    <w:p>
      <w:pPr>
        <w:spacing w:line="570" w:lineRule="exact"/>
        <w:jc w:val="center"/>
        <w:rPr>
          <w:rFonts w:ascii="黑体" w:hAnsi="方正小标宋_GBK" w:eastAsia="黑体"/>
          <w:b/>
          <w:bCs/>
          <w:szCs w:val="28"/>
        </w:rPr>
      </w:pPr>
    </w:p>
    <w:p>
      <w:pPr>
        <w:spacing w:line="570" w:lineRule="exact"/>
        <w:jc w:val="center"/>
        <w:rPr>
          <w:rFonts w:ascii="黑体" w:hAnsi="方正小标宋_GBK" w:eastAsia="黑体"/>
          <w:bCs/>
          <w:sz w:val="32"/>
          <w:szCs w:val="28"/>
        </w:rPr>
      </w:pPr>
      <w:r>
        <w:rPr>
          <w:rFonts w:hint="eastAsia" w:ascii="黑体" w:hAnsi="方正小标宋_GBK" w:eastAsia="黑体"/>
          <w:bCs/>
          <w:sz w:val="32"/>
          <w:szCs w:val="28"/>
        </w:rPr>
        <w:t>优秀实践创新案例主标题</w:t>
      </w:r>
    </w:p>
    <w:p>
      <w:pPr>
        <w:spacing w:line="570" w:lineRule="exact"/>
        <w:jc w:val="center"/>
        <w:rPr>
          <w:rFonts w:ascii="黑体" w:hAnsi="方正小标宋_GBK" w:eastAsia="黑体"/>
          <w:bCs/>
          <w:sz w:val="32"/>
          <w:szCs w:val="28"/>
        </w:rPr>
      </w:pPr>
      <w:r>
        <w:rPr>
          <w:rFonts w:hint="eastAsia" w:ascii="黑体" w:hAnsi="方正小标宋_GBK" w:eastAsia="黑体"/>
          <w:bCs/>
          <w:sz w:val="32"/>
          <w:szCs w:val="28"/>
        </w:rPr>
        <w:t>——X</w:t>
      </w:r>
      <w:r>
        <w:rPr>
          <w:rFonts w:ascii="黑体" w:hAnsi="方正小标宋_GBK" w:eastAsia="黑体"/>
          <w:bCs/>
          <w:sz w:val="32"/>
          <w:szCs w:val="28"/>
        </w:rPr>
        <w:t>X</w:t>
      </w:r>
      <w:r>
        <w:rPr>
          <w:rFonts w:hint="eastAsia" w:ascii="黑体" w:hAnsi="方正小标宋_GBK" w:eastAsia="黑体"/>
          <w:bCs/>
          <w:sz w:val="32"/>
          <w:szCs w:val="28"/>
        </w:rPr>
        <w:t>开展家庭教育指导服务工作案例（副标题）</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（概要）</w:t>
      </w:r>
    </w:p>
    <w:p>
      <w:pPr>
        <w:spacing w:line="570" w:lineRule="exact"/>
        <w:ind w:firstLine="562" w:firstLineChars="200"/>
        <w:rPr>
          <w:rFonts w:ascii="仿宋" w:hAnsi="仿宋" w:eastAsia="仿宋"/>
          <w:b/>
          <w:bCs/>
          <w:sz w:val="28"/>
          <w:szCs w:val="28"/>
        </w:rPr>
      </w:pPr>
      <w:r>
        <w:rPr>
          <w:rFonts w:hint="eastAsia" w:ascii="仿宋" w:hAnsi="仿宋" w:eastAsia="仿宋"/>
          <w:b/>
          <w:bCs/>
          <w:sz w:val="28"/>
          <w:szCs w:val="28"/>
        </w:rPr>
        <w:t>一、背景分析</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基于园情或班情对本园或班级开展家园社协同育人情况、家庭教育指导服务工作进行研究分析;结合新时期家园社协同育人工作与开展家庭教育指导服务的新形势新要求，研究提出本园或本班具体指导服务工作思路。</w:t>
      </w:r>
    </w:p>
    <w:p>
      <w:pPr>
        <w:spacing w:line="570" w:lineRule="exact"/>
        <w:ind w:firstLine="562" w:firstLineChars="200"/>
        <w:rPr>
          <w:rFonts w:ascii="仿宋" w:hAnsi="仿宋" w:eastAsia="仿宋"/>
          <w:b/>
          <w:bCs/>
          <w:sz w:val="28"/>
          <w:szCs w:val="28"/>
        </w:rPr>
      </w:pPr>
      <w:r>
        <w:rPr>
          <w:rFonts w:hint="eastAsia" w:ascii="仿宋" w:hAnsi="仿宋" w:eastAsia="仿宋"/>
          <w:b/>
          <w:bCs/>
          <w:sz w:val="28"/>
          <w:szCs w:val="28"/>
        </w:rPr>
        <w:t>二、指导服务理念</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基于幼儿园办园理念或育人理念，深入挖掘与总结本园或本班开展家庭教育指导服务的理念内涵，体现新时期家园社协同育人与开展家庭教育指导服务的各项要求。</w:t>
      </w:r>
    </w:p>
    <w:p>
      <w:pPr>
        <w:spacing w:line="570" w:lineRule="exact"/>
        <w:ind w:firstLine="562" w:firstLineChars="200"/>
        <w:rPr>
          <w:rFonts w:ascii="仿宋" w:hAnsi="仿宋" w:eastAsia="仿宋"/>
          <w:b/>
          <w:bCs/>
          <w:sz w:val="28"/>
          <w:szCs w:val="28"/>
        </w:rPr>
      </w:pPr>
      <w:r>
        <w:rPr>
          <w:rFonts w:hint="eastAsia" w:ascii="仿宋" w:hAnsi="仿宋" w:eastAsia="仿宋"/>
          <w:b/>
          <w:bCs/>
          <w:sz w:val="28"/>
          <w:szCs w:val="28"/>
        </w:rPr>
        <w:t>三、指导服务目标</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基于幼儿园办园理念或育人理念，结合指导服务理念制定开展家庭教育指导服务的目标，并进行细化，如细化年级目标，体现幼儿园统筹或年级衔接、螺旋上升，促进家长家庭教育素养全面提升。</w:t>
      </w:r>
    </w:p>
    <w:p>
      <w:pPr>
        <w:spacing w:line="570" w:lineRule="exact"/>
        <w:ind w:firstLine="562" w:firstLineChars="200"/>
        <w:rPr>
          <w:rFonts w:ascii="仿宋" w:hAnsi="仿宋" w:eastAsia="仿宋"/>
          <w:b/>
          <w:bCs/>
          <w:sz w:val="28"/>
          <w:szCs w:val="28"/>
        </w:rPr>
      </w:pPr>
      <w:r>
        <w:rPr>
          <w:rFonts w:hint="eastAsia" w:ascii="仿宋" w:hAnsi="仿宋" w:eastAsia="仿宋"/>
          <w:b/>
          <w:bCs/>
          <w:sz w:val="28"/>
          <w:szCs w:val="28"/>
        </w:rPr>
        <w:t>四、指导服务内容</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落实《全国家庭教育指导大纲（修订）》《中华人民共和国家庭教育促进法》《关于指导推进家庭教育的五年规划(2021—2025 年)》《关于健全学校家庭社会协同育人机制的意见》等文件精神，结合地方、幼儿园、班级开展家庭教育指导服务的特色和自身特点，细化指导服务工作内容，全面贯穿教育教学工作。</w:t>
      </w:r>
    </w:p>
    <w:p>
      <w:pPr>
        <w:spacing w:line="570" w:lineRule="exact"/>
        <w:ind w:firstLine="562" w:firstLineChars="200"/>
        <w:rPr>
          <w:rFonts w:ascii="仿宋" w:hAnsi="仿宋" w:eastAsia="仿宋"/>
          <w:b/>
          <w:bCs/>
          <w:sz w:val="28"/>
          <w:szCs w:val="28"/>
        </w:rPr>
      </w:pPr>
      <w:r>
        <w:rPr>
          <w:rFonts w:hint="eastAsia" w:ascii="仿宋" w:hAnsi="仿宋" w:eastAsia="仿宋"/>
          <w:b/>
          <w:bCs/>
          <w:sz w:val="28"/>
          <w:szCs w:val="28"/>
        </w:rPr>
        <w:t>五、实施途径</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系统阐述本园或班级开展家庭教育指导服务的实施途径与实践做法，有实施结构化的流程、方法、策略和路径，具有示范推广价值，详略得当，突出特色与重点，体现做好家庭教育指导服务的基本要素。</w:t>
      </w:r>
    </w:p>
    <w:p>
      <w:pPr>
        <w:spacing w:line="570" w:lineRule="exact"/>
        <w:ind w:firstLine="562" w:firstLineChars="200"/>
        <w:rPr>
          <w:rFonts w:ascii="仿宋" w:hAnsi="仿宋" w:eastAsia="仿宋"/>
          <w:b/>
          <w:bCs/>
          <w:sz w:val="28"/>
          <w:szCs w:val="28"/>
        </w:rPr>
      </w:pPr>
      <w:r>
        <w:rPr>
          <w:rFonts w:hint="eastAsia" w:ascii="仿宋" w:hAnsi="仿宋" w:eastAsia="仿宋"/>
          <w:b/>
          <w:bCs/>
          <w:sz w:val="28"/>
          <w:szCs w:val="28"/>
        </w:rPr>
        <w:t>六、支持保障</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介绍本园或班级保障家庭教育指导服务工作开展方面的具体做法。</w:t>
      </w:r>
    </w:p>
    <w:p>
      <w:pPr>
        <w:spacing w:line="570" w:lineRule="exact"/>
        <w:ind w:firstLine="562" w:firstLineChars="200"/>
        <w:rPr>
          <w:rFonts w:ascii="仿宋" w:hAnsi="仿宋" w:eastAsia="仿宋"/>
          <w:b/>
          <w:bCs/>
          <w:sz w:val="28"/>
          <w:szCs w:val="28"/>
        </w:rPr>
      </w:pPr>
      <w:r>
        <w:rPr>
          <w:rFonts w:hint="eastAsia" w:ascii="仿宋" w:hAnsi="仿宋" w:eastAsia="仿宋"/>
          <w:b/>
          <w:bCs/>
          <w:sz w:val="28"/>
          <w:szCs w:val="28"/>
        </w:rPr>
        <w:t>七、特色实践做法</w:t>
      </w:r>
    </w:p>
    <w:p>
      <w:pPr>
        <w:spacing w:line="570" w:lineRule="exact"/>
        <w:ind w:firstLine="560" w:firstLineChars="200"/>
        <w:rPr>
          <w:rFonts w:ascii="仿宋" w:hAnsi="仿宋" w:eastAsia="仿宋"/>
          <w:bCs/>
          <w:sz w:val="28"/>
          <w:szCs w:val="28"/>
        </w:rPr>
      </w:pPr>
      <w:r>
        <w:rPr>
          <w:rFonts w:hint="eastAsia" w:ascii="仿宋" w:hAnsi="仿宋" w:eastAsia="仿宋"/>
          <w:bCs/>
          <w:sz w:val="28"/>
          <w:szCs w:val="28"/>
        </w:rPr>
        <w:t>简要介绍本园或班级开展家庭教育指导服务工作某一方面的特色实践，在省级及以上媒体公开报道或取得省级及以上与家庭教育指导服务相关的奖励等情况。要体现实践效果明显，社会影响广泛，即在实践中解决了重要且普遍存在的具体问题和矛盾，方式方法有创新，效果明显，且经过了一定的检验，受到家长、幼儿、教师及社会的普遍好评，获得了奖励或新闻媒体正向报道。</w:t>
      </w: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jc w:val="center"/>
        <w:rPr>
          <w:rFonts w:ascii="楷体_GB2312" w:hAnsi="仿宋" w:eastAsia="楷体_GB2312"/>
          <w:bCs/>
          <w:sz w:val="28"/>
          <w:szCs w:val="28"/>
        </w:rPr>
      </w:pPr>
      <w:r>
        <w:rPr>
          <w:rFonts w:hint="eastAsia" w:ascii="楷体_GB2312" w:hAnsi="仿宋" w:eastAsia="楷体_GB2312"/>
          <w:bCs/>
          <w:sz w:val="28"/>
          <w:szCs w:val="28"/>
        </w:rPr>
        <w:t>(内容要求供参考，各幼儿园或各班主任可根据实际情况充实完善)</w:t>
      </w: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spacing w:line="570" w:lineRule="exact"/>
        <w:ind w:firstLine="560" w:firstLineChars="200"/>
        <w:rPr>
          <w:rFonts w:ascii="仿宋" w:hAnsi="仿宋" w:eastAsia="仿宋"/>
          <w:bCs/>
          <w:sz w:val="28"/>
          <w:szCs w:val="28"/>
        </w:rPr>
      </w:pPr>
    </w:p>
    <w:p>
      <w:pPr>
        <w:widowControl/>
        <w:spacing w:line="700" w:lineRule="exact"/>
        <w:rPr>
          <w:rFonts w:ascii="宋体" w:hAnsi="宋体" w:cs="微软简标宋"/>
          <w:color w:val="000000"/>
          <w:kern w:val="20"/>
          <w:szCs w:val="32"/>
        </w:rPr>
        <w:sectPr>
          <w:footerReference r:id="rId3" w:type="default"/>
          <w:footerReference r:id="rId4" w:type="even"/>
          <w:pgSz w:w="11906" w:h="16838"/>
          <w:pgMar w:top="1701" w:right="1474" w:bottom="1701" w:left="1588" w:header="1701" w:footer="1588" w:gutter="0"/>
          <w:cols w:space="425" w:num="1"/>
          <w:docGrid w:linePitch="579" w:charSpace="-849"/>
        </w:sectPr>
      </w:pPr>
    </w:p>
    <w:p>
      <w:pPr>
        <w:spacing w:line="600" w:lineRule="exact"/>
        <w:jc w:val="left"/>
        <w:rPr>
          <w:rFonts w:ascii="宋体" w:hAnsi="宋体" w:cs="宋体"/>
          <w:color w:val="222222"/>
          <w:kern w:val="0"/>
          <w:sz w:val="32"/>
          <w:szCs w:val="32"/>
        </w:rPr>
      </w:pPr>
      <w:r>
        <w:rPr>
          <w:rFonts w:hint="eastAsia" w:ascii="宋体" w:hAnsi="宋体" w:cs="宋体"/>
          <w:color w:val="222222"/>
          <w:kern w:val="0"/>
          <w:sz w:val="32"/>
          <w:szCs w:val="32"/>
        </w:rPr>
        <w:t>附件</w:t>
      </w:r>
      <w:r>
        <w:rPr>
          <w:rFonts w:ascii="宋体" w:hAnsi="宋体" w:cs="宋体"/>
          <w:color w:val="222222"/>
          <w:kern w:val="0"/>
          <w:sz w:val="32"/>
          <w:szCs w:val="32"/>
        </w:rPr>
        <w:t>2</w:t>
      </w:r>
    </w:p>
    <w:p>
      <w:pPr>
        <w:widowControl/>
        <w:spacing w:line="700" w:lineRule="exact"/>
        <w:jc w:val="center"/>
        <w:rPr>
          <w:rFonts w:ascii="方正小标宋简体" w:hAnsi="微软简标宋" w:eastAsia="方正小标宋简体" w:cs="微软简标宋"/>
          <w:color w:val="000000"/>
          <w:spacing w:val="20"/>
          <w:kern w:val="20"/>
          <w:sz w:val="36"/>
          <w:szCs w:val="36"/>
        </w:rPr>
      </w:pPr>
      <w:r>
        <w:rPr>
          <w:rFonts w:hint="eastAsia" w:ascii="方正小标宋简体" w:hAnsi="微软简标宋" w:eastAsia="方正小标宋简体" w:cs="微软简标宋"/>
          <w:color w:val="000000"/>
          <w:spacing w:val="20"/>
          <w:kern w:val="20"/>
          <w:sz w:val="36"/>
          <w:szCs w:val="36"/>
        </w:rPr>
        <w:t>首批双流区幼儿园家庭教育指导服务工作优秀实践创新案例征集与评选</w:t>
      </w:r>
    </w:p>
    <w:p>
      <w:pPr>
        <w:widowControl/>
        <w:spacing w:line="700" w:lineRule="exact"/>
        <w:jc w:val="center"/>
        <w:rPr>
          <w:rFonts w:ascii="方正小标宋简体" w:hAnsi="微软简标宋" w:eastAsia="方正小标宋简体" w:cs="微软简标宋"/>
          <w:color w:val="000000"/>
          <w:spacing w:val="20"/>
          <w:kern w:val="20"/>
          <w:sz w:val="36"/>
          <w:szCs w:val="36"/>
        </w:rPr>
      </w:pPr>
      <w:r>
        <w:rPr>
          <w:rFonts w:hint="eastAsia" w:ascii="方正小标宋简体" w:hAnsi="微软简标宋" w:eastAsia="方正小标宋简体" w:cs="微软简标宋"/>
          <w:color w:val="000000"/>
          <w:spacing w:val="20"/>
          <w:kern w:val="20"/>
          <w:sz w:val="36"/>
          <w:szCs w:val="36"/>
        </w:rPr>
        <w:t>推荐信息汇总表</w:t>
      </w:r>
    </w:p>
    <w:p>
      <w:pPr>
        <w:widowControl/>
        <w:spacing w:beforeLines="100" w:line="480" w:lineRule="exact"/>
        <w:jc w:val="left"/>
        <w:rPr>
          <w:rFonts w:ascii="宋体" w:hAnsi="宋体" w:cs="微软雅黑"/>
          <w:color w:val="000000"/>
          <w:sz w:val="28"/>
        </w:rPr>
      </w:pPr>
      <w:r>
        <w:rPr>
          <w:rFonts w:ascii="宋体" w:hAnsi="宋体" w:cs="微软雅黑"/>
          <w:color w:val="000000"/>
          <w:sz w:val="28"/>
          <w:u w:val="single" w:color="000000"/>
        </w:rPr>
        <w:t xml:space="preserve">       </w:t>
      </w:r>
      <w:r>
        <w:rPr>
          <w:rFonts w:hint="eastAsia" w:ascii="宋体" w:hAnsi="宋体" w:cs="微软雅黑"/>
          <w:color w:val="000000"/>
          <w:sz w:val="28"/>
        </w:rPr>
        <w:t>单位（加盖公章）</w:t>
      </w:r>
      <w:r>
        <w:rPr>
          <w:rFonts w:ascii="宋体" w:hAnsi="宋体" w:cs="微软雅黑"/>
          <w:color w:val="000000"/>
          <w:sz w:val="28"/>
        </w:rPr>
        <w:t xml:space="preserve">    </w:t>
      </w:r>
      <w:r>
        <w:rPr>
          <w:rFonts w:hint="eastAsia" w:ascii="宋体" w:hAnsi="宋体" w:cs="微软雅黑"/>
          <w:color w:val="000000"/>
          <w:sz w:val="28"/>
        </w:rPr>
        <w:t>联系人：</w:t>
      </w:r>
      <w:r>
        <w:rPr>
          <w:rFonts w:ascii="宋体" w:hAnsi="宋体" w:cs="微软雅黑"/>
          <w:color w:val="000000"/>
          <w:sz w:val="28"/>
        </w:rPr>
        <w:t xml:space="preserve">     </w:t>
      </w:r>
      <w:r>
        <w:rPr>
          <w:rFonts w:hint="eastAsia" w:ascii="宋体" w:hAnsi="宋体" w:cs="微软雅黑"/>
          <w:color w:val="000000"/>
          <w:sz w:val="28"/>
        </w:rPr>
        <w:t>　联系电话：</w:t>
      </w:r>
    </w:p>
    <w:tbl>
      <w:tblPr>
        <w:tblStyle w:val="4"/>
        <w:tblpPr w:leftFromText="180" w:rightFromText="180" w:vertAnchor="text" w:horzAnchor="margin" w:tblpXSpec="center" w:tblpY="1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358"/>
        <w:gridCol w:w="2333"/>
        <w:gridCol w:w="1278"/>
        <w:gridCol w:w="3274"/>
        <w:gridCol w:w="381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center"/>
              <w:rPr>
                <w:rFonts w:ascii="宋体" w:hAnsi="宋体"/>
                <w:b/>
                <w:spacing w:val="-4"/>
                <w:sz w:val="24"/>
              </w:rPr>
            </w:pPr>
            <w:r>
              <w:rPr>
                <w:rFonts w:hint="eastAsia" w:ascii="宋体" w:hAnsi="宋体"/>
                <w:b/>
                <w:spacing w:val="-4"/>
                <w:sz w:val="24"/>
              </w:rPr>
              <w:t>序号</w:t>
            </w:r>
          </w:p>
        </w:tc>
        <w:tc>
          <w:tcPr>
            <w:tcW w:w="479" w:type="pct"/>
            <w:shd w:val="clear" w:color="auto" w:fill="auto"/>
            <w:vAlign w:val="center"/>
          </w:tcPr>
          <w:p>
            <w:pPr>
              <w:widowControl/>
              <w:spacing w:line="360" w:lineRule="exact"/>
              <w:jc w:val="center"/>
              <w:rPr>
                <w:rFonts w:ascii="宋体" w:hAnsi="宋体"/>
                <w:b/>
                <w:spacing w:val="-4"/>
                <w:sz w:val="24"/>
              </w:rPr>
            </w:pPr>
            <w:r>
              <w:rPr>
                <w:rFonts w:hint="eastAsia" w:ascii="宋体" w:hAnsi="宋体"/>
                <w:b/>
                <w:spacing w:val="-4"/>
                <w:sz w:val="24"/>
              </w:rPr>
              <w:t>作者</w:t>
            </w:r>
          </w:p>
        </w:tc>
        <w:tc>
          <w:tcPr>
            <w:tcW w:w="823" w:type="pct"/>
            <w:shd w:val="clear" w:color="auto" w:fill="auto"/>
            <w:vAlign w:val="center"/>
          </w:tcPr>
          <w:p>
            <w:pPr>
              <w:widowControl/>
              <w:spacing w:line="360" w:lineRule="exact"/>
              <w:jc w:val="center"/>
              <w:rPr>
                <w:rFonts w:ascii="宋体" w:hAnsi="宋体"/>
                <w:b/>
                <w:spacing w:val="-4"/>
                <w:sz w:val="24"/>
              </w:rPr>
            </w:pPr>
            <w:r>
              <w:rPr>
                <w:rFonts w:hint="eastAsia" w:ascii="宋体" w:hAnsi="宋体"/>
                <w:b/>
                <w:spacing w:val="-4"/>
                <w:sz w:val="24"/>
              </w:rPr>
              <w:t>作者单位</w:t>
            </w:r>
          </w:p>
        </w:tc>
        <w:tc>
          <w:tcPr>
            <w:tcW w:w="451" w:type="pct"/>
            <w:vAlign w:val="center"/>
          </w:tcPr>
          <w:p>
            <w:pPr>
              <w:spacing w:line="360" w:lineRule="exact"/>
              <w:jc w:val="center"/>
              <w:rPr>
                <w:rFonts w:ascii="宋体" w:hAnsi="宋体"/>
                <w:b/>
                <w:spacing w:val="-4"/>
                <w:sz w:val="24"/>
              </w:rPr>
            </w:pPr>
            <w:r>
              <w:rPr>
                <w:rFonts w:hint="eastAsia" w:ascii="宋体" w:hAnsi="宋体"/>
                <w:b/>
                <w:spacing w:val="-4"/>
                <w:sz w:val="24"/>
              </w:rPr>
              <w:t>市（州）</w:t>
            </w:r>
          </w:p>
        </w:tc>
        <w:tc>
          <w:tcPr>
            <w:tcW w:w="1155" w:type="pct"/>
            <w:shd w:val="clear" w:color="auto" w:fill="auto"/>
            <w:vAlign w:val="center"/>
          </w:tcPr>
          <w:p>
            <w:pPr>
              <w:spacing w:line="360" w:lineRule="exact"/>
              <w:jc w:val="center"/>
              <w:rPr>
                <w:rFonts w:ascii="宋体" w:hAnsi="宋体"/>
                <w:b/>
                <w:spacing w:val="-4"/>
                <w:sz w:val="24"/>
              </w:rPr>
            </w:pPr>
            <w:r>
              <w:rPr>
                <w:rFonts w:hint="eastAsia" w:ascii="宋体" w:hAnsi="宋体"/>
                <w:b/>
                <w:spacing w:val="-4"/>
                <w:sz w:val="24"/>
              </w:rPr>
              <w:t>联系电话</w:t>
            </w:r>
          </w:p>
        </w:tc>
        <w:tc>
          <w:tcPr>
            <w:tcW w:w="1346" w:type="pct"/>
            <w:shd w:val="clear" w:color="auto" w:fill="auto"/>
            <w:vAlign w:val="center"/>
          </w:tcPr>
          <w:p>
            <w:pPr>
              <w:widowControl/>
              <w:spacing w:line="360" w:lineRule="exact"/>
              <w:jc w:val="center"/>
              <w:rPr>
                <w:rFonts w:ascii="宋体" w:hAnsi="宋体"/>
                <w:b/>
                <w:spacing w:val="-4"/>
                <w:sz w:val="24"/>
              </w:rPr>
            </w:pPr>
            <w:r>
              <w:rPr>
                <w:rFonts w:hint="eastAsia" w:ascii="宋体" w:hAnsi="宋体"/>
                <w:b/>
                <w:spacing w:val="-4"/>
                <w:sz w:val="24"/>
              </w:rPr>
              <w:t>案例名称</w:t>
            </w:r>
          </w:p>
        </w:tc>
        <w:tc>
          <w:tcPr>
            <w:tcW w:w="475" w:type="pct"/>
            <w:shd w:val="clear" w:color="auto" w:fill="auto"/>
            <w:vAlign w:val="center"/>
          </w:tcPr>
          <w:p>
            <w:pPr>
              <w:widowControl/>
              <w:spacing w:line="360" w:lineRule="exact"/>
              <w:jc w:val="center"/>
              <w:rPr>
                <w:rFonts w:ascii="宋体" w:hAnsi="宋体"/>
                <w:b/>
                <w:spacing w:val="-4"/>
                <w:sz w:val="24"/>
              </w:rPr>
            </w:pPr>
            <w:r>
              <w:rPr>
                <w:rFonts w:hint="eastAsia" w:ascii="宋体" w:hAnsi="宋体"/>
                <w:b/>
                <w:spacing w:val="-4"/>
                <w:sz w:val="24"/>
              </w:rPr>
              <w:t>案例类别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9"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823"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51" w:type="pct"/>
            <w:vAlign w:val="center"/>
          </w:tcPr>
          <w:p>
            <w:pPr>
              <w:widowControl/>
              <w:spacing w:line="360" w:lineRule="exact"/>
              <w:jc w:val="left"/>
              <w:rPr>
                <w:rFonts w:ascii="微软简标宋" w:hAnsi="微软简标宋" w:eastAsia="等线" w:cs="微软简标宋"/>
                <w:color w:val="FF0000"/>
                <w:spacing w:val="20"/>
                <w:kern w:val="20"/>
                <w:sz w:val="22"/>
              </w:rPr>
            </w:pPr>
          </w:p>
        </w:tc>
        <w:tc>
          <w:tcPr>
            <w:tcW w:w="115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1346"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c>
          <w:tcPr>
            <w:tcW w:w="475" w:type="pct"/>
            <w:shd w:val="clear" w:color="auto" w:fill="auto"/>
            <w:vAlign w:val="center"/>
          </w:tcPr>
          <w:p>
            <w:pPr>
              <w:widowControl/>
              <w:spacing w:line="360" w:lineRule="exact"/>
              <w:jc w:val="left"/>
              <w:rPr>
                <w:rFonts w:ascii="微软简标宋" w:hAnsi="微软简标宋" w:eastAsia="等线" w:cs="微软简标宋"/>
                <w:color w:val="FF0000"/>
                <w:spacing w:val="20"/>
                <w:kern w:val="20"/>
                <w:sz w:val="22"/>
              </w:rPr>
            </w:pPr>
          </w:p>
        </w:tc>
      </w:tr>
    </w:tbl>
    <w:p>
      <w:pPr>
        <w:spacing w:line="20" w:lineRule="exact"/>
        <w:ind w:right="370" w:rightChars="176"/>
        <w:rPr>
          <w:sz w:val="11"/>
          <w:szCs w:val="11"/>
        </w:rPr>
      </w:pPr>
    </w:p>
    <w:p>
      <w:pPr>
        <w:spacing w:line="20" w:lineRule="exact"/>
        <w:ind w:firstLine="200" w:firstLineChars="200"/>
        <w:rPr>
          <w:rFonts w:ascii="仿宋" w:hAnsi="仿宋" w:eastAsia="仿宋"/>
          <w:bCs/>
          <w:sz w:val="10"/>
          <w:szCs w:val="10"/>
        </w:rPr>
      </w:pPr>
    </w:p>
    <w:p>
      <w:pPr>
        <w:spacing w:line="20" w:lineRule="exact"/>
        <w:ind w:firstLine="200" w:firstLineChars="200"/>
        <w:rPr>
          <w:rFonts w:ascii="仿宋" w:hAnsi="仿宋" w:eastAsia="仿宋"/>
          <w:bCs/>
          <w:sz w:val="10"/>
          <w:szCs w:val="10"/>
        </w:rPr>
      </w:pPr>
    </w:p>
    <w:p>
      <w:pPr>
        <w:spacing w:line="20" w:lineRule="exact"/>
        <w:ind w:right="370" w:rightChars="176"/>
        <w:rPr>
          <w:rFonts w:ascii="方正小标宋简体" w:eastAsia="方正小标宋简体"/>
          <w:sz w:val="13"/>
          <w:szCs w:val="13"/>
        </w:rPr>
      </w:pPr>
      <w:r>
        <w:rPr>
          <w:rFonts w:ascii="方正小标宋简体" w:eastAsia="方正小标宋简体"/>
          <w:color w:val="FF0000"/>
          <w:sz w:val="36"/>
          <w:szCs w:val="36"/>
        </w:rPr>
        <w:pict>
          <v:line id="_x0000_s1026" o:spid="_x0000_s1026" o:spt="20" style="position:absolute;left:0pt;margin-left:0pt;margin-top:571.85pt;height:0pt;width:441.85pt;z-index:251659264;mso-width-relative:page;mso-height-relative:page;" stroked="t" coordsize="21600,21600">
            <v:path arrowok="t"/>
            <v:fill focussize="0,0"/>
            <v:stroke weight="4.5pt" color="#FF0000" linestyle="thinThick"/>
            <v:imagedata o:title=""/>
            <o:lock v:ext="edit"/>
          </v:line>
        </w:pic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60" w:right="210" w:righ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8</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8" w:rightChars="-4" w:firstLine="280" w:firstLine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8</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2"/>
      <w:ind w:right="360"/>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xNTRlMjY5ODUzODJjODk4NGEyNWI2ZTc5YmEwYTAifQ=="/>
  </w:docVars>
  <w:rsids>
    <w:rsidRoot w:val="006B2623"/>
    <w:rsid w:val="000009EA"/>
    <w:rsid w:val="0000346D"/>
    <w:rsid w:val="00010818"/>
    <w:rsid w:val="00012588"/>
    <w:rsid w:val="000145CF"/>
    <w:rsid w:val="0003265F"/>
    <w:rsid w:val="00033CEC"/>
    <w:rsid w:val="00041FE9"/>
    <w:rsid w:val="00043EDB"/>
    <w:rsid w:val="000470E9"/>
    <w:rsid w:val="00053AE0"/>
    <w:rsid w:val="0005404E"/>
    <w:rsid w:val="00057470"/>
    <w:rsid w:val="00063636"/>
    <w:rsid w:val="00064878"/>
    <w:rsid w:val="000743CE"/>
    <w:rsid w:val="00083DDB"/>
    <w:rsid w:val="00084DCD"/>
    <w:rsid w:val="000853E8"/>
    <w:rsid w:val="00092126"/>
    <w:rsid w:val="000A0BDC"/>
    <w:rsid w:val="000A7069"/>
    <w:rsid w:val="000C159B"/>
    <w:rsid w:val="000C37AA"/>
    <w:rsid w:val="000D6C4E"/>
    <w:rsid w:val="000E02E0"/>
    <w:rsid w:val="000E2643"/>
    <w:rsid w:val="000E65EC"/>
    <w:rsid w:val="000E71DE"/>
    <w:rsid w:val="00113CC2"/>
    <w:rsid w:val="0012436B"/>
    <w:rsid w:val="001260AD"/>
    <w:rsid w:val="00131CB7"/>
    <w:rsid w:val="00134C52"/>
    <w:rsid w:val="001507CD"/>
    <w:rsid w:val="00152F5E"/>
    <w:rsid w:val="001555AB"/>
    <w:rsid w:val="00162494"/>
    <w:rsid w:val="00162D11"/>
    <w:rsid w:val="00177073"/>
    <w:rsid w:val="00183091"/>
    <w:rsid w:val="00183689"/>
    <w:rsid w:val="001862D2"/>
    <w:rsid w:val="001A2B03"/>
    <w:rsid w:val="001B4A63"/>
    <w:rsid w:val="001B5E16"/>
    <w:rsid w:val="001C0B23"/>
    <w:rsid w:val="001C5068"/>
    <w:rsid w:val="001C5792"/>
    <w:rsid w:val="001C7818"/>
    <w:rsid w:val="001D4614"/>
    <w:rsid w:val="001D6E9E"/>
    <w:rsid w:val="001D7996"/>
    <w:rsid w:val="001D7D74"/>
    <w:rsid w:val="001E42C5"/>
    <w:rsid w:val="001F21C6"/>
    <w:rsid w:val="001F381C"/>
    <w:rsid w:val="001F5A85"/>
    <w:rsid w:val="001F6C0F"/>
    <w:rsid w:val="00210170"/>
    <w:rsid w:val="00214F1A"/>
    <w:rsid w:val="0022318B"/>
    <w:rsid w:val="00231BF2"/>
    <w:rsid w:val="00234823"/>
    <w:rsid w:val="00241FB5"/>
    <w:rsid w:val="00245D19"/>
    <w:rsid w:val="0025132B"/>
    <w:rsid w:val="00261D6B"/>
    <w:rsid w:val="0027014D"/>
    <w:rsid w:val="002720EF"/>
    <w:rsid w:val="0028127C"/>
    <w:rsid w:val="00286412"/>
    <w:rsid w:val="00287CDB"/>
    <w:rsid w:val="00291E12"/>
    <w:rsid w:val="002976A0"/>
    <w:rsid w:val="002A78BA"/>
    <w:rsid w:val="002B6B77"/>
    <w:rsid w:val="002C2211"/>
    <w:rsid w:val="002D066B"/>
    <w:rsid w:val="002E221A"/>
    <w:rsid w:val="002E22C7"/>
    <w:rsid w:val="002E74B0"/>
    <w:rsid w:val="002F0935"/>
    <w:rsid w:val="002F295D"/>
    <w:rsid w:val="002F4AC8"/>
    <w:rsid w:val="00306D6F"/>
    <w:rsid w:val="0030737A"/>
    <w:rsid w:val="0032146D"/>
    <w:rsid w:val="00321B0F"/>
    <w:rsid w:val="00322CEF"/>
    <w:rsid w:val="00323469"/>
    <w:rsid w:val="00324C85"/>
    <w:rsid w:val="003268EC"/>
    <w:rsid w:val="00337903"/>
    <w:rsid w:val="0034078C"/>
    <w:rsid w:val="00356531"/>
    <w:rsid w:val="0036699E"/>
    <w:rsid w:val="0037264B"/>
    <w:rsid w:val="00376E80"/>
    <w:rsid w:val="00376F7E"/>
    <w:rsid w:val="003805B4"/>
    <w:rsid w:val="003825A7"/>
    <w:rsid w:val="00390472"/>
    <w:rsid w:val="003C5807"/>
    <w:rsid w:val="003D27DC"/>
    <w:rsid w:val="003D53F6"/>
    <w:rsid w:val="003D728A"/>
    <w:rsid w:val="004062E1"/>
    <w:rsid w:val="004069F5"/>
    <w:rsid w:val="004154CF"/>
    <w:rsid w:val="0041657F"/>
    <w:rsid w:val="00430358"/>
    <w:rsid w:val="004370FE"/>
    <w:rsid w:val="00437FBA"/>
    <w:rsid w:val="004407FE"/>
    <w:rsid w:val="0044091D"/>
    <w:rsid w:val="00443E52"/>
    <w:rsid w:val="00454B69"/>
    <w:rsid w:val="00463987"/>
    <w:rsid w:val="004651FB"/>
    <w:rsid w:val="00482EED"/>
    <w:rsid w:val="00484B6C"/>
    <w:rsid w:val="00487592"/>
    <w:rsid w:val="00491701"/>
    <w:rsid w:val="004A12E4"/>
    <w:rsid w:val="004A1E77"/>
    <w:rsid w:val="004A3652"/>
    <w:rsid w:val="004B09D3"/>
    <w:rsid w:val="004C008E"/>
    <w:rsid w:val="004C4E10"/>
    <w:rsid w:val="004F4D5E"/>
    <w:rsid w:val="004F5A36"/>
    <w:rsid w:val="00503703"/>
    <w:rsid w:val="0051516F"/>
    <w:rsid w:val="00521F47"/>
    <w:rsid w:val="005267F0"/>
    <w:rsid w:val="0053583B"/>
    <w:rsid w:val="0054324F"/>
    <w:rsid w:val="005476BE"/>
    <w:rsid w:val="00550B30"/>
    <w:rsid w:val="00550FC7"/>
    <w:rsid w:val="00552100"/>
    <w:rsid w:val="0055310D"/>
    <w:rsid w:val="005641B5"/>
    <w:rsid w:val="00564865"/>
    <w:rsid w:val="00570FE9"/>
    <w:rsid w:val="0057170D"/>
    <w:rsid w:val="00576BA3"/>
    <w:rsid w:val="00581BA4"/>
    <w:rsid w:val="005821DC"/>
    <w:rsid w:val="0058482E"/>
    <w:rsid w:val="0058628A"/>
    <w:rsid w:val="005B2A15"/>
    <w:rsid w:val="005B55C6"/>
    <w:rsid w:val="005C1042"/>
    <w:rsid w:val="005C1E73"/>
    <w:rsid w:val="005C495D"/>
    <w:rsid w:val="005C5030"/>
    <w:rsid w:val="005D0DDA"/>
    <w:rsid w:val="005D1AFD"/>
    <w:rsid w:val="005D373B"/>
    <w:rsid w:val="005E4C3D"/>
    <w:rsid w:val="005E5469"/>
    <w:rsid w:val="005E7EFA"/>
    <w:rsid w:val="005F732B"/>
    <w:rsid w:val="00603EB1"/>
    <w:rsid w:val="00605B9E"/>
    <w:rsid w:val="0062684A"/>
    <w:rsid w:val="006345FC"/>
    <w:rsid w:val="006410C4"/>
    <w:rsid w:val="006552E6"/>
    <w:rsid w:val="00664A16"/>
    <w:rsid w:val="0066668D"/>
    <w:rsid w:val="0067252F"/>
    <w:rsid w:val="00675CD5"/>
    <w:rsid w:val="00676294"/>
    <w:rsid w:val="00692250"/>
    <w:rsid w:val="00694478"/>
    <w:rsid w:val="006A15F4"/>
    <w:rsid w:val="006B25C4"/>
    <w:rsid w:val="006B2623"/>
    <w:rsid w:val="006B6425"/>
    <w:rsid w:val="006C3CA5"/>
    <w:rsid w:val="006C7951"/>
    <w:rsid w:val="006E16BE"/>
    <w:rsid w:val="006E1738"/>
    <w:rsid w:val="006E2C53"/>
    <w:rsid w:val="006F7127"/>
    <w:rsid w:val="00700F60"/>
    <w:rsid w:val="00712688"/>
    <w:rsid w:val="007141AB"/>
    <w:rsid w:val="00717729"/>
    <w:rsid w:val="00734E59"/>
    <w:rsid w:val="00745FD0"/>
    <w:rsid w:val="00760C01"/>
    <w:rsid w:val="00766A09"/>
    <w:rsid w:val="007778E1"/>
    <w:rsid w:val="00781B92"/>
    <w:rsid w:val="0078280A"/>
    <w:rsid w:val="00792DB0"/>
    <w:rsid w:val="0079674E"/>
    <w:rsid w:val="007A5C97"/>
    <w:rsid w:val="007A6AED"/>
    <w:rsid w:val="007B56D7"/>
    <w:rsid w:val="007C45A6"/>
    <w:rsid w:val="007C6344"/>
    <w:rsid w:val="007D1AF9"/>
    <w:rsid w:val="007D5E05"/>
    <w:rsid w:val="007D7D7B"/>
    <w:rsid w:val="007E107A"/>
    <w:rsid w:val="007E4F98"/>
    <w:rsid w:val="007E6259"/>
    <w:rsid w:val="007E6B0B"/>
    <w:rsid w:val="007F2995"/>
    <w:rsid w:val="007F3118"/>
    <w:rsid w:val="008070AB"/>
    <w:rsid w:val="00817AC6"/>
    <w:rsid w:val="00830985"/>
    <w:rsid w:val="0084063B"/>
    <w:rsid w:val="00842540"/>
    <w:rsid w:val="008454BA"/>
    <w:rsid w:val="008475FB"/>
    <w:rsid w:val="008502C4"/>
    <w:rsid w:val="00872134"/>
    <w:rsid w:val="00894FBB"/>
    <w:rsid w:val="008962F0"/>
    <w:rsid w:val="0089673D"/>
    <w:rsid w:val="008A2522"/>
    <w:rsid w:val="008A34FE"/>
    <w:rsid w:val="008A37D7"/>
    <w:rsid w:val="008A45C9"/>
    <w:rsid w:val="008A51F5"/>
    <w:rsid w:val="008B4879"/>
    <w:rsid w:val="008B6E09"/>
    <w:rsid w:val="008C5D38"/>
    <w:rsid w:val="008E1094"/>
    <w:rsid w:val="008F6210"/>
    <w:rsid w:val="009001C5"/>
    <w:rsid w:val="00900BB6"/>
    <w:rsid w:val="00904047"/>
    <w:rsid w:val="00915B7C"/>
    <w:rsid w:val="00920BCA"/>
    <w:rsid w:val="009220FB"/>
    <w:rsid w:val="00931455"/>
    <w:rsid w:val="00935807"/>
    <w:rsid w:val="0094529D"/>
    <w:rsid w:val="00945A69"/>
    <w:rsid w:val="00947151"/>
    <w:rsid w:val="00947883"/>
    <w:rsid w:val="00951AF7"/>
    <w:rsid w:val="00953947"/>
    <w:rsid w:val="009565BD"/>
    <w:rsid w:val="00970BE4"/>
    <w:rsid w:val="00976F96"/>
    <w:rsid w:val="0098208A"/>
    <w:rsid w:val="00985A78"/>
    <w:rsid w:val="00997069"/>
    <w:rsid w:val="009972F9"/>
    <w:rsid w:val="009A0367"/>
    <w:rsid w:val="009A1175"/>
    <w:rsid w:val="009A3725"/>
    <w:rsid w:val="009B37AF"/>
    <w:rsid w:val="009B5216"/>
    <w:rsid w:val="009C12BF"/>
    <w:rsid w:val="009D162B"/>
    <w:rsid w:val="009D65D0"/>
    <w:rsid w:val="009E79F6"/>
    <w:rsid w:val="009E7F79"/>
    <w:rsid w:val="009F29CE"/>
    <w:rsid w:val="009F7FCB"/>
    <w:rsid w:val="00A00745"/>
    <w:rsid w:val="00A00787"/>
    <w:rsid w:val="00A04484"/>
    <w:rsid w:val="00A0680B"/>
    <w:rsid w:val="00A101E4"/>
    <w:rsid w:val="00A1056E"/>
    <w:rsid w:val="00A13DAC"/>
    <w:rsid w:val="00A179F8"/>
    <w:rsid w:val="00A241ED"/>
    <w:rsid w:val="00A33B1F"/>
    <w:rsid w:val="00A46EEA"/>
    <w:rsid w:val="00A60608"/>
    <w:rsid w:val="00A62EC1"/>
    <w:rsid w:val="00A707BE"/>
    <w:rsid w:val="00A72C4E"/>
    <w:rsid w:val="00A74473"/>
    <w:rsid w:val="00A803ED"/>
    <w:rsid w:val="00A80466"/>
    <w:rsid w:val="00A840F8"/>
    <w:rsid w:val="00A87528"/>
    <w:rsid w:val="00A93B87"/>
    <w:rsid w:val="00A97E9D"/>
    <w:rsid w:val="00AA36A6"/>
    <w:rsid w:val="00AA596C"/>
    <w:rsid w:val="00AB04B7"/>
    <w:rsid w:val="00AB3C76"/>
    <w:rsid w:val="00AC4BEF"/>
    <w:rsid w:val="00AC5BA0"/>
    <w:rsid w:val="00AD5E31"/>
    <w:rsid w:val="00AE1170"/>
    <w:rsid w:val="00AE6CF0"/>
    <w:rsid w:val="00AF6295"/>
    <w:rsid w:val="00B13B5F"/>
    <w:rsid w:val="00B337D2"/>
    <w:rsid w:val="00B33B26"/>
    <w:rsid w:val="00B41796"/>
    <w:rsid w:val="00B43B80"/>
    <w:rsid w:val="00B504A2"/>
    <w:rsid w:val="00B515F9"/>
    <w:rsid w:val="00B515FF"/>
    <w:rsid w:val="00B51F76"/>
    <w:rsid w:val="00B555D8"/>
    <w:rsid w:val="00B5607F"/>
    <w:rsid w:val="00B60E51"/>
    <w:rsid w:val="00B743AD"/>
    <w:rsid w:val="00B75350"/>
    <w:rsid w:val="00B756AA"/>
    <w:rsid w:val="00B81AE3"/>
    <w:rsid w:val="00B86EBA"/>
    <w:rsid w:val="00B921BE"/>
    <w:rsid w:val="00B947AC"/>
    <w:rsid w:val="00B95F1F"/>
    <w:rsid w:val="00BA5092"/>
    <w:rsid w:val="00BA5E03"/>
    <w:rsid w:val="00BB486F"/>
    <w:rsid w:val="00BC75DF"/>
    <w:rsid w:val="00BD10D9"/>
    <w:rsid w:val="00BE75A8"/>
    <w:rsid w:val="00BF0CE7"/>
    <w:rsid w:val="00BF312B"/>
    <w:rsid w:val="00BF6991"/>
    <w:rsid w:val="00BF6BAD"/>
    <w:rsid w:val="00C07348"/>
    <w:rsid w:val="00C1015D"/>
    <w:rsid w:val="00C123AC"/>
    <w:rsid w:val="00C15D34"/>
    <w:rsid w:val="00C171BB"/>
    <w:rsid w:val="00C236AF"/>
    <w:rsid w:val="00C23F61"/>
    <w:rsid w:val="00C37E8E"/>
    <w:rsid w:val="00C41499"/>
    <w:rsid w:val="00C47F12"/>
    <w:rsid w:val="00C51F11"/>
    <w:rsid w:val="00C55F3E"/>
    <w:rsid w:val="00C739A3"/>
    <w:rsid w:val="00C75B54"/>
    <w:rsid w:val="00C75D14"/>
    <w:rsid w:val="00C75D33"/>
    <w:rsid w:val="00C87ADB"/>
    <w:rsid w:val="00C97446"/>
    <w:rsid w:val="00CB124F"/>
    <w:rsid w:val="00CB71A2"/>
    <w:rsid w:val="00CC0653"/>
    <w:rsid w:val="00CC5728"/>
    <w:rsid w:val="00CC6DD6"/>
    <w:rsid w:val="00CD466C"/>
    <w:rsid w:val="00CD54BB"/>
    <w:rsid w:val="00CE58D6"/>
    <w:rsid w:val="00CE7462"/>
    <w:rsid w:val="00CF12F3"/>
    <w:rsid w:val="00D019BE"/>
    <w:rsid w:val="00D01E1F"/>
    <w:rsid w:val="00D02CE2"/>
    <w:rsid w:val="00D30927"/>
    <w:rsid w:val="00D36FFE"/>
    <w:rsid w:val="00D516E7"/>
    <w:rsid w:val="00D57266"/>
    <w:rsid w:val="00D63458"/>
    <w:rsid w:val="00D72C8F"/>
    <w:rsid w:val="00D77D8C"/>
    <w:rsid w:val="00D77FD6"/>
    <w:rsid w:val="00D8225A"/>
    <w:rsid w:val="00D92D93"/>
    <w:rsid w:val="00D95C89"/>
    <w:rsid w:val="00DA35B3"/>
    <w:rsid w:val="00DA4CAA"/>
    <w:rsid w:val="00DB6386"/>
    <w:rsid w:val="00DB65F6"/>
    <w:rsid w:val="00DC3DDD"/>
    <w:rsid w:val="00DD6B5B"/>
    <w:rsid w:val="00DE285E"/>
    <w:rsid w:val="00DE4679"/>
    <w:rsid w:val="00DF09E2"/>
    <w:rsid w:val="00E0047E"/>
    <w:rsid w:val="00E01E36"/>
    <w:rsid w:val="00E139DE"/>
    <w:rsid w:val="00E162A6"/>
    <w:rsid w:val="00E219CD"/>
    <w:rsid w:val="00E21CC1"/>
    <w:rsid w:val="00E23437"/>
    <w:rsid w:val="00E27147"/>
    <w:rsid w:val="00E31569"/>
    <w:rsid w:val="00E35F93"/>
    <w:rsid w:val="00E42832"/>
    <w:rsid w:val="00E43244"/>
    <w:rsid w:val="00E46C11"/>
    <w:rsid w:val="00E4760B"/>
    <w:rsid w:val="00E50E4B"/>
    <w:rsid w:val="00E5434D"/>
    <w:rsid w:val="00E608EF"/>
    <w:rsid w:val="00E61F4C"/>
    <w:rsid w:val="00E70493"/>
    <w:rsid w:val="00E761E5"/>
    <w:rsid w:val="00E85FBE"/>
    <w:rsid w:val="00E86755"/>
    <w:rsid w:val="00EA6C6D"/>
    <w:rsid w:val="00EB215E"/>
    <w:rsid w:val="00EC028A"/>
    <w:rsid w:val="00EC4B2F"/>
    <w:rsid w:val="00ED0BC5"/>
    <w:rsid w:val="00ED36B0"/>
    <w:rsid w:val="00EE10FD"/>
    <w:rsid w:val="00EF1BC4"/>
    <w:rsid w:val="00EF2EBA"/>
    <w:rsid w:val="00EF4B6E"/>
    <w:rsid w:val="00F12D35"/>
    <w:rsid w:val="00F13A9F"/>
    <w:rsid w:val="00F23347"/>
    <w:rsid w:val="00F25755"/>
    <w:rsid w:val="00F344E9"/>
    <w:rsid w:val="00F54244"/>
    <w:rsid w:val="00F606C9"/>
    <w:rsid w:val="00F672CF"/>
    <w:rsid w:val="00F77203"/>
    <w:rsid w:val="00F82387"/>
    <w:rsid w:val="00F83B8F"/>
    <w:rsid w:val="00F873B0"/>
    <w:rsid w:val="00F9038B"/>
    <w:rsid w:val="00F910DE"/>
    <w:rsid w:val="00F92C01"/>
    <w:rsid w:val="00F93B6A"/>
    <w:rsid w:val="00F95C0A"/>
    <w:rsid w:val="00FB481D"/>
    <w:rsid w:val="00FB7B08"/>
    <w:rsid w:val="00FC20C6"/>
    <w:rsid w:val="00FC3936"/>
    <w:rsid w:val="00FC44BC"/>
    <w:rsid w:val="00FC44BD"/>
    <w:rsid w:val="00FC469C"/>
    <w:rsid w:val="00FC7F60"/>
    <w:rsid w:val="00FD23AD"/>
    <w:rsid w:val="00FD542D"/>
    <w:rsid w:val="00FD7AD0"/>
    <w:rsid w:val="00FE2895"/>
    <w:rsid w:val="00FF207B"/>
    <w:rsid w:val="00FF3B71"/>
    <w:rsid w:val="00FF683C"/>
    <w:rsid w:val="63F2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仿宋_GB2312" w:eastAsia="仿宋_GB2312"/>
      <w:kern w:val="0"/>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 w:type="character" w:styleId="7">
    <w:name w:val="Hyperlink"/>
    <w:basedOn w:val="5"/>
    <w:unhideWhenUsed/>
    <w:qFormat/>
    <w:uiPriority w:val="99"/>
    <w:rPr>
      <w:color w:val="0000FF" w:themeColor="hyperlink"/>
      <w:u w:val="single"/>
    </w:rPr>
  </w:style>
  <w:style w:type="character" w:customStyle="1" w:styleId="8">
    <w:name w:val="页脚 Char"/>
    <w:basedOn w:val="5"/>
    <w:link w:val="2"/>
    <w:qFormat/>
    <w:uiPriority w:val="99"/>
    <w:rPr>
      <w:rFonts w:ascii="仿宋_GB2312" w:hAnsi="Calibri" w:eastAsia="仿宋_GB2312" w:cs="Times New Roman"/>
      <w:kern w:val="0"/>
      <w:sz w:val="18"/>
      <w:szCs w:val="18"/>
    </w:rPr>
  </w:style>
  <w:style w:type="character" w:customStyle="1" w:styleId="9">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2566</Words>
  <Characters>2663</Characters>
  <Lines>22</Lines>
  <Paragraphs>6</Paragraphs>
  <TotalTime>64</TotalTime>
  <ScaleCrop>false</ScaleCrop>
  <LinksUpToDate>false</LinksUpToDate>
  <CharactersWithSpaces>2953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2023-04-28T03:27:00Z</dcterms:created>
  <dc:creator>XQJY</dc:creator>
  <cp:lastModifiedBy>722</cp:lastModifiedBy>
  <cp:lastPrinted>2023-04-28T04:30:00Z</cp:lastPrinted>
  <dcterms:modified xsi:type="dcterms:W3CDTF">2023-04-28T11:12:14Z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554570560DB044209A96BF92F8D3E11F_12</vt:lpwstr>
  </property>
</Properties>
</file>