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掉瓷的盖碗茶壶</w:t>
      </w:r>
    </w:p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36"/>
          <w:lang w:eastAsia="zh-CN"/>
        </w:rPr>
        <w:t>——</w:t>
      </w:r>
      <w:r>
        <w:rPr>
          <w:rFonts w:hint="eastAsia" w:eastAsiaTheme="minorEastAsia"/>
          <w:sz w:val="28"/>
          <w:szCs w:val="36"/>
          <w:lang w:eastAsia="zh-CN"/>
        </w:rPr>
        <w:t>余秀彬发表于教育导报</w:t>
      </w:r>
    </w:p>
    <w:bookmarkEnd w:id="0"/>
    <w:p>
      <w:pPr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6242050" cy="6932295"/>
            <wp:effectExtent l="0" t="0" r="6350" b="1905"/>
            <wp:docPr id="1" name="图片 1" descr="14余秀彬发表于教育导报（2022第82期）：掉瓷的盖碗茶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余秀彬发表于教育导报（2022第82期）：掉瓷的盖碗茶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693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06AC2E6A"/>
    <w:rsid w:val="06A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2023-06-26T14:54:00Z</dcterms:created>
  <dc:creator>过独木桥的人</dc:creator>
  <cp:lastModifiedBy>过独木桥的人</cp:lastModifiedBy>
  <dcterms:modified xsi:type="dcterms:W3CDTF">2023-06-26T14:57:00Z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E79FD9E950F2489DAE24BCDF8A30CC48_11</vt:lpwstr>
  </property>
</Properties>
</file>