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BB6D" w14:textId="77777777" w:rsidR="006670AD" w:rsidRPr="009849A3" w:rsidRDefault="006670AD" w:rsidP="006670AD">
      <w:pPr>
        <w:jc w:val="center"/>
        <w:rPr>
          <w:rFonts w:ascii="宋体" w:eastAsia="宋体" w:hAnsi="宋体"/>
          <w:b/>
          <w:bCs/>
          <w:sz w:val="30"/>
          <w:szCs w:val="30"/>
        </w:rPr>
      </w:pPr>
      <w:r w:rsidRPr="009849A3">
        <w:rPr>
          <w:rFonts w:ascii="宋体" w:eastAsia="宋体" w:hAnsi="宋体" w:hint="eastAsia"/>
          <w:b/>
          <w:bCs/>
          <w:sz w:val="30"/>
          <w:szCs w:val="30"/>
        </w:rPr>
        <w:t>青春恰似我 扬帆正当时</w:t>
      </w:r>
    </w:p>
    <w:p w14:paraId="046C3452" w14:textId="77777777" w:rsidR="006670AD" w:rsidRPr="00706016" w:rsidRDefault="006670AD" w:rsidP="006670AD">
      <w:pPr>
        <w:ind w:firstLineChars="200" w:firstLine="480"/>
        <w:rPr>
          <w:rFonts w:ascii="宋体" w:eastAsia="宋体" w:hAnsi="宋体"/>
          <w:sz w:val="24"/>
          <w:szCs w:val="24"/>
        </w:rPr>
      </w:pPr>
      <w:r w:rsidRPr="00706016">
        <w:rPr>
          <w:rFonts w:ascii="宋体" w:eastAsia="宋体" w:hAnsi="宋体" w:hint="eastAsia"/>
          <w:sz w:val="24"/>
          <w:szCs w:val="24"/>
        </w:rPr>
        <w:t>《普通高中思想政治课程标准（</w:t>
      </w:r>
      <w:r w:rsidRPr="00706016">
        <w:rPr>
          <w:rFonts w:ascii="宋体" w:eastAsia="宋体" w:hAnsi="宋体"/>
          <w:sz w:val="24"/>
          <w:szCs w:val="24"/>
        </w:rPr>
        <w:t>2017年版2020年修订）》明确指出高中思想政治课程是落实立德树人根本任务的关键课程，以培育社会主义核心价值观为目的，是帮助学生确立正确的政治方向、提高思想政治学科核心素养、增强社会理解和参与能力的综合性、活动型 学科课程。在此背景下，议题式教学成为了实施活动型课程，培养学科核心素养的重要途径。</w:t>
      </w:r>
      <w:r w:rsidRPr="00706016">
        <w:rPr>
          <w:rFonts w:ascii="宋体" w:eastAsia="宋体" w:hAnsi="宋体" w:hint="eastAsia"/>
          <w:sz w:val="24"/>
          <w:szCs w:val="24"/>
        </w:rPr>
        <w:t>由此，</w:t>
      </w:r>
      <w:r>
        <w:rPr>
          <w:rFonts w:ascii="宋体" w:eastAsia="宋体" w:hAnsi="宋体"/>
          <w:sz w:val="24"/>
          <w:szCs w:val="24"/>
        </w:rPr>
        <w:t>5</w:t>
      </w:r>
      <w:r w:rsidRPr="00706016">
        <w:rPr>
          <w:rFonts w:ascii="宋体" w:eastAsia="宋体" w:hAnsi="宋体" w:hint="eastAsia"/>
          <w:sz w:val="24"/>
          <w:szCs w:val="24"/>
        </w:rPr>
        <w:t>月1</w:t>
      </w:r>
      <w:r>
        <w:rPr>
          <w:rFonts w:ascii="宋体" w:eastAsia="宋体" w:hAnsi="宋体"/>
          <w:sz w:val="24"/>
          <w:szCs w:val="24"/>
        </w:rPr>
        <w:t>0</w:t>
      </w:r>
      <w:r w:rsidRPr="00706016">
        <w:rPr>
          <w:rFonts w:ascii="宋体" w:eastAsia="宋体" w:hAnsi="宋体" w:hint="eastAsia"/>
          <w:sz w:val="24"/>
          <w:szCs w:val="24"/>
        </w:rPr>
        <w:t>日，王玥</w:t>
      </w:r>
      <w:proofErr w:type="gramStart"/>
      <w:r w:rsidRPr="00706016">
        <w:rPr>
          <w:rFonts w:ascii="宋体" w:eastAsia="宋体" w:hAnsi="宋体" w:hint="eastAsia"/>
          <w:sz w:val="24"/>
          <w:szCs w:val="24"/>
        </w:rPr>
        <w:t>琪老师</w:t>
      </w:r>
      <w:proofErr w:type="gramEnd"/>
      <w:r w:rsidRPr="00706016">
        <w:rPr>
          <w:rFonts w:ascii="宋体" w:eastAsia="宋体" w:hAnsi="宋体" w:hint="eastAsia"/>
          <w:sz w:val="24"/>
          <w:szCs w:val="24"/>
        </w:rPr>
        <w:t>在青年教师研究会上向大家分享了自己对于议题式教学的认识。整个讲座分为三个部分即议题式教学的内涵、议题式教学与情境创设以及实施议题式教学的基本步骤。</w:t>
      </w:r>
    </w:p>
    <w:p w14:paraId="461FDAAC" w14:textId="77777777" w:rsidR="006670AD" w:rsidRPr="00706016" w:rsidRDefault="006670AD" w:rsidP="006670AD">
      <w:pPr>
        <w:ind w:firstLineChars="200" w:firstLine="480"/>
        <w:rPr>
          <w:rFonts w:ascii="宋体" w:eastAsia="宋体" w:hAnsi="宋体"/>
          <w:sz w:val="24"/>
          <w:szCs w:val="24"/>
        </w:rPr>
      </w:pPr>
      <w:r w:rsidRPr="00706016">
        <w:rPr>
          <w:rFonts w:ascii="宋体" w:eastAsia="宋体" w:hAnsi="宋体" w:hint="eastAsia"/>
          <w:sz w:val="24"/>
          <w:szCs w:val="24"/>
        </w:rPr>
        <w:t>尤其是在讲解情境创设时，王玥</w:t>
      </w:r>
      <w:proofErr w:type="gramStart"/>
      <w:r w:rsidRPr="00706016">
        <w:rPr>
          <w:rFonts w:ascii="宋体" w:eastAsia="宋体" w:hAnsi="宋体" w:hint="eastAsia"/>
          <w:sz w:val="24"/>
          <w:szCs w:val="24"/>
        </w:rPr>
        <w:t>琪老师</w:t>
      </w:r>
      <w:proofErr w:type="gramEnd"/>
      <w:r w:rsidRPr="00706016">
        <w:rPr>
          <w:rFonts w:ascii="宋体" w:eastAsia="宋体" w:hAnsi="宋体" w:hint="eastAsia"/>
          <w:sz w:val="24"/>
          <w:szCs w:val="24"/>
        </w:rPr>
        <w:t>指出情境创设大致应遵循的几点原则：首先情境应具有真实性，防止“引子化”的情境。只有这样才能激发学生情境探究欲望，在情境探究中构建知识结构，提升素养；其次情境应具有科学性和层次性，防止“去学科化”的情境。同一情境应尽可能有利于从不同角度去设置子议题，让学生在讨论、思考、探究及解决情境问题中培养辩证思维进而促进学生知识的迁移和价值的内化；最后情境应具有多样性，展现的内容可以是经济、政治、文化和社会生活的多个方面，表达的形式也可以有叙事、图表、诗歌、漫画等。</w:t>
      </w:r>
    </w:p>
    <w:p w14:paraId="4F14CAC1" w14:textId="77777777" w:rsidR="006670AD" w:rsidRPr="00706016" w:rsidRDefault="006670AD" w:rsidP="006670AD">
      <w:pPr>
        <w:ind w:firstLineChars="200" w:firstLine="480"/>
        <w:rPr>
          <w:rFonts w:ascii="宋体" w:eastAsia="宋体" w:hAnsi="宋体"/>
          <w:sz w:val="24"/>
          <w:szCs w:val="24"/>
        </w:rPr>
      </w:pPr>
      <w:r w:rsidRPr="00706016">
        <w:rPr>
          <w:rFonts w:ascii="宋体" w:eastAsia="宋体" w:hAnsi="宋体" w:hint="eastAsia"/>
          <w:sz w:val="24"/>
          <w:szCs w:val="24"/>
        </w:rPr>
        <w:t>通过今天的学习，大家对于对情境创设有了更具体的认识。青春恰似我 扬帆正当时，相信我们能在不断地交流学习中变得更好！</w:t>
      </w:r>
    </w:p>
    <w:p w14:paraId="6BB338E2" w14:textId="77777777" w:rsidR="006670AD" w:rsidRPr="00706016" w:rsidRDefault="006670AD" w:rsidP="006670AD">
      <w:pPr>
        <w:ind w:firstLineChars="200" w:firstLine="480"/>
        <w:rPr>
          <w:rFonts w:ascii="宋体" w:eastAsia="宋体" w:hAnsi="宋体"/>
          <w:sz w:val="24"/>
          <w:szCs w:val="24"/>
        </w:rPr>
      </w:pPr>
      <w:r w:rsidRPr="00706016">
        <w:rPr>
          <w:rFonts w:ascii="宋体" w:eastAsia="宋体" w:hAnsi="宋体"/>
          <w:noProof/>
          <w:sz w:val="24"/>
          <w:szCs w:val="24"/>
        </w:rPr>
        <w:drawing>
          <wp:inline distT="0" distB="0" distL="0" distR="0" wp14:anchorId="559A3015" wp14:editId="17338ABF">
            <wp:extent cx="4720428" cy="265176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2922" cy="2653161"/>
                    </a:xfrm>
                    <a:prstGeom prst="rect">
                      <a:avLst/>
                    </a:prstGeom>
                    <a:noFill/>
                    <a:ln>
                      <a:noFill/>
                    </a:ln>
                  </pic:spPr>
                </pic:pic>
              </a:graphicData>
            </a:graphic>
          </wp:inline>
        </w:drawing>
      </w:r>
    </w:p>
    <w:p w14:paraId="73A56D05" w14:textId="77777777" w:rsidR="009A219A" w:rsidRDefault="009A219A"/>
    <w:sectPr w:rsidR="009A2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D"/>
    <w:rsid w:val="006670AD"/>
    <w:rsid w:val="009A2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9077"/>
  <w15:chartTrackingRefBased/>
  <w15:docId w15:val="{BA6F3025-8CF1-4C46-8C28-7796BB81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玥琪</dc:creator>
  <cp:keywords/>
  <dc:description/>
  <cp:lastModifiedBy>王 玥琪</cp:lastModifiedBy>
  <cp:revision>1</cp:revision>
  <dcterms:created xsi:type="dcterms:W3CDTF">2023-06-29T10:04:00Z</dcterms:created>
  <dcterms:modified xsi:type="dcterms:W3CDTF">2023-06-29T10:04:00Z</dcterms:modified>
</cp:coreProperties>
</file>