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A3C" w:rsidRDefault="007E30B0">
      <w:pPr>
        <w:widowControl/>
        <w:kinsoku w:val="0"/>
        <w:autoSpaceDE w:val="0"/>
        <w:autoSpaceDN w:val="0"/>
        <w:adjustRightInd w:val="0"/>
        <w:snapToGrid w:val="0"/>
        <w:spacing w:before="63"/>
        <w:jc w:val="center"/>
        <w:rPr>
          <w:rFonts w:ascii="仿宋" w:eastAsia="仿宋" w:hAnsi="仿宋" w:cs="仿宋"/>
          <w:spacing w:val="-20"/>
          <w:sz w:val="36"/>
          <w:szCs w:val="36"/>
        </w:rPr>
      </w:pPr>
      <w:r>
        <w:rPr>
          <w:rFonts w:ascii="微软雅黑" w:eastAsia="微软雅黑" w:hAnsi="微软雅黑" w:cs="微软雅黑" w:hint="eastAsia"/>
          <w:color w:val="000000"/>
          <w:spacing w:val="1"/>
          <w:kern w:val="0"/>
          <w:sz w:val="36"/>
          <w:szCs w:val="36"/>
          <w:lang/>
        </w:rPr>
        <w:t>关于举办202</w:t>
      </w:r>
      <w:r w:rsidR="00834B43">
        <w:rPr>
          <w:rFonts w:ascii="微软雅黑" w:eastAsia="微软雅黑" w:hAnsi="微软雅黑" w:cs="微软雅黑"/>
          <w:color w:val="000000"/>
          <w:spacing w:val="1"/>
          <w:kern w:val="0"/>
          <w:sz w:val="36"/>
          <w:szCs w:val="36"/>
          <w:lang/>
        </w:rPr>
        <w:t>3</w:t>
      </w:r>
      <w:r>
        <w:rPr>
          <w:rFonts w:ascii="微软雅黑" w:eastAsia="微软雅黑" w:hAnsi="微软雅黑" w:cs="微软雅黑" w:hint="eastAsia"/>
          <w:color w:val="000000"/>
          <w:spacing w:val="14"/>
          <w:kern w:val="0"/>
          <w:sz w:val="36"/>
          <w:szCs w:val="36"/>
          <w:lang/>
        </w:rPr>
        <w:t>年</w:t>
      </w:r>
      <w:r w:rsidR="00156993">
        <w:rPr>
          <w:rFonts w:ascii="微软雅黑" w:eastAsia="微软雅黑" w:hAnsi="微软雅黑" w:cs="微软雅黑" w:hint="eastAsia"/>
          <w:color w:val="000000"/>
          <w:spacing w:val="1"/>
          <w:kern w:val="0"/>
          <w:sz w:val="36"/>
          <w:szCs w:val="36"/>
          <w:lang/>
        </w:rPr>
        <w:t>双流区</w:t>
      </w:r>
      <w:r>
        <w:rPr>
          <w:rFonts w:ascii="微软雅黑" w:eastAsia="微软雅黑" w:hAnsi="微软雅黑" w:cs="微软雅黑" w:hint="eastAsia"/>
          <w:color w:val="000000"/>
          <w:spacing w:val="9"/>
          <w:kern w:val="0"/>
          <w:sz w:val="36"/>
          <w:szCs w:val="36"/>
          <w:lang/>
        </w:rPr>
        <w:t>高中化学</w:t>
      </w:r>
      <w:r>
        <w:rPr>
          <w:rFonts w:ascii="微软雅黑" w:eastAsia="微软雅黑" w:hAnsi="微软雅黑" w:cs="微软雅黑" w:hint="eastAsia"/>
          <w:color w:val="000000"/>
          <w:spacing w:val="1"/>
          <w:kern w:val="0"/>
          <w:sz w:val="36"/>
          <w:szCs w:val="36"/>
          <w:lang/>
        </w:rPr>
        <w:t>“新课程·新教材·</w:t>
      </w:r>
      <w:r>
        <w:rPr>
          <w:rFonts w:ascii="微软雅黑" w:eastAsia="微软雅黑" w:hAnsi="微软雅黑" w:cs="微软雅黑" w:hint="eastAsia"/>
          <w:spacing w:val="1"/>
          <w:sz w:val="36"/>
          <w:szCs w:val="36"/>
        </w:rPr>
        <w:t>新教学”课堂教学展评活动的通知</w:t>
      </w:r>
    </w:p>
    <w:p w:rsidR="00093A3C" w:rsidRDefault="00093A3C">
      <w:pPr>
        <w:widowControl/>
        <w:autoSpaceDN w:val="0"/>
        <w:snapToGrid w:val="0"/>
        <w:rPr>
          <w:rFonts w:ascii="华文楷体" w:eastAsia="华文楷体" w:hAnsi="华文楷体" w:cs="华文楷体"/>
          <w:spacing w:val="-20"/>
          <w:sz w:val="31"/>
          <w:szCs w:val="31"/>
        </w:rPr>
      </w:pPr>
    </w:p>
    <w:p w:rsidR="00093A3C" w:rsidRPr="00BC3F84" w:rsidRDefault="00156993" w:rsidP="00BC3F84">
      <w:pPr>
        <w:widowControl/>
        <w:kinsoku w:val="0"/>
        <w:autoSpaceDE w:val="0"/>
        <w:autoSpaceDN w:val="0"/>
        <w:adjustRightInd w:val="0"/>
        <w:snapToGrid w:val="0"/>
        <w:spacing w:line="540" w:lineRule="exact"/>
        <w:rPr>
          <w:rFonts w:ascii="仿宋" w:eastAsia="仿宋" w:hAnsi="仿宋" w:cs="华文楷体"/>
          <w:color w:val="000000"/>
          <w:spacing w:val="-1"/>
          <w:kern w:val="0"/>
          <w:sz w:val="28"/>
          <w:szCs w:val="28"/>
          <w:lang/>
        </w:rPr>
      </w:pPr>
      <w:r w:rsidRPr="00BC3F84">
        <w:rPr>
          <w:rFonts w:ascii="仿宋" w:eastAsia="仿宋" w:hAnsi="仿宋" w:cs="华文楷体" w:hint="eastAsia"/>
          <w:color w:val="000000"/>
          <w:spacing w:val="-1"/>
          <w:kern w:val="0"/>
          <w:sz w:val="28"/>
          <w:szCs w:val="28"/>
          <w:lang/>
        </w:rPr>
        <w:t>各高中学校</w:t>
      </w:r>
      <w:r w:rsidR="007E30B0" w:rsidRPr="00BC3F84">
        <w:rPr>
          <w:rFonts w:ascii="仿宋" w:eastAsia="仿宋" w:hAnsi="仿宋" w:cs="华文楷体" w:hint="eastAsia"/>
          <w:color w:val="000000"/>
          <w:spacing w:val="-1"/>
          <w:kern w:val="0"/>
          <w:sz w:val="28"/>
          <w:szCs w:val="28"/>
          <w:lang/>
        </w:rPr>
        <w:t>：</w:t>
      </w:r>
    </w:p>
    <w:p w:rsidR="00093A3C" w:rsidRPr="00BC3F84" w:rsidRDefault="00156993" w:rsidP="00BC3F84">
      <w:pPr>
        <w:widowControl/>
        <w:kinsoku w:val="0"/>
        <w:autoSpaceDE w:val="0"/>
        <w:autoSpaceDN w:val="0"/>
        <w:adjustRightInd w:val="0"/>
        <w:snapToGrid w:val="0"/>
        <w:spacing w:line="540" w:lineRule="exact"/>
        <w:ind w:firstLineChars="200" w:firstLine="556"/>
        <w:rPr>
          <w:rFonts w:ascii="仿宋" w:eastAsia="仿宋" w:hAnsi="仿宋" w:cs="华文楷体"/>
          <w:sz w:val="28"/>
          <w:szCs w:val="28"/>
        </w:rPr>
      </w:pPr>
      <w:r w:rsidRPr="00BC3F84">
        <w:rPr>
          <w:rFonts w:ascii="仿宋" w:eastAsia="仿宋" w:hAnsi="仿宋" w:cs="华文楷体" w:hint="eastAsia"/>
          <w:color w:val="000000"/>
          <w:spacing w:val="-1"/>
          <w:kern w:val="0"/>
          <w:sz w:val="28"/>
          <w:szCs w:val="28"/>
          <w:lang/>
        </w:rPr>
        <w:t>为选拔教师参加2023年成都市高中化学“新课程·新教材·新教学”课堂教学展评活动，</w:t>
      </w:r>
      <w:r w:rsidR="007E30B0" w:rsidRPr="00BC3F84">
        <w:rPr>
          <w:rFonts w:ascii="仿宋" w:eastAsia="仿宋" w:hAnsi="仿宋" w:cs="华文楷体" w:hint="eastAsia"/>
          <w:color w:val="000000"/>
          <w:spacing w:val="-1"/>
          <w:kern w:val="0"/>
          <w:sz w:val="28"/>
          <w:szCs w:val="28"/>
          <w:lang/>
        </w:rPr>
        <w:t>切实深化教学改革，</w:t>
      </w:r>
      <w:r w:rsidR="00E22300" w:rsidRPr="00BC3F84">
        <w:rPr>
          <w:rFonts w:ascii="仿宋" w:eastAsia="仿宋" w:hAnsi="仿宋" w:cs="华文楷体" w:hint="eastAsia"/>
          <w:color w:val="000000"/>
          <w:spacing w:val="-1"/>
          <w:kern w:val="0"/>
          <w:sz w:val="28"/>
          <w:szCs w:val="28"/>
          <w:lang/>
        </w:rPr>
        <w:t xml:space="preserve"> </w:t>
      </w:r>
      <w:r w:rsidR="007E30B0" w:rsidRPr="00BC3F84">
        <w:rPr>
          <w:rFonts w:ascii="仿宋" w:eastAsia="仿宋" w:hAnsi="仿宋" w:cs="华文楷体" w:hint="eastAsia"/>
          <w:color w:val="000000"/>
          <w:spacing w:val="-1"/>
          <w:kern w:val="0"/>
          <w:sz w:val="28"/>
          <w:szCs w:val="28"/>
          <w:lang/>
        </w:rPr>
        <w:t>全面提升课堂教学质量，提高普通高中育人水平，探索形成具有示范引领性的新课程新教材实施经验，</w:t>
      </w:r>
      <w:r w:rsidR="007E30B0" w:rsidRPr="00BC3F84">
        <w:rPr>
          <w:rFonts w:ascii="仿宋" w:eastAsia="仿宋" w:hAnsi="仿宋" w:cs="华文楷体" w:hint="eastAsia"/>
          <w:color w:val="000000"/>
          <w:spacing w:val="13"/>
          <w:kern w:val="0"/>
          <w:sz w:val="28"/>
          <w:szCs w:val="28"/>
          <w:lang/>
        </w:rPr>
        <w:t>举</w:t>
      </w:r>
      <w:r w:rsidR="007E30B0" w:rsidRPr="00BC3F84">
        <w:rPr>
          <w:rFonts w:ascii="仿宋" w:eastAsia="仿宋" w:hAnsi="仿宋" w:cs="华文楷体" w:hint="eastAsia"/>
          <w:color w:val="000000"/>
          <w:spacing w:val="7"/>
          <w:kern w:val="0"/>
          <w:sz w:val="28"/>
          <w:szCs w:val="28"/>
          <w:lang/>
        </w:rPr>
        <w:t>办202</w:t>
      </w:r>
      <w:r w:rsidR="00834B43" w:rsidRPr="00BC3F84">
        <w:rPr>
          <w:rFonts w:ascii="仿宋" w:eastAsia="仿宋" w:hAnsi="仿宋" w:cs="华文楷体"/>
          <w:color w:val="000000"/>
          <w:spacing w:val="7"/>
          <w:kern w:val="0"/>
          <w:sz w:val="28"/>
          <w:szCs w:val="28"/>
          <w:lang/>
        </w:rPr>
        <w:t>3</w:t>
      </w:r>
      <w:r w:rsidR="007E30B0" w:rsidRPr="00BC3F84">
        <w:rPr>
          <w:rFonts w:ascii="仿宋" w:eastAsia="仿宋" w:hAnsi="仿宋" w:cs="华文楷体" w:hint="eastAsia"/>
          <w:color w:val="000000"/>
          <w:spacing w:val="7"/>
          <w:kern w:val="0"/>
          <w:sz w:val="28"/>
          <w:szCs w:val="28"/>
          <w:lang/>
        </w:rPr>
        <w:t>年</w:t>
      </w:r>
      <w:r w:rsidRPr="00BC3F84">
        <w:rPr>
          <w:rFonts w:ascii="仿宋" w:eastAsia="仿宋" w:hAnsi="仿宋" w:cs="华文楷体" w:hint="eastAsia"/>
          <w:color w:val="000000"/>
          <w:spacing w:val="7"/>
          <w:kern w:val="0"/>
          <w:sz w:val="28"/>
          <w:szCs w:val="28"/>
          <w:lang/>
        </w:rPr>
        <w:t>双流区</w:t>
      </w:r>
      <w:r w:rsidR="007E30B0" w:rsidRPr="00BC3F84">
        <w:rPr>
          <w:rFonts w:ascii="仿宋" w:eastAsia="仿宋" w:hAnsi="仿宋" w:cs="华文楷体" w:hint="eastAsia"/>
          <w:color w:val="000000"/>
          <w:spacing w:val="7"/>
          <w:kern w:val="0"/>
          <w:sz w:val="28"/>
          <w:szCs w:val="28"/>
          <w:lang/>
        </w:rPr>
        <w:t>高中化学“新课程·新教材·新教学”</w:t>
      </w:r>
      <w:r w:rsidR="007E30B0" w:rsidRPr="00BC3F84">
        <w:rPr>
          <w:rFonts w:ascii="仿宋" w:eastAsia="仿宋" w:hAnsi="仿宋" w:cs="华文楷体" w:hint="eastAsia"/>
          <w:color w:val="000000"/>
          <w:spacing w:val="-1"/>
          <w:kern w:val="0"/>
          <w:sz w:val="28"/>
          <w:szCs w:val="28"/>
          <w:lang/>
        </w:rPr>
        <w:t>课堂教学展评活动。现将相关事</w:t>
      </w:r>
      <w:r w:rsidR="007E30B0" w:rsidRPr="00BC3F84">
        <w:rPr>
          <w:rFonts w:ascii="仿宋" w:eastAsia="仿宋" w:hAnsi="仿宋" w:cs="华文楷体" w:hint="eastAsia"/>
          <w:color w:val="000000"/>
          <w:spacing w:val="9"/>
          <w:kern w:val="0"/>
          <w:sz w:val="28"/>
          <w:szCs w:val="28"/>
          <w:lang/>
        </w:rPr>
        <w:t>宜通知如下</w:t>
      </w:r>
      <w:r w:rsidR="007E30B0" w:rsidRPr="00BC3F84">
        <w:rPr>
          <w:rFonts w:ascii="仿宋" w:eastAsia="仿宋" w:hAnsi="仿宋" w:cs="华文楷体" w:hint="eastAsia"/>
          <w:color w:val="000000"/>
          <w:spacing w:val="8"/>
          <w:kern w:val="0"/>
          <w:sz w:val="28"/>
          <w:szCs w:val="28"/>
          <w:lang/>
        </w:rPr>
        <w:t>。</w:t>
      </w:r>
    </w:p>
    <w:p w:rsidR="00093A3C" w:rsidRPr="00BC3F84" w:rsidRDefault="007E30B0" w:rsidP="00BC3F84">
      <w:pPr>
        <w:widowControl/>
        <w:kinsoku w:val="0"/>
        <w:autoSpaceDE w:val="0"/>
        <w:autoSpaceDN w:val="0"/>
        <w:adjustRightInd w:val="0"/>
        <w:snapToGrid w:val="0"/>
        <w:spacing w:line="540" w:lineRule="exact"/>
        <w:ind w:firstLineChars="200" w:firstLine="630"/>
        <w:rPr>
          <w:rFonts w:asciiTheme="minorEastAsia" w:hAnsiTheme="minorEastAsia" w:cs="黑体"/>
          <w:b/>
          <w:sz w:val="30"/>
          <w:szCs w:val="30"/>
        </w:rPr>
      </w:pPr>
      <w:r w:rsidRPr="00BC3F84">
        <w:rPr>
          <w:rFonts w:asciiTheme="minorEastAsia" w:hAnsiTheme="minorEastAsia" w:cs="黑体" w:hint="eastAsia"/>
          <w:b/>
          <w:color w:val="000000"/>
          <w:spacing w:val="7"/>
          <w:kern w:val="0"/>
          <w:position w:val="4"/>
          <w:sz w:val="30"/>
          <w:szCs w:val="30"/>
          <w:lang/>
        </w:rPr>
        <w:t>一、活动主题</w:t>
      </w:r>
    </w:p>
    <w:p w:rsidR="00093A3C" w:rsidRPr="00BC3F84" w:rsidRDefault="007E30B0" w:rsidP="00BC3F84">
      <w:pPr>
        <w:widowControl/>
        <w:kinsoku w:val="0"/>
        <w:autoSpaceDE w:val="0"/>
        <w:autoSpaceDN w:val="0"/>
        <w:adjustRightInd w:val="0"/>
        <w:snapToGrid w:val="0"/>
        <w:spacing w:line="540" w:lineRule="exact"/>
        <w:ind w:firstLineChars="200" w:firstLine="556"/>
        <w:rPr>
          <w:rFonts w:ascii="仿宋" w:eastAsia="仿宋" w:hAnsi="仿宋" w:cs="华文楷体"/>
          <w:spacing w:val="-1"/>
          <w:sz w:val="28"/>
          <w:szCs w:val="28"/>
        </w:rPr>
      </w:pPr>
      <w:r w:rsidRPr="00BC3F84">
        <w:rPr>
          <w:rFonts w:ascii="仿宋" w:eastAsia="仿宋" w:hAnsi="仿宋" w:cs="华文楷体" w:hint="eastAsia"/>
          <w:color w:val="000000"/>
          <w:spacing w:val="-1"/>
          <w:kern w:val="0"/>
          <w:sz w:val="28"/>
          <w:szCs w:val="28"/>
          <w:lang/>
        </w:rPr>
        <w:t xml:space="preserve">新课程·新教材·新教学 </w:t>
      </w:r>
    </w:p>
    <w:p w:rsidR="00093A3C" w:rsidRPr="00BC3F84" w:rsidRDefault="007E30B0" w:rsidP="00BC3F84">
      <w:pPr>
        <w:widowControl/>
        <w:kinsoku w:val="0"/>
        <w:autoSpaceDE w:val="0"/>
        <w:autoSpaceDN w:val="0"/>
        <w:adjustRightInd w:val="0"/>
        <w:snapToGrid w:val="0"/>
        <w:spacing w:beforeLines="50" w:afterLines="50" w:line="540" w:lineRule="exact"/>
        <w:ind w:firstLineChars="200" w:firstLine="630"/>
        <w:rPr>
          <w:rFonts w:asciiTheme="minorEastAsia" w:hAnsiTheme="minorEastAsia" w:cs="黑体"/>
          <w:b/>
          <w:spacing w:val="7"/>
          <w:position w:val="4"/>
          <w:sz w:val="30"/>
          <w:szCs w:val="30"/>
        </w:rPr>
      </w:pPr>
      <w:r w:rsidRPr="00BC3F84">
        <w:rPr>
          <w:rFonts w:asciiTheme="minorEastAsia" w:hAnsiTheme="minorEastAsia" w:cs="黑体" w:hint="eastAsia"/>
          <w:b/>
          <w:color w:val="000000"/>
          <w:spacing w:val="7"/>
          <w:kern w:val="0"/>
          <w:position w:val="4"/>
          <w:sz w:val="30"/>
          <w:szCs w:val="30"/>
          <w:lang/>
        </w:rPr>
        <w:t>二、活动</w:t>
      </w:r>
      <w:r w:rsidR="00731138" w:rsidRPr="00BC3F84">
        <w:rPr>
          <w:rFonts w:asciiTheme="minorEastAsia" w:hAnsiTheme="minorEastAsia" w:cs="黑体" w:hint="eastAsia"/>
          <w:b/>
          <w:color w:val="000000"/>
          <w:spacing w:val="7"/>
          <w:kern w:val="0"/>
          <w:position w:val="4"/>
          <w:sz w:val="30"/>
          <w:szCs w:val="30"/>
          <w:lang/>
        </w:rPr>
        <w:t>安排</w:t>
      </w:r>
      <w:r w:rsidRPr="00BC3F84">
        <w:rPr>
          <w:rFonts w:asciiTheme="minorEastAsia" w:hAnsiTheme="minorEastAsia" w:cs="宋体" w:hint="eastAsia"/>
          <w:b/>
          <w:bCs/>
          <w:color w:val="000000"/>
          <w:spacing w:val="-23"/>
          <w:kern w:val="0"/>
          <w:sz w:val="30"/>
          <w:szCs w:val="30"/>
          <w:lang/>
        </w:rPr>
        <w:t xml:space="preserve"> </w:t>
      </w:r>
    </w:p>
    <w:p w:rsidR="00CA3092" w:rsidRPr="00BC3F84" w:rsidRDefault="00164790" w:rsidP="00BC3F84">
      <w:pPr>
        <w:widowControl/>
        <w:kinsoku w:val="0"/>
        <w:autoSpaceDE w:val="0"/>
        <w:autoSpaceDN w:val="0"/>
        <w:adjustRightInd w:val="0"/>
        <w:snapToGrid w:val="0"/>
        <w:spacing w:line="540" w:lineRule="exact"/>
        <w:ind w:left="1" w:firstLineChars="203" w:firstLine="564"/>
        <w:rPr>
          <w:rFonts w:ascii="仿宋" w:eastAsia="仿宋" w:hAnsi="仿宋" w:cs="华文楷体"/>
          <w:color w:val="000000"/>
          <w:spacing w:val="-1"/>
          <w:kern w:val="0"/>
          <w:sz w:val="28"/>
          <w:szCs w:val="28"/>
          <w:lang/>
        </w:rPr>
      </w:pPr>
      <w:r w:rsidRPr="00BC3F84">
        <w:rPr>
          <w:rFonts w:ascii="仿宋" w:eastAsia="仿宋" w:hAnsi="仿宋" w:cs="华文楷体" w:hint="eastAsia"/>
          <w:color w:val="000000"/>
          <w:spacing w:val="-1"/>
          <w:kern w:val="0"/>
          <w:sz w:val="28"/>
          <w:szCs w:val="28"/>
          <w:lang/>
        </w:rPr>
        <w:t>1</w:t>
      </w:r>
      <w:r w:rsidRPr="00BC3F84">
        <w:rPr>
          <w:rFonts w:ascii="仿宋" w:eastAsia="仿宋" w:hAnsi="仿宋" w:cs="华文楷体"/>
          <w:color w:val="000000"/>
          <w:spacing w:val="-1"/>
          <w:kern w:val="0"/>
          <w:sz w:val="28"/>
          <w:szCs w:val="28"/>
          <w:lang/>
        </w:rPr>
        <w:t>.</w:t>
      </w:r>
      <w:r w:rsidR="00325A5F" w:rsidRPr="00BC3F84">
        <w:rPr>
          <w:rFonts w:ascii="仿宋" w:eastAsia="仿宋" w:hAnsi="仿宋" w:cs="华文楷体"/>
          <w:spacing w:val="-1"/>
          <w:sz w:val="28"/>
          <w:szCs w:val="28"/>
          <w:lang/>
        </w:rPr>
        <w:t xml:space="preserve"> </w:t>
      </w:r>
      <w:r w:rsidR="00325A5F" w:rsidRPr="00BC3F84">
        <w:rPr>
          <w:rFonts w:ascii="仿宋" w:eastAsia="仿宋" w:hAnsi="仿宋" w:cs="华文楷体"/>
          <w:color w:val="000000"/>
          <w:spacing w:val="-1"/>
          <w:kern w:val="0"/>
          <w:sz w:val="28"/>
          <w:szCs w:val="28"/>
          <w:lang/>
        </w:rPr>
        <w:t>展评课题：</w:t>
      </w:r>
      <w:bookmarkStart w:id="0" w:name="_Hlk144979348"/>
      <w:r w:rsidR="00325A5F" w:rsidRPr="00BC3F84">
        <w:rPr>
          <w:rFonts w:ascii="仿宋" w:eastAsia="仿宋" w:hAnsi="仿宋" w:cs="华文楷体" w:hint="eastAsia"/>
          <w:color w:val="000000"/>
          <w:spacing w:val="-1"/>
          <w:kern w:val="0"/>
          <w:sz w:val="28"/>
          <w:szCs w:val="28"/>
          <w:lang/>
        </w:rPr>
        <w:t>人民教育出版社普通高中教科书《化学》</w:t>
      </w:r>
      <w:bookmarkEnd w:id="0"/>
      <w:r w:rsidR="00325A5F" w:rsidRPr="00BC3F84">
        <w:rPr>
          <w:rFonts w:ascii="仿宋" w:eastAsia="仿宋" w:hAnsi="仿宋" w:cs="华文楷体" w:hint="eastAsia"/>
          <w:color w:val="000000"/>
          <w:spacing w:val="-1"/>
          <w:kern w:val="0"/>
          <w:sz w:val="28"/>
          <w:szCs w:val="28"/>
          <w:lang/>
        </w:rPr>
        <w:t>必修</w:t>
      </w:r>
    </w:p>
    <w:p w:rsidR="00164790" w:rsidRPr="00BC3F84" w:rsidRDefault="00325A5F" w:rsidP="00BC3F84">
      <w:pPr>
        <w:widowControl/>
        <w:kinsoku w:val="0"/>
        <w:autoSpaceDE w:val="0"/>
        <w:autoSpaceDN w:val="0"/>
        <w:adjustRightInd w:val="0"/>
        <w:snapToGrid w:val="0"/>
        <w:spacing w:line="540" w:lineRule="exact"/>
        <w:ind w:leftChars="400" w:left="840" w:firstLineChars="100" w:firstLine="278"/>
        <w:rPr>
          <w:rFonts w:ascii="仿宋" w:eastAsia="仿宋" w:hAnsi="仿宋" w:cs="华文楷体"/>
          <w:color w:val="000000"/>
          <w:spacing w:val="-1"/>
          <w:kern w:val="0"/>
          <w:sz w:val="28"/>
          <w:szCs w:val="28"/>
          <w:lang/>
        </w:rPr>
      </w:pPr>
      <w:r w:rsidRPr="00BC3F84">
        <w:rPr>
          <w:rFonts w:ascii="仿宋" w:eastAsia="仿宋" w:hAnsi="仿宋" w:cs="华文楷体" w:hint="eastAsia"/>
          <w:color w:val="000000"/>
          <w:spacing w:val="-1"/>
          <w:kern w:val="0"/>
          <w:sz w:val="28"/>
          <w:szCs w:val="28"/>
          <w:lang/>
        </w:rPr>
        <w:t>第二册</w:t>
      </w:r>
      <w:r w:rsidR="00156993" w:rsidRPr="00BC3F84">
        <w:rPr>
          <w:rFonts w:ascii="仿宋" w:eastAsia="仿宋" w:hAnsi="仿宋" w:cs="华文楷体" w:hint="eastAsia"/>
          <w:color w:val="000000"/>
          <w:spacing w:val="-1"/>
          <w:kern w:val="0"/>
          <w:sz w:val="28"/>
          <w:szCs w:val="28"/>
          <w:lang/>
        </w:rPr>
        <w:t xml:space="preserve"> 乙醇。</w:t>
      </w:r>
    </w:p>
    <w:p w:rsidR="00093A3C" w:rsidRPr="00BC3F84" w:rsidRDefault="00156993" w:rsidP="00BC3F84">
      <w:pPr>
        <w:widowControl/>
        <w:kinsoku w:val="0"/>
        <w:autoSpaceDE w:val="0"/>
        <w:autoSpaceDN w:val="0"/>
        <w:adjustRightInd w:val="0"/>
        <w:snapToGrid w:val="0"/>
        <w:spacing w:line="540" w:lineRule="exact"/>
        <w:ind w:firstLineChars="200" w:firstLine="556"/>
        <w:rPr>
          <w:rFonts w:ascii="仿宋" w:eastAsia="仿宋" w:hAnsi="仿宋" w:cs="华文楷体"/>
          <w:color w:val="000000"/>
          <w:spacing w:val="-1"/>
          <w:kern w:val="0"/>
          <w:sz w:val="28"/>
          <w:szCs w:val="28"/>
          <w:lang/>
        </w:rPr>
      </w:pPr>
      <w:bookmarkStart w:id="1" w:name="_Hlk144978892"/>
      <w:r w:rsidRPr="00BC3F84">
        <w:rPr>
          <w:rFonts w:ascii="仿宋" w:eastAsia="仿宋" w:hAnsi="仿宋" w:cs="华文楷体"/>
          <w:color w:val="000000"/>
          <w:spacing w:val="-1"/>
          <w:kern w:val="0"/>
          <w:sz w:val="28"/>
          <w:szCs w:val="28"/>
          <w:lang/>
        </w:rPr>
        <w:t>2</w:t>
      </w:r>
      <w:r w:rsidR="00A46C16" w:rsidRPr="00BC3F84">
        <w:rPr>
          <w:rFonts w:ascii="仿宋" w:eastAsia="仿宋" w:hAnsi="仿宋" w:cs="华文楷体"/>
          <w:color w:val="000000"/>
          <w:spacing w:val="-1"/>
          <w:kern w:val="0"/>
          <w:sz w:val="28"/>
          <w:szCs w:val="28"/>
          <w:lang/>
        </w:rPr>
        <w:t>.</w:t>
      </w:r>
      <w:r w:rsidR="00CA3092" w:rsidRPr="00BC3F84">
        <w:rPr>
          <w:rFonts w:ascii="仿宋" w:eastAsia="仿宋" w:hAnsi="仿宋" w:cs="华文楷体"/>
          <w:color w:val="000000"/>
          <w:spacing w:val="-1"/>
          <w:kern w:val="0"/>
          <w:sz w:val="28"/>
          <w:szCs w:val="28"/>
          <w:lang/>
        </w:rPr>
        <w:t xml:space="preserve"> </w:t>
      </w:r>
      <w:r w:rsidR="00A46C16" w:rsidRPr="00BC3F84">
        <w:rPr>
          <w:rFonts w:ascii="仿宋" w:eastAsia="仿宋" w:hAnsi="仿宋" w:cs="华文楷体" w:hint="eastAsia"/>
          <w:color w:val="000000"/>
          <w:spacing w:val="-1"/>
          <w:kern w:val="0"/>
          <w:sz w:val="28"/>
          <w:szCs w:val="28"/>
          <w:lang/>
        </w:rPr>
        <w:t>比赛时间：</w:t>
      </w:r>
      <w:bookmarkStart w:id="2" w:name="_Hlk144978755"/>
      <w:bookmarkEnd w:id="1"/>
      <w:r w:rsidR="00A46C16" w:rsidRPr="00BC3F84">
        <w:rPr>
          <w:rFonts w:ascii="仿宋" w:eastAsia="仿宋" w:hAnsi="仿宋" w:cs="华文楷体"/>
          <w:color w:val="000000"/>
          <w:spacing w:val="-1"/>
          <w:kern w:val="0"/>
          <w:sz w:val="28"/>
          <w:szCs w:val="28"/>
          <w:lang/>
        </w:rPr>
        <w:t>2023</w:t>
      </w:r>
      <w:r w:rsidR="00A46C16" w:rsidRPr="00BC3F84">
        <w:rPr>
          <w:rFonts w:ascii="仿宋" w:eastAsia="仿宋" w:hAnsi="仿宋" w:cs="华文楷体" w:hint="eastAsia"/>
          <w:color w:val="000000"/>
          <w:spacing w:val="-1"/>
          <w:kern w:val="0"/>
          <w:sz w:val="28"/>
          <w:szCs w:val="28"/>
          <w:lang/>
        </w:rPr>
        <w:t>年1</w:t>
      </w:r>
      <w:r w:rsidR="00A46C16" w:rsidRPr="00BC3F84">
        <w:rPr>
          <w:rFonts w:ascii="仿宋" w:eastAsia="仿宋" w:hAnsi="仿宋" w:cs="华文楷体"/>
          <w:color w:val="000000"/>
          <w:spacing w:val="-1"/>
          <w:kern w:val="0"/>
          <w:sz w:val="28"/>
          <w:szCs w:val="28"/>
          <w:lang/>
        </w:rPr>
        <w:t>0</w:t>
      </w:r>
      <w:r w:rsidR="00A46C16" w:rsidRPr="00BC3F84">
        <w:rPr>
          <w:rFonts w:ascii="仿宋" w:eastAsia="仿宋" w:hAnsi="仿宋" w:cs="华文楷体" w:hint="eastAsia"/>
          <w:color w:val="000000"/>
          <w:spacing w:val="-1"/>
          <w:kern w:val="0"/>
          <w:sz w:val="28"/>
          <w:szCs w:val="28"/>
          <w:lang/>
        </w:rPr>
        <w:t>月</w:t>
      </w:r>
      <w:r w:rsidRPr="00BC3F84">
        <w:rPr>
          <w:rFonts w:ascii="仿宋" w:eastAsia="仿宋" w:hAnsi="仿宋" w:cs="华文楷体"/>
          <w:color w:val="000000"/>
          <w:spacing w:val="-1"/>
          <w:kern w:val="0"/>
          <w:sz w:val="28"/>
          <w:szCs w:val="28"/>
          <w:lang/>
        </w:rPr>
        <w:t>1</w:t>
      </w:r>
      <w:r w:rsidR="00E57F8D" w:rsidRPr="00BC3F84">
        <w:rPr>
          <w:rFonts w:ascii="仿宋" w:eastAsia="仿宋" w:hAnsi="仿宋" w:cs="华文楷体"/>
          <w:color w:val="000000"/>
          <w:spacing w:val="-1"/>
          <w:kern w:val="0"/>
          <w:sz w:val="28"/>
          <w:szCs w:val="28"/>
          <w:lang/>
        </w:rPr>
        <w:t>7</w:t>
      </w:r>
      <w:r w:rsidR="00164790" w:rsidRPr="00BC3F84">
        <w:rPr>
          <w:rFonts w:ascii="仿宋" w:eastAsia="仿宋" w:hAnsi="仿宋" w:cs="华文楷体" w:hint="eastAsia"/>
          <w:color w:val="000000"/>
          <w:spacing w:val="-1"/>
          <w:kern w:val="0"/>
          <w:sz w:val="28"/>
          <w:szCs w:val="28"/>
          <w:lang/>
        </w:rPr>
        <w:t xml:space="preserve">日 </w:t>
      </w:r>
      <w:r w:rsidR="00164790" w:rsidRPr="00BC3F84">
        <w:rPr>
          <w:rFonts w:ascii="仿宋" w:eastAsia="仿宋" w:hAnsi="仿宋" w:cs="华文楷体"/>
          <w:color w:val="000000"/>
          <w:spacing w:val="-1"/>
          <w:kern w:val="0"/>
          <w:sz w:val="28"/>
          <w:szCs w:val="28"/>
          <w:lang/>
        </w:rPr>
        <w:t>8</w:t>
      </w:r>
      <w:r w:rsidR="00164790" w:rsidRPr="00BC3F84">
        <w:rPr>
          <w:rFonts w:ascii="仿宋" w:eastAsia="仿宋" w:hAnsi="仿宋" w:cs="华文楷体" w:hint="eastAsia"/>
          <w:color w:val="000000"/>
          <w:spacing w:val="-1"/>
          <w:kern w:val="0"/>
          <w:sz w:val="28"/>
          <w:szCs w:val="28"/>
          <w:lang/>
        </w:rPr>
        <w:t>：3</w:t>
      </w:r>
      <w:r w:rsidR="00164790" w:rsidRPr="00BC3F84">
        <w:rPr>
          <w:rFonts w:ascii="仿宋" w:eastAsia="仿宋" w:hAnsi="仿宋" w:cs="华文楷体"/>
          <w:color w:val="000000"/>
          <w:spacing w:val="-1"/>
          <w:kern w:val="0"/>
          <w:sz w:val="28"/>
          <w:szCs w:val="28"/>
          <w:lang/>
        </w:rPr>
        <w:t xml:space="preserve">0 </w:t>
      </w:r>
      <w:r w:rsidR="00341F41" w:rsidRPr="00BC3F84">
        <w:rPr>
          <w:rFonts w:ascii="仿宋" w:eastAsia="仿宋" w:hAnsi="仿宋" w:cs="华文楷体" w:hint="eastAsia"/>
          <w:color w:val="000000"/>
          <w:spacing w:val="-1"/>
          <w:kern w:val="0"/>
          <w:sz w:val="28"/>
          <w:szCs w:val="28"/>
          <w:lang/>
        </w:rPr>
        <w:t>~</w:t>
      </w:r>
      <w:r w:rsidR="00164790" w:rsidRPr="00BC3F84">
        <w:rPr>
          <w:rFonts w:ascii="仿宋" w:eastAsia="仿宋" w:hAnsi="仿宋" w:cs="华文楷体" w:hint="eastAsia"/>
          <w:color w:val="000000"/>
          <w:spacing w:val="-1"/>
          <w:kern w:val="0"/>
          <w:sz w:val="28"/>
          <w:szCs w:val="28"/>
          <w:lang/>
        </w:rPr>
        <w:t>1</w:t>
      </w:r>
      <w:r w:rsidR="00164790" w:rsidRPr="00BC3F84">
        <w:rPr>
          <w:rFonts w:ascii="仿宋" w:eastAsia="仿宋" w:hAnsi="仿宋" w:cs="华文楷体"/>
          <w:color w:val="000000"/>
          <w:spacing w:val="-1"/>
          <w:kern w:val="0"/>
          <w:sz w:val="28"/>
          <w:szCs w:val="28"/>
          <w:lang/>
        </w:rPr>
        <w:t>2</w:t>
      </w:r>
      <w:r w:rsidR="00341F41" w:rsidRPr="00BC3F84">
        <w:rPr>
          <w:rFonts w:ascii="仿宋" w:eastAsia="仿宋" w:hAnsi="仿宋" w:cs="华文楷体" w:hint="eastAsia"/>
          <w:color w:val="000000"/>
          <w:spacing w:val="-1"/>
          <w:kern w:val="0"/>
          <w:sz w:val="28"/>
          <w:szCs w:val="28"/>
          <w:lang/>
        </w:rPr>
        <w:t>：</w:t>
      </w:r>
      <w:r w:rsidR="00164790" w:rsidRPr="00BC3F84">
        <w:rPr>
          <w:rFonts w:ascii="仿宋" w:eastAsia="仿宋" w:hAnsi="仿宋" w:cs="华文楷体" w:hint="eastAsia"/>
          <w:color w:val="000000"/>
          <w:spacing w:val="-1"/>
          <w:kern w:val="0"/>
          <w:sz w:val="28"/>
          <w:szCs w:val="28"/>
          <w:lang/>
        </w:rPr>
        <w:t>0</w:t>
      </w:r>
      <w:r w:rsidR="00164790" w:rsidRPr="00BC3F84">
        <w:rPr>
          <w:rFonts w:ascii="仿宋" w:eastAsia="仿宋" w:hAnsi="仿宋" w:cs="华文楷体"/>
          <w:color w:val="000000"/>
          <w:spacing w:val="-1"/>
          <w:kern w:val="0"/>
          <w:sz w:val="28"/>
          <w:szCs w:val="28"/>
          <w:lang/>
        </w:rPr>
        <w:t>0</w:t>
      </w:r>
      <w:bookmarkEnd w:id="2"/>
    </w:p>
    <w:p w:rsidR="00164790" w:rsidRPr="00BC3F84" w:rsidRDefault="00164790" w:rsidP="00BC3F84">
      <w:pPr>
        <w:pStyle w:val="a0"/>
        <w:spacing w:line="540" w:lineRule="exact"/>
        <w:rPr>
          <w:rFonts w:ascii="仿宋" w:eastAsia="仿宋" w:hAnsi="仿宋" w:cs="华文楷体"/>
          <w:spacing w:val="-1"/>
          <w:sz w:val="28"/>
          <w:szCs w:val="28"/>
          <w:lang/>
        </w:rPr>
      </w:pPr>
      <w:r w:rsidRPr="00BC3F84">
        <w:rPr>
          <w:rFonts w:ascii="仿宋" w:eastAsia="仿宋" w:hAnsi="仿宋" w:hint="eastAsia"/>
          <w:lang/>
        </w:rPr>
        <w:t xml:space="preserve"> </w:t>
      </w:r>
      <w:r w:rsidRPr="00BC3F84">
        <w:rPr>
          <w:rFonts w:ascii="仿宋" w:eastAsia="仿宋" w:hAnsi="仿宋"/>
          <w:lang/>
        </w:rPr>
        <w:t xml:space="preserve">    </w:t>
      </w:r>
      <w:r w:rsidR="00156993" w:rsidRPr="00BC3F84">
        <w:rPr>
          <w:rFonts w:ascii="仿宋" w:eastAsia="仿宋" w:hAnsi="仿宋" w:cs="华文楷体"/>
          <w:spacing w:val="-1"/>
          <w:sz w:val="28"/>
          <w:szCs w:val="28"/>
          <w:lang/>
        </w:rPr>
        <w:t>3</w:t>
      </w:r>
      <w:r w:rsidRPr="00BC3F84">
        <w:rPr>
          <w:rFonts w:ascii="仿宋" w:eastAsia="仿宋" w:hAnsi="仿宋" w:cs="华文楷体"/>
          <w:spacing w:val="-1"/>
          <w:sz w:val="28"/>
          <w:szCs w:val="28"/>
          <w:lang/>
        </w:rPr>
        <w:t>.</w:t>
      </w:r>
      <w:r w:rsidR="00CA3092" w:rsidRPr="00BC3F84">
        <w:rPr>
          <w:rFonts w:ascii="仿宋" w:eastAsia="仿宋" w:hAnsi="仿宋" w:cs="华文楷体"/>
          <w:spacing w:val="-1"/>
          <w:sz w:val="28"/>
          <w:szCs w:val="28"/>
          <w:lang/>
        </w:rPr>
        <w:t xml:space="preserve"> </w:t>
      </w:r>
      <w:r w:rsidRPr="00BC3F84">
        <w:rPr>
          <w:rFonts w:ascii="仿宋" w:eastAsia="仿宋" w:hAnsi="仿宋" w:cs="华文楷体" w:hint="eastAsia"/>
          <w:spacing w:val="-1"/>
          <w:sz w:val="28"/>
          <w:szCs w:val="28"/>
          <w:lang/>
        </w:rPr>
        <w:t>比赛地点：</w:t>
      </w:r>
      <w:r w:rsidR="00A13565" w:rsidRPr="00BC3F84">
        <w:rPr>
          <w:rFonts w:ascii="仿宋" w:eastAsia="仿宋" w:hAnsi="仿宋" w:cs="华文楷体" w:hint="eastAsia"/>
          <w:spacing w:val="-1"/>
          <w:sz w:val="28"/>
          <w:szCs w:val="28"/>
          <w:lang/>
        </w:rPr>
        <w:t>棠湖中学</w:t>
      </w:r>
    </w:p>
    <w:p w:rsidR="00093A3C" w:rsidRPr="00BC3F84" w:rsidRDefault="007E30B0" w:rsidP="00BC3F84">
      <w:pPr>
        <w:widowControl/>
        <w:kinsoku w:val="0"/>
        <w:autoSpaceDE w:val="0"/>
        <w:autoSpaceDN w:val="0"/>
        <w:adjustRightInd w:val="0"/>
        <w:snapToGrid w:val="0"/>
        <w:spacing w:line="540" w:lineRule="exact"/>
        <w:ind w:firstLineChars="200" w:firstLine="630"/>
        <w:rPr>
          <w:rFonts w:asciiTheme="minorEastAsia" w:hAnsiTheme="minorEastAsia" w:cs="黑体"/>
          <w:b/>
          <w:spacing w:val="7"/>
          <w:position w:val="4"/>
          <w:sz w:val="30"/>
          <w:szCs w:val="30"/>
        </w:rPr>
      </w:pPr>
      <w:r w:rsidRPr="00BC3F84">
        <w:rPr>
          <w:rFonts w:asciiTheme="minorEastAsia" w:hAnsiTheme="minorEastAsia" w:cs="黑体" w:hint="eastAsia"/>
          <w:b/>
          <w:color w:val="000000"/>
          <w:spacing w:val="7"/>
          <w:kern w:val="0"/>
          <w:position w:val="4"/>
          <w:sz w:val="30"/>
          <w:szCs w:val="30"/>
          <w:lang/>
        </w:rPr>
        <w:t>三、</w:t>
      </w:r>
      <w:r w:rsidR="00C34E01" w:rsidRPr="00BC3F84">
        <w:rPr>
          <w:rFonts w:asciiTheme="minorEastAsia" w:hAnsiTheme="minorEastAsia" w:cs="黑体" w:hint="eastAsia"/>
          <w:b/>
          <w:color w:val="000000"/>
          <w:spacing w:val="7"/>
          <w:kern w:val="0"/>
          <w:position w:val="4"/>
          <w:sz w:val="30"/>
          <w:szCs w:val="30"/>
          <w:lang/>
        </w:rPr>
        <w:t>说课</w:t>
      </w:r>
      <w:r w:rsidRPr="00BC3F84">
        <w:rPr>
          <w:rFonts w:asciiTheme="minorEastAsia" w:hAnsiTheme="minorEastAsia" w:cs="黑体" w:hint="eastAsia"/>
          <w:b/>
          <w:color w:val="000000"/>
          <w:spacing w:val="7"/>
          <w:kern w:val="0"/>
          <w:position w:val="4"/>
          <w:sz w:val="30"/>
          <w:szCs w:val="30"/>
          <w:lang/>
        </w:rPr>
        <w:t>要求</w:t>
      </w:r>
    </w:p>
    <w:p w:rsidR="00D608D0" w:rsidRPr="00BC3F84" w:rsidRDefault="00D608D0" w:rsidP="00BC3F84">
      <w:pPr>
        <w:widowControl/>
        <w:kinsoku w:val="0"/>
        <w:autoSpaceDE w:val="0"/>
        <w:autoSpaceDN w:val="0"/>
        <w:adjustRightInd w:val="0"/>
        <w:snapToGrid w:val="0"/>
        <w:spacing w:line="540" w:lineRule="exact"/>
        <w:ind w:firstLineChars="200" w:firstLine="556"/>
        <w:jc w:val="left"/>
        <w:rPr>
          <w:rFonts w:ascii="仿宋" w:eastAsia="仿宋" w:hAnsi="仿宋" w:cs="华文楷体"/>
          <w:color w:val="000000"/>
          <w:spacing w:val="-1"/>
          <w:kern w:val="0"/>
          <w:sz w:val="28"/>
          <w:szCs w:val="28"/>
          <w:lang/>
        </w:rPr>
      </w:pPr>
      <w:bookmarkStart w:id="3" w:name="_Hlk144980766"/>
      <w:bookmarkStart w:id="4" w:name="_Hlk144980750"/>
      <w:r w:rsidRPr="00BC3F84">
        <w:rPr>
          <w:rFonts w:ascii="仿宋" w:eastAsia="仿宋" w:hAnsi="仿宋" w:cs="华文楷体" w:hint="eastAsia"/>
          <w:color w:val="000000"/>
          <w:spacing w:val="-1"/>
          <w:kern w:val="0"/>
          <w:sz w:val="28"/>
          <w:szCs w:val="28"/>
          <w:lang/>
        </w:rPr>
        <w:t>1</w:t>
      </w:r>
      <w:r w:rsidRPr="00BC3F84">
        <w:rPr>
          <w:rFonts w:ascii="仿宋" w:eastAsia="仿宋" w:hAnsi="仿宋" w:cs="华文楷体"/>
          <w:color w:val="000000"/>
          <w:spacing w:val="-1"/>
          <w:kern w:val="0"/>
          <w:sz w:val="28"/>
          <w:szCs w:val="28"/>
          <w:lang/>
        </w:rPr>
        <w:t xml:space="preserve">. </w:t>
      </w:r>
      <w:r w:rsidRPr="00BC3F84">
        <w:rPr>
          <w:rFonts w:ascii="仿宋" w:eastAsia="仿宋" w:hAnsi="仿宋" w:cs="华文楷体" w:hint="eastAsia"/>
          <w:color w:val="000000"/>
          <w:spacing w:val="-1"/>
          <w:kern w:val="0"/>
          <w:sz w:val="28"/>
          <w:szCs w:val="28"/>
          <w:lang/>
        </w:rPr>
        <w:t>各学校通过校级初选，推荐一名选手参加比赛。</w:t>
      </w:r>
    </w:p>
    <w:p w:rsidR="00AC3DBC" w:rsidRPr="00BC3F84" w:rsidRDefault="00D608D0" w:rsidP="00BC3F84">
      <w:pPr>
        <w:widowControl/>
        <w:kinsoku w:val="0"/>
        <w:autoSpaceDE w:val="0"/>
        <w:autoSpaceDN w:val="0"/>
        <w:adjustRightInd w:val="0"/>
        <w:snapToGrid w:val="0"/>
        <w:spacing w:line="540" w:lineRule="exact"/>
        <w:ind w:firstLineChars="200" w:firstLine="556"/>
        <w:jc w:val="left"/>
        <w:rPr>
          <w:rFonts w:ascii="仿宋" w:eastAsia="仿宋" w:hAnsi="仿宋" w:cs="华文楷体"/>
          <w:color w:val="000000"/>
          <w:spacing w:val="-1"/>
          <w:kern w:val="0"/>
          <w:sz w:val="28"/>
          <w:szCs w:val="28"/>
          <w:lang/>
        </w:rPr>
      </w:pPr>
      <w:r w:rsidRPr="00BC3F84">
        <w:rPr>
          <w:rFonts w:ascii="仿宋" w:eastAsia="仿宋" w:hAnsi="仿宋" w:cs="华文楷体"/>
          <w:color w:val="000000"/>
          <w:spacing w:val="-1"/>
          <w:kern w:val="0"/>
          <w:sz w:val="28"/>
          <w:szCs w:val="28"/>
          <w:lang/>
        </w:rPr>
        <w:t>2</w:t>
      </w:r>
      <w:r w:rsidR="00AC3DBC" w:rsidRPr="00BC3F84">
        <w:rPr>
          <w:rFonts w:ascii="仿宋" w:eastAsia="仿宋" w:hAnsi="仿宋" w:cs="华文楷体"/>
          <w:color w:val="000000"/>
          <w:spacing w:val="-1"/>
          <w:kern w:val="0"/>
          <w:sz w:val="28"/>
          <w:szCs w:val="28"/>
          <w:lang/>
        </w:rPr>
        <w:t>.</w:t>
      </w:r>
      <w:r w:rsidRPr="00BC3F84">
        <w:rPr>
          <w:rFonts w:ascii="仿宋" w:eastAsia="仿宋" w:hAnsi="仿宋" w:cs="华文楷体"/>
          <w:color w:val="000000"/>
          <w:spacing w:val="-1"/>
          <w:kern w:val="0"/>
          <w:sz w:val="28"/>
          <w:szCs w:val="28"/>
          <w:lang/>
        </w:rPr>
        <w:t xml:space="preserve"> </w:t>
      </w:r>
      <w:r w:rsidR="00C34E01" w:rsidRPr="00BC3F84">
        <w:rPr>
          <w:rFonts w:ascii="仿宋" w:eastAsia="仿宋" w:hAnsi="仿宋" w:cs="华文楷体" w:hint="eastAsia"/>
          <w:color w:val="000000"/>
          <w:spacing w:val="-1"/>
          <w:kern w:val="0"/>
          <w:sz w:val="28"/>
          <w:szCs w:val="28"/>
          <w:lang/>
        </w:rPr>
        <w:t>参评选手以“说播方式”进行展评。每位选手展评时间为</w:t>
      </w:r>
      <w:r w:rsidR="00E24C73" w:rsidRPr="00BC3F84">
        <w:rPr>
          <w:rFonts w:ascii="仿宋" w:eastAsia="仿宋" w:hAnsi="仿宋" w:cs="华文楷体"/>
          <w:color w:val="000000"/>
          <w:spacing w:val="-1"/>
          <w:kern w:val="0"/>
          <w:sz w:val="28"/>
          <w:szCs w:val="28"/>
          <w:lang/>
        </w:rPr>
        <w:t>15</w:t>
      </w:r>
      <w:r w:rsidR="00C34E01" w:rsidRPr="00BC3F84">
        <w:rPr>
          <w:rFonts w:ascii="仿宋" w:eastAsia="仿宋" w:hAnsi="仿宋" w:cs="华文楷体" w:hint="eastAsia"/>
          <w:color w:val="000000"/>
          <w:spacing w:val="-1"/>
          <w:kern w:val="0"/>
          <w:sz w:val="28"/>
          <w:szCs w:val="28"/>
          <w:lang/>
        </w:rPr>
        <w:t>分钟，展评内容可围绕基于单元整体视角对所涉内容</w:t>
      </w:r>
      <w:r w:rsidR="00C459DF" w:rsidRPr="00BC3F84">
        <w:rPr>
          <w:rFonts w:ascii="仿宋" w:eastAsia="仿宋" w:hAnsi="仿宋" w:cs="华文楷体" w:hint="eastAsia"/>
          <w:color w:val="000000"/>
          <w:spacing w:val="-1"/>
          <w:kern w:val="0"/>
          <w:sz w:val="28"/>
          <w:szCs w:val="28"/>
          <w:lang/>
        </w:rPr>
        <w:t>或核心概念建立过程的教学目标界定（课标解读、教材</w:t>
      </w:r>
      <w:bookmarkEnd w:id="3"/>
      <w:r w:rsidR="00AC3DBC" w:rsidRPr="00BC3F84">
        <w:rPr>
          <w:rFonts w:ascii="仿宋" w:eastAsia="仿宋" w:hAnsi="仿宋" w:cs="华文楷体" w:hint="eastAsia"/>
          <w:color w:val="000000"/>
          <w:spacing w:val="-1"/>
          <w:kern w:val="0"/>
          <w:sz w:val="28"/>
          <w:szCs w:val="28"/>
          <w:lang/>
        </w:rPr>
        <w:t>分析、学情考量）、教学活动实施的具体方法（基本思路、基本框架、基本策略）、活动元中学生活动的思维发展及问题解决路径、评价设计，包括典型课例介绍以及课堂教学实施片段的视频播放等。</w:t>
      </w:r>
    </w:p>
    <w:p w:rsidR="009D0D0A" w:rsidRPr="00BC3F84" w:rsidRDefault="009D0D0A" w:rsidP="00BC3F84">
      <w:pPr>
        <w:pStyle w:val="a0"/>
        <w:spacing w:line="540" w:lineRule="exact"/>
        <w:rPr>
          <w:rFonts w:ascii="仿宋" w:eastAsia="仿宋" w:hAnsi="仿宋" w:cs="华文楷体"/>
          <w:spacing w:val="-1"/>
          <w:sz w:val="28"/>
          <w:szCs w:val="28"/>
          <w:lang/>
        </w:rPr>
      </w:pPr>
      <w:r w:rsidRPr="00BC3F84">
        <w:rPr>
          <w:rFonts w:ascii="仿宋" w:eastAsia="仿宋" w:hAnsi="仿宋" w:hint="eastAsia"/>
          <w:lang/>
        </w:rPr>
        <w:lastRenderedPageBreak/>
        <w:t xml:space="preserve"> </w:t>
      </w:r>
      <w:r w:rsidRPr="00BC3F84">
        <w:rPr>
          <w:rFonts w:ascii="仿宋" w:eastAsia="仿宋" w:hAnsi="仿宋" w:cs="华文楷体"/>
          <w:spacing w:val="-1"/>
          <w:sz w:val="28"/>
          <w:szCs w:val="28"/>
          <w:lang/>
        </w:rPr>
        <w:t xml:space="preserve"> </w:t>
      </w:r>
      <w:r w:rsidR="00213AF9" w:rsidRPr="00BC3F84">
        <w:rPr>
          <w:rFonts w:ascii="仿宋" w:eastAsia="仿宋" w:hAnsi="仿宋" w:cs="华文楷体"/>
          <w:spacing w:val="-1"/>
          <w:sz w:val="28"/>
          <w:szCs w:val="28"/>
          <w:lang/>
        </w:rPr>
        <w:t xml:space="preserve"> </w:t>
      </w:r>
      <w:bookmarkStart w:id="5" w:name="_GoBack"/>
      <w:bookmarkEnd w:id="5"/>
      <w:r w:rsidRPr="00BC3F84">
        <w:rPr>
          <w:rFonts w:ascii="仿宋" w:eastAsia="仿宋" w:hAnsi="仿宋" w:cs="华文楷体"/>
          <w:spacing w:val="-1"/>
          <w:sz w:val="28"/>
          <w:szCs w:val="28"/>
          <w:lang/>
        </w:rPr>
        <w:t>3.</w:t>
      </w:r>
      <w:r w:rsidRPr="00BC3F84">
        <w:rPr>
          <w:rFonts w:ascii="仿宋" w:eastAsia="仿宋" w:hAnsi="仿宋" w:cs="华文楷体" w:hint="eastAsia"/>
          <w:spacing w:val="-1"/>
          <w:sz w:val="28"/>
          <w:szCs w:val="28"/>
          <w:lang/>
        </w:rPr>
        <w:t xml:space="preserve"> 参评选手需提前准备4份纸质材料，现场抽取比赛序号，安装说课课件。</w:t>
      </w:r>
    </w:p>
    <w:p w:rsidR="009D0D0A" w:rsidRDefault="009D0D0A" w:rsidP="00BC3F84">
      <w:pPr>
        <w:pStyle w:val="a0"/>
        <w:spacing w:line="540" w:lineRule="exact"/>
        <w:rPr>
          <w:rFonts w:ascii="仿宋" w:eastAsia="仿宋" w:hAnsi="仿宋" w:cs="华文楷体" w:hint="eastAsia"/>
          <w:spacing w:val="-1"/>
          <w:sz w:val="28"/>
          <w:szCs w:val="28"/>
          <w:lang/>
        </w:rPr>
      </w:pPr>
      <w:r w:rsidRPr="00BC3F84">
        <w:rPr>
          <w:rFonts w:ascii="仿宋" w:eastAsia="仿宋" w:hAnsi="仿宋" w:cs="华文楷体" w:hint="eastAsia"/>
          <w:spacing w:val="-1"/>
          <w:sz w:val="28"/>
          <w:szCs w:val="28"/>
          <w:lang/>
        </w:rPr>
        <w:t xml:space="preserve"> </w:t>
      </w:r>
      <w:r w:rsidRPr="00BC3F84">
        <w:rPr>
          <w:rFonts w:ascii="仿宋" w:eastAsia="仿宋" w:hAnsi="仿宋" w:cs="华文楷体"/>
          <w:spacing w:val="-1"/>
          <w:sz w:val="28"/>
          <w:szCs w:val="28"/>
          <w:lang/>
        </w:rPr>
        <w:t xml:space="preserve">  </w:t>
      </w:r>
      <w:r w:rsidRPr="00BC3F84">
        <w:rPr>
          <w:rFonts w:ascii="仿宋" w:eastAsia="仿宋" w:hAnsi="仿宋" w:cs="华文楷体" w:hint="eastAsia"/>
          <w:spacing w:val="-1"/>
          <w:sz w:val="28"/>
          <w:szCs w:val="28"/>
          <w:lang/>
        </w:rPr>
        <w:t>注意：支持自己课件的特殊软件自备；展示需要的特殊药品或仪器自备。</w:t>
      </w:r>
    </w:p>
    <w:p w:rsidR="00BC3F84" w:rsidRPr="00BC3F84" w:rsidRDefault="00BC3F84" w:rsidP="00BC3F84">
      <w:pPr>
        <w:pStyle w:val="a0"/>
        <w:spacing w:line="540" w:lineRule="exact"/>
        <w:rPr>
          <w:rFonts w:ascii="仿宋" w:eastAsia="仿宋" w:hAnsi="仿宋" w:cs="华文楷体"/>
          <w:spacing w:val="-1"/>
          <w:sz w:val="28"/>
          <w:szCs w:val="28"/>
          <w:lang/>
        </w:rPr>
      </w:pPr>
    </w:p>
    <w:bookmarkEnd w:id="4"/>
    <w:p w:rsidR="009B1290" w:rsidRDefault="007E30B0" w:rsidP="00BC3F84">
      <w:pPr>
        <w:widowControl/>
        <w:kinsoku w:val="0"/>
        <w:autoSpaceDE w:val="0"/>
        <w:autoSpaceDN w:val="0"/>
        <w:adjustRightInd w:val="0"/>
        <w:snapToGrid w:val="0"/>
        <w:spacing w:line="540" w:lineRule="exact"/>
        <w:ind w:firstLineChars="200" w:firstLine="560"/>
        <w:rPr>
          <w:rFonts w:ascii="仿宋" w:eastAsia="仿宋" w:hAnsi="仿宋" w:cs="华文楷体" w:hint="eastAsia"/>
          <w:color w:val="000000"/>
          <w:kern w:val="0"/>
          <w:sz w:val="28"/>
          <w:szCs w:val="28"/>
          <w:lang/>
        </w:rPr>
      </w:pPr>
      <w:r w:rsidRPr="00BC3F84">
        <w:rPr>
          <w:rFonts w:ascii="仿宋" w:eastAsia="仿宋" w:hAnsi="仿宋" w:cs="华文楷体" w:hint="eastAsia"/>
          <w:color w:val="000000"/>
          <w:kern w:val="0"/>
          <w:sz w:val="28"/>
          <w:szCs w:val="28"/>
          <w:lang/>
        </w:rPr>
        <w:t xml:space="preserve">附件：说课评价量表 </w:t>
      </w:r>
    </w:p>
    <w:p w:rsidR="00BC3F84" w:rsidRDefault="00BC3F84" w:rsidP="00BC3F84">
      <w:pPr>
        <w:pStyle w:val="a0"/>
        <w:rPr>
          <w:rFonts w:eastAsiaTheme="minorEastAsia" w:hint="eastAsia"/>
          <w:lang/>
        </w:rPr>
      </w:pPr>
    </w:p>
    <w:p w:rsidR="00BC3F84" w:rsidRDefault="00BC3F84" w:rsidP="00BC3F84">
      <w:pPr>
        <w:pStyle w:val="a0"/>
        <w:rPr>
          <w:rFonts w:eastAsiaTheme="minorEastAsia" w:hint="eastAsia"/>
          <w:lang/>
        </w:rPr>
      </w:pPr>
    </w:p>
    <w:p w:rsidR="00BC3F84" w:rsidRDefault="00BC3F84" w:rsidP="00BC3F84">
      <w:pPr>
        <w:pStyle w:val="a0"/>
        <w:rPr>
          <w:rFonts w:eastAsiaTheme="minorEastAsia" w:hint="eastAsia"/>
          <w:lang/>
        </w:rPr>
      </w:pPr>
    </w:p>
    <w:p w:rsidR="00BC3F84" w:rsidRPr="00BC3F84" w:rsidRDefault="00BC3F84" w:rsidP="00BC3F84">
      <w:pPr>
        <w:pStyle w:val="a0"/>
        <w:rPr>
          <w:rFonts w:eastAsiaTheme="minorEastAsia" w:hint="eastAsia"/>
          <w:lang/>
        </w:rPr>
      </w:pPr>
    </w:p>
    <w:p w:rsidR="00093A3C" w:rsidRPr="00BC3F84" w:rsidRDefault="00BC3F84" w:rsidP="00BC3F84">
      <w:pPr>
        <w:widowControl/>
        <w:kinsoku w:val="0"/>
        <w:autoSpaceDE w:val="0"/>
        <w:autoSpaceDN w:val="0"/>
        <w:adjustRightInd w:val="0"/>
        <w:snapToGrid w:val="0"/>
        <w:spacing w:line="540" w:lineRule="exact"/>
        <w:ind w:right="163"/>
        <w:jc w:val="right"/>
        <w:rPr>
          <w:rFonts w:ascii="仿宋" w:eastAsia="仿宋" w:hAnsi="仿宋" w:cs="华文楷体"/>
          <w:sz w:val="30"/>
          <w:szCs w:val="30"/>
        </w:rPr>
      </w:pPr>
      <w:r>
        <w:rPr>
          <w:rFonts w:ascii="仿宋" w:eastAsia="仿宋" w:hAnsi="仿宋" w:cs="华文楷体" w:hint="eastAsia"/>
          <w:color w:val="000000"/>
          <w:spacing w:val="7"/>
          <w:kern w:val="0"/>
          <w:sz w:val="30"/>
          <w:szCs w:val="30"/>
          <w:lang/>
        </w:rPr>
        <w:t>成都市</w:t>
      </w:r>
      <w:r w:rsidR="009B1290" w:rsidRPr="00BC3F84">
        <w:rPr>
          <w:rFonts w:ascii="仿宋" w:eastAsia="仿宋" w:hAnsi="仿宋" w:cs="华文楷体" w:hint="eastAsia"/>
          <w:color w:val="000000"/>
          <w:spacing w:val="7"/>
          <w:kern w:val="0"/>
          <w:sz w:val="30"/>
          <w:szCs w:val="30"/>
          <w:lang/>
        </w:rPr>
        <w:t>双流区</w:t>
      </w:r>
      <w:r w:rsidR="007E30B0" w:rsidRPr="00BC3F84">
        <w:rPr>
          <w:rFonts w:ascii="仿宋" w:eastAsia="仿宋" w:hAnsi="仿宋" w:cs="华文楷体" w:hint="eastAsia"/>
          <w:color w:val="000000"/>
          <w:spacing w:val="6"/>
          <w:kern w:val="0"/>
          <w:sz w:val="30"/>
          <w:szCs w:val="30"/>
          <w:lang/>
        </w:rPr>
        <w:t>教育科学研究院</w:t>
      </w:r>
    </w:p>
    <w:p w:rsidR="00093A3C" w:rsidRPr="00BC3F84" w:rsidRDefault="007E30B0" w:rsidP="00BC3F84">
      <w:pPr>
        <w:widowControl/>
        <w:kinsoku w:val="0"/>
        <w:autoSpaceDE w:val="0"/>
        <w:autoSpaceDN w:val="0"/>
        <w:adjustRightInd w:val="0"/>
        <w:snapToGrid w:val="0"/>
        <w:spacing w:line="540" w:lineRule="exact"/>
        <w:ind w:left="5292"/>
        <w:rPr>
          <w:rFonts w:ascii="仿宋" w:eastAsia="仿宋" w:hAnsi="仿宋" w:cs="华文楷体"/>
          <w:sz w:val="30"/>
          <w:szCs w:val="30"/>
        </w:rPr>
        <w:sectPr w:rsidR="00093A3C" w:rsidRPr="00BC3F84">
          <w:pgSz w:w="11906" w:h="16839"/>
          <w:pgMar w:top="1440" w:right="1800" w:bottom="1440" w:left="1800" w:header="1" w:footer="1" w:gutter="0"/>
          <w:pgNumType w:fmt="numberInDash"/>
          <w:cols w:space="425"/>
          <w:docGrid w:type="lines" w:linePitch="312"/>
        </w:sectPr>
      </w:pPr>
      <w:r w:rsidRPr="00BC3F84">
        <w:rPr>
          <w:rFonts w:ascii="仿宋" w:eastAsia="仿宋" w:hAnsi="仿宋" w:cs="华文楷体" w:hint="eastAsia"/>
          <w:color w:val="000000"/>
          <w:spacing w:val="-21"/>
          <w:kern w:val="0"/>
          <w:sz w:val="30"/>
          <w:szCs w:val="30"/>
          <w:lang/>
        </w:rPr>
        <w:t>2</w:t>
      </w:r>
      <w:r w:rsidRPr="00BC3F84">
        <w:rPr>
          <w:rFonts w:ascii="仿宋" w:eastAsia="仿宋" w:hAnsi="仿宋" w:cs="华文楷体" w:hint="eastAsia"/>
          <w:color w:val="000000"/>
          <w:spacing w:val="-18"/>
          <w:kern w:val="0"/>
          <w:sz w:val="30"/>
          <w:szCs w:val="30"/>
          <w:lang/>
        </w:rPr>
        <w:t>02</w:t>
      </w:r>
      <w:r w:rsidR="001850E7" w:rsidRPr="00BC3F84">
        <w:rPr>
          <w:rFonts w:ascii="仿宋" w:eastAsia="仿宋" w:hAnsi="仿宋" w:cs="华文楷体"/>
          <w:color w:val="000000"/>
          <w:spacing w:val="-18"/>
          <w:kern w:val="0"/>
          <w:sz w:val="30"/>
          <w:szCs w:val="30"/>
          <w:lang/>
        </w:rPr>
        <w:t>3</w:t>
      </w:r>
      <w:r w:rsidRPr="00BC3F84">
        <w:rPr>
          <w:rFonts w:ascii="仿宋" w:eastAsia="仿宋" w:hAnsi="仿宋" w:cs="华文楷体" w:hint="eastAsia"/>
          <w:color w:val="000000"/>
          <w:spacing w:val="-18"/>
          <w:kern w:val="0"/>
          <w:sz w:val="30"/>
          <w:szCs w:val="30"/>
          <w:lang/>
        </w:rPr>
        <w:t>年9月</w:t>
      </w:r>
      <w:r w:rsidR="009B1290" w:rsidRPr="00BC3F84">
        <w:rPr>
          <w:rFonts w:ascii="仿宋" w:eastAsia="仿宋" w:hAnsi="仿宋" w:cs="华文楷体"/>
          <w:color w:val="000000"/>
          <w:spacing w:val="-18"/>
          <w:kern w:val="0"/>
          <w:sz w:val="30"/>
          <w:szCs w:val="30"/>
          <w:lang/>
        </w:rPr>
        <w:t>1</w:t>
      </w:r>
      <w:r w:rsidR="0033072B" w:rsidRPr="00BC3F84">
        <w:rPr>
          <w:rFonts w:ascii="仿宋" w:eastAsia="仿宋" w:hAnsi="仿宋" w:cs="华文楷体"/>
          <w:color w:val="000000"/>
          <w:spacing w:val="-18"/>
          <w:kern w:val="0"/>
          <w:sz w:val="30"/>
          <w:szCs w:val="30"/>
          <w:lang/>
        </w:rPr>
        <w:t>8</w:t>
      </w:r>
      <w:r w:rsidRPr="00BC3F84">
        <w:rPr>
          <w:rFonts w:ascii="仿宋" w:eastAsia="仿宋" w:hAnsi="仿宋" w:cs="华文楷体" w:hint="eastAsia"/>
          <w:color w:val="000000"/>
          <w:spacing w:val="-18"/>
          <w:kern w:val="0"/>
          <w:sz w:val="30"/>
          <w:szCs w:val="30"/>
          <w:lang/>
        </w:rPr>
        <w:t>日</w:t>
      </w:r>
    </w:p>
    <w:p w:rsidR="00AF025C" w:rsidRPr="00AF025C" w:rsidRDefault="007E30B0">
      <w:pPr>
        <w:widowControl/>
        <w:kinsoku w:val="0"/>
        <w:autoSpaceDE w:val="0"/>
        <w:autoSpaceDN w:val="0"/>
        <w:adjustRightInd w:val="0"/>
        <w:snapToGrid w:val="0"/>
        <w:rPr>
          <w:rFonts w:ascii="仿宋" w:eastAsia="仿宋" w:hAnsi="仿宋" w:cs="华文楷体" w:hint="eastAsia"/>
          <w:color w:val="000000"/>
          <w:kern w:val="0"/>
          <w:sz w:val="28"/>
          <w:szCs w:val="28"/>
          <w:lang/>
        </w:rPr>
      </w:pPr>
      <w:r w:rsidRPr="00AF025C">
        <w:rPr>
          <w:rFonts w:ascii="仿宋" w:eastAsia="仿宋" w:hAnsi="仿宋" w:cs="华文楷体" w:hint="eastAsia"/>
          <w:color w:val="000000"/>
          <w:kern w:val="0"/>
          <w:sz w:val="28"/>
          <w:szCs w:val="28"/>
          <w:lang/>
        </w:rPr>
        <w:lastRenderedPageBreak/>
        <w:t>附件 ：</w:t>
      </w:r>
    </w:p>
    <w:p w:rsidR="00093A3C" w:rsidRDefault="007E30B0" w:rsidP="00AF025C">
      <w:pPr>
        <w:widowControl/>
        <w:kinsoku w:val="0"/>
        <w:autoSpaceDE w:val="0"/>
        <w:autoSpaceDN w:val="0"/>
        <w:adjustRightInd w:val="0"/>
        <w:snapToGrid w:val="0"/>
        <w:jc w:val="center"/>
        <w:rPr>
          <w:rFonts w:ascii="华文楷体" w:eastAsia="华文楷体" w:hAnsi="华文楷体" w:cs="华文楷体"/>
          <w:color w:val="000000"/>
          <w:kern w:val="0"/>
          <w:sz w:val="28"/>
          <w:szCs w:val="28"/>
          <w:lang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  <w:lang/>
        </w:rPr>
        <w:t>高中化学</w:t>
      </w:r>
      <w:r>
        <w:rPr>
          <w:rFonts w:ascii="微软雅黑" w:eastAsia="微软雅黑" w:hAnsi="微软雅黑" w:cs="微软雅黑" w:hint="eastAsia"/>
          <w:b/>
          <w:bCs/>
          <w:color w:val="000000"/>
          <w:spacing w:val="6"/>
          <w:kern w:val="0"/>
          <w:sz w:val="28"/>
          <w:szCs w:val="28"/>
          <w:lang/>
        </w:rPr>
        <w:t>“新课程 · 新教材 · 新教学”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  <w:lang/>
        </w:rPr>
        <w:t>说课评价量表</w:t>
      </w:r>
    </w:p>
    <w:tbl>
      <w:tblPr>
        <w:tblW w:w="844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5"/>
        <w:gridCol w:w="1080"/>
        <w:gridCol w:w="4667"/>
        <w:gridCol w:w="432"/>
        <w:gridCol w:w="432"/>
        <w:gridCol w:w="443"/>
        <w:gridCol w:w="890"/>
      </w:tblGrid>
      <w:tr w:rsidR="00093A3C" w:rsidTr="00BC3F84">
        <w:trPr>
          <w:trHeight w:val="338"/>
          <w:tblCellSpacing w:w="0" w:type="dxa"/>
          <w:jc w:val="center"/>
        </w:trPr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评价项目</w:t>
            </w:r>
          </w:p>
        </w:tc>
        <w:tc>
          <w:tcPr>
            <w:tcW w:w="4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评  价  要  素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权重</w:t>
            </w:r>
          </w:p>
        </w:tc>
      </w:tr>
      <w:tr w:rsidR="00093A3C" w:rsidTr="00BC3F84">
        <w:trPr>
          <w:trHeight w:val="154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093A3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093A3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B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093A3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93A3C" w:rsidTr="00BC3F84">
        <w:trPr>
          <w:trHeight w:val="694"/>
          <w:tblCellSpacing w:w="0" w:type="dxa"/>
          <w:jc w:val="center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教学设计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教材分析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ind w:leftChars="50" w:left="105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体现学科核心素养，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准确把握新教材教学内容，逻辑清晰，重难点明确，学科特色突出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</w:tr>
      <w:tr w:rsidR="00093A3C" w:rsidTr="00BC3F84">
        <w:trPr>
          <w:trHeight w:val="760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093A3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学情分析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ind w:leftChars="50" w:left="105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学生已有知识、能力、经验、学习心理等分析真实可信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093A3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93A3C" w:rsidTr="00BC3F84">
        <w:trPr>
          <w:trHeight w:val="756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093A3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教学目标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ind w:leftChars="50" w:left="105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目标明确，描述科学，有针对性，具体、可操作、可观测，可实施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093A3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93A3C" w:rsidTr="00BC3F84">
        <w:trPr>
          <w:trHeight w:val="451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093A3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教学媒体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ind w:firstLineChars="50" w:firstLine="9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教学媒体的选用适当、合理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093A3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93A3C" w:rsidTr="00BC3F84">
        <w:trPr>
          <w:trHeight w:val="1158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093A3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设计思路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ind w:leftChars="50" w:left="105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基于学科核心素养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体现活动元教学思想，围绕教学目标，有较为具体的达成目标的途径、方法、教学组织形式及教学策略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093A3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93A3C" w:rsidTr="00BC3F84">
        <w:trPr>
          <w:trHeight w:val="826"/>
          <w:tblCellSpacing w:w="0" w:type="dxa"/>
          <w:jc w:val="center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教学实施设计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教学环节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ind w:leftChars="50" w:left="105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基于学科核心素养，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活动元结构完整，各环节呈现逻辑联系；时间分配基本合理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</w:tr>
      <w:tr w:rsidR="00093A3C" w:rsidTr="00BC3F84">
        <w:trPr>
          <w:trHeight w:val="1085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093A3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学生活动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ind w:leftChars="50" w:left="105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有明确的活动内容和恰当的活动方式，学生学习主动、积极，参与面广，学习方法恰当，思维深度参与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093A3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93A3C" w:rsidTr="00AF025C">
        <w:trPr>
          <w:trHeight w:val="1229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093A3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教学评价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ind w:leftChars="50" w:left="105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面向全体，及时有效，体现目标、教学和评价的一致性，符合学生心理特征与认知水平，利于学生发挥主体作用，具有一定的可观测性、多样性和创新性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093A3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93A3C" w:rsidTr="00BC3F84">
        <w:trPr>
          <w:trHeight w:val="525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093A3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板书设计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ind w:firstLineChars="50" w:firstLine="9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层次清晰，主副板书分明，体现教学的思维过程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093A3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93A3C" w:rsidTr="00BC3F84">
        <w:trPr>
          <w:trHeight w:val="531"/>
          <w:tblCellSpacing w:w="0" w:type="dxa"/>
          <w:jc w:val="center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说课表现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说课教态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ind w:firstLineChars="50" w:firstLine="9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使用普通话，教态自然、亲切得体，有启发性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</w:tr>
      <w:tr w:rsidR="00093A3C" w:rsidTr="00BC3F84">
        <w:trPr>
          <w:trHeight w:val="750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093A3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学科知识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ind w:leftChars="50" w:left="105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熟悉教学内容，无科学性错误，能合理运用或提供相关背景知识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093A3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93A3C" w:rsidTr="00BC3F84">
        <w:trPr>
          <w:trHeight w:val="604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093A3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教学手段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ind w:firstLineChars="50" w:firstLine="9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教学辅助手段先进，媒体使用恰当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093A3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93A3C" w:rsidTr="00BC3F84">
        <w:trPr>
          <w:trHeight w:val="577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093A3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教育创新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ind w:firstLineChars="50" w:firstLine="9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注重创新，对原教学中的问题有教改意义上的突破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093A3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93A3C" w:rsidTr="00BC3F84">
        <w:trPr>
          <w:trHeight w:val="918"/>
          <w:tblCellSpacing w:w="0" w:type="dxa"/>
          <w:jc w:val="center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评委简评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093A3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  <w:p w:rsidR="00093A3C" w:rsidRDefault="00093A3C">
            <w:pPr>
              <w:widowControl/>
              <w:spacing w:line="300" w:lineRule="exac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A3C" w:rsidRDefault="007E30B0">
            <w:pPr>
              <w:widowControl/>
              <w:spacing w:line="270" w:lineRule="atLeast"/>
              <w:ind w:firstLineChars="49" w:firstLine="89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分数：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u w:val="single"/>
              </w:rPr>
              <w:t xml:space="preserve">         </w:t>
            </w:r>
          </w:p>
        </w:tc>
      </w:tr>
    </w:tbl>
    <w:p w:rsidR="00093A3C" w:rsidRDefault="00093A3C">
      <w:pPr>
        <w:widowControl/>
        <w:kinsoku w:val="0"/>
        <w:autoSpaceDE w:val="0"/>
        <w:autoSpaceDN w:val="0"/>
        <w:adjustRightInd w:val="0"/>
        <w:snapToGrid w:val="0"/>
        <w:rPr>
          <w:rFonts w:ascii="华文楷体" w:eastAsia="华文楷体" w:hAnsi="华文楷体" w:cs="华文楷体"/>
          <w:color w:val="000000"/>
          <w:kern w:val="0"/>
          <w:sz w:val="28"/>
          <w:szCs w:val="28"/>
          <w:lang/>
        </w:rPr>
      </w:pPr>
    </w:p>
    <w:sectPr w:rsidR="00093A3C" w:rsidSect="00D875B5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A78" w:rsidRDefault="007D5A78" w:rsidP="00156993">
      <w:r>
        <w:separator/>
      </w:r>
    </w:p>
  </w:endnote>
  <w:endnote w:type="continuationSeparator" w:id="0">
    <w:p w:rsidR="007D5A78" w:rsidRDefault="007D5A78" w:rsidP="00156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楷体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A78" w:rsidRDefault="007D5A78" w:rsidP="00156993">
      <w:r>
        <w:separator/>
      </w:r>
    </w:p>
  </w:footnote>
  <w:footnote w:type="continuationSeparator" w:id="0">
    <w:p w:rsidR="007D5A78" w:rsidRDefault="007D5A78" w:rsidP="001569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NiMmJjMGUyMDNhMGI0MjllZTc4OTE3ODRjOTBjMWQifQ=="/>
  </w:docVars>
  <w:rsids>
    <w:rsidRoot w:val="00093A3C"/>
    <w:rsid w:val="0000198A"/>
    <w:rsid w:val="00093A3C"/>
    <w:rsid w:val="00156993"/>
    <w:rsid w:val="00164790"/>
    <w:rsid w:val="001850E7"/>
    <w:rsid w:val="001A6D32"/>
    <w:rsid w:val="001D1BF6"/>
    <w:rsid w:val="00213AF9"/>
    <w:rsid w:val="00325A5F"/>
    <w:rsid w:val="0033072B"/>
    <w:rsid w:val="0033679D"/>
    <w:rsid w:val="00341F41"/>
    <w:rsid w:val="004A7585"/>
    <w:rsid w:val="00504E27"/>
    <w:rsid w:val="00507A1D"/>
    <w:rsid w:val="00525A6E"/>
    <w:rsid w:val="00731138"/>
    <w:rsid w:val="0075097F"/>
    <w:rsid w:val="0076783F"/>
    <w:rsid w:val="007D5A78"/>
    <w:rsid w:val="007E30B0"/>
    <w:rsid w:val="007F13A8"/>
    <w:rsid w:val="00834B43"/>
    <w:rsid w:val="008668E3"/>
    <w:rsid w:val="0089335E"/>
    <w:rsid w:val="009B1290"/>
    <w:rsid w:val="009D0D0A"/>
    <w:rsid w:val="00A13565"/>
    <w:rsid w:val="00A46C16"/>
    <w:rsid w:val="00AC3DBC"/>
    <w:rsid w:val="00AF025C"/>
    <w:rsid w:val="00B60CE9"/>
    <w:rsid w:val="00B93891"/>
    <w:rsid w:val="00BC3F84"/>
    <w:rsid w:val="00C34E01"/>
    <w:rsid w:val="00C459DF"/>
    <w:rsid w:val="00C95425"/>
    <w:rsid w:val="00CA3092"/>
    <w:rsid w:val="00CC52C3"/>
    <w:rsid w:val="00CE2D14"/>
    <w:rsid w:val="00D608D0"/>
    <w:rsid w:val="00D875B5"/>
    <w:rsid w:val="00E22300"/>
    <w:rsid w:val="00E24C73"/>
    <w:rsid w:val="00E57F8D"/>
    <w:rsid w:val="00E82BE9"/>
    <w:rsid w:val="00F200D6"/>
    <w:rsid w:val="00F77C6E"/>
    <w:rsid w:val="027D1C35"/>
    <w:rsid w:val="054A15F9"/>
    <w:rsid w:val="07B25E29"/>
    <w:rsid w:val="121216F1"/>
    <w:rsid w:val="13A53C5B"/>
    <w:rsid w:val="2B9351F9"/>
    <w:rsid w:val="2CA20E98"/>
    <w:rsid w:val="31B71515"/>
    <w:rsid w:val="40995A15"/>
    <w:rsid w:val="474D4347"/>
    <w:rsid w:val="493C25D4"/>
    <w:rsid w:val="4C656007"/>
    <w:rsid w:val="4F2C6C47"/>
    <w:rsid w:val="513444D8"/>
    <w:rsid w:val="5EC94BF0"/>
    <w:rsid w:val="67556F68"/>
    <w:rsid w:val="697B2E59"/>
    <w:rsid w:val="6D0E30AA"/>
    <w:rsid w:val="72C06D18"/>
    <w:rsid w:val="76E21D35"/>
    <w:rsid w:val="7AC70C29"/>
    <w:rsid w:val="7B5974FC"/>
    <w:rsid w:val="7C9C4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875B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rsid w:val="00D875B5"/>
    <w:pPr>
      <w:widowControl/>
      <w:kinsoku w:val="0"/>
      <w:autoSpaceDE w:val="0"/>
      <w:autoSpaceDN w:val="0"/>
      <w:adjustRightInd w:val="0"/>
      <w:snapToGrid w:val="0"/>
      <w:spacing w:after="120"/>
      <w:jc w:val="left"/>
    </w:pPr>
    <w:rPr>
      <w:rFonts w:ascii="Arial" w:eastAsia="Arial" w:hAnsi="Arial" w:cs="Times New Roman"/>
      <w:color w:val="000000"/>
      <w:kern w:val="0"/>
      <w:szCs w:val="21"/>
    </w:rPr>
  </w:style>
  <w:style w:type="paragraph" w:styleId="a4">
    <w:name w:val="annotation text"/>
    <w:basedOn w:val="a"/>
    <w:link w:val="Char0"/>
    <w:qFormat/>
    <w:rsid w:val="00D875B5"/>
    <w:pPr>
      <w:widowControl/>
      <w:kinsoku w:val="0"/>
      <w:autoSpaceDE w:val="0"/>
      <w:autoSpaceDN w:val="0"/>
      <w:adjustRightInd w:val="0"/>
      <w:snapToGrid w:val="0"/>
      <w:jc w:val="left"/>
    </w:pPr>
    <w:rPr>
      <w:rFonts w:ascii="Arial" w:eastAsia="Arial" w:hAnsi="Arial" w:cs="Times New Roman"/>
      <w:color w:val="000000"/>
      <w:kern w:val="0"/>
      <w:szCs w:val="21"/>
    </w:rPr>
  </w:style>
  <w:style w:type="paragraph" w:styleId="a5">
    <w:name w:val="footer"/>
    <w:basedOn w:val="a"/>
    <w:link w:val="Char1"/>
    <w:rsid w:val="00D875B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正文文本 Char"/>
    <w:basedOn w:val="a1"/>
    <w:link w:val="a0"/>
    <w:qFormat/>
    <w:rsid w:val="00D875B5"/>
    <w:rPr>
      <w:rFonts w:ascii="Arial" w:eastAsia="Arial" w:hAnsi="Arial" w:cs="Arial" w:hint="default"/>
      <w:snapToGrid/>
      <w:color w:val="000000"/>
      <w:sz w:val="21"/>
      <w:szCs w:val="21"/>
    </w:rPr>
  </w:style>
  <w:style w:type="character" w:customStyle="1" w:styleId="Char0">
    <w:name w:val="批注文字 Char"/>
    <w:basedOn w:val="a1"/>
    <w:link w:val="a4"/>
    <w:rsid w:val="00D875B5"/>
    <w:rPr>
      <w:rFonts w:ascii="Arial" w:eastAsia="Arial" w:hAnsi="Arial" w:cs="Arial" w:hint="default"/>
      <w:snapToGrid/>
      <w:color w:val="000000"/>
      <w:sz w:val="21"/>
      <w:szCs w:val="21"/>
    </w:rPr>
  </w:style>
  <w:style w:type="character" w:customStyle="1" w:styleId="Char1">
    <w:name w:val="页脚 Char"/>
    <w:basedOn w:val="a1"/>
    <w:link w:val="a5"/>
    <w:qFormat/>
    <w:rsid w:val="00D875B5"/>
    <w:rPr>
      <w:rFonts w:ascii="Arial" w:eastAsia="Arial" w:hAnsi="Arial" w:cs="Arial" w:hint="default"/>
      <w:snapToGrid/>
      <w:color w:val="000000"/>
      <w:sz w:val="18"/>
      <w:szCs w:val="18"/>
    </w:rPr>
  </w:style>
  <w:style w:type="paragraph" w:styleId="a6">
    <w:name w:val="header"/>
    <w:basedOn w:val="a"/>
    <w:link w:val="Char2"/>
    <w:rsid w:val="00156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6"/>
    <w:rsid w:val="0015699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Dengyh</dc:creator>
  <cp:lastModifiedBy>Administrator</cp:lastModifiedBy>
  <cp:revision>37</cp:revision>
  <dcterms:created xsi:type="dcterms:W3CDTF">2022-09-13T04:30:00Z</dcterms:created>
  <dcterms:modified xsi:type="dcterms:W3CDTF">2023-09-18T02:58:00Z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E2A6A20A499040CABD794A3C318F6546</vt:lpwstr>
  </property>
</Properties>
</file>