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2023年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23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9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14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</w:rPr>
        <w:t>14:0</w:t>
      </w:r>
      <w:r>
        <w:rPr>
          <w:rFonts w:ascii="宋体" w:hAnsi="宋体" w:cs="宋体"/>
          <w:sz w:val="24"/>
        </w:rPr>
        <w:t>0—1</w:t>
      </w:r>
      <w:r>
        <w:rPr>
          <w:rFonts w:hint="eastAsia" w:ascii="宋体" w:hAnsi="宋体" w:cs="宋体"/>
          <w:sz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cs="宋体"/>
          <w:sz w:val="24"/>
        </w:rPr>
        <w:t>:0</w:t>
      </w:r>
      <w:r>
        <w:rPr>
          <w:rFonts w:ascii="宋体" w:hAnsi="宋体" w:cs="宋体"/>
          <w:sz w:val="24"/>
        </w:rPr>
        <w:t>0</w:t>
      </w:r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双流区</w:t>
      </w:r>
      <w:r>
        <w:rPr>
          <w:rFonts w:hint="eastAsia" w:ascii="宋体" w:hAnsi="宋体" w:cs="宋体"/>
          <w:sz w:val="24"/>
          <w:lang w:val="en-US" w:eastAsia="zh-CN"/>
        </w:rPr>
        <w:t>协和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1.读书分享</w:t>
      </w:r>
      <w:r>
        <w:rPr>
          <w:rFonts w:hint="eastAsia" w:ascii="宋体" w:hAnsi="宋体" w:cs="宋体"/>
          <w:sz w:val="24"/>
        </w:rPr>
        <w:t xml:space="preserve">交流活动 </w:t>
      </w:r>
    </w:p>
    <w:p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2.本学年计划宣读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</w:rPr>
        <w:t>.导师进行点评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892"/>
        <w:gridCol w:w="317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ind w:firstLine="316" w:firstLineChars="1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892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地点</w:t>
            </w: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具体安排</w:t>
            </w:r>
          </w:p>
        </w:tc>
        <w:tc>
          <w:tcPr>
            <w:tcW w:w="1842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:50—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892" w:type="dxa"/>
            <w:vMerge w:val="restart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协和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签到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:00—1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tcBorders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本学年计划宣读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ind w:firstLine="480" w:firstLineChars="200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巫小芳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tcBorders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必读书目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《儿童生活的最初五年》</w:t>
            </w:r>
          </w:p>
          <w:p>
            <w:pPr>
              <w:spacing w:line="500" w:lineRule="exact"/>
              <w:ind w:firstLine="960" w:firstLineChars="4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读书分享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丁嘉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夏云、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宋佳珈</w:t>
            </w:r>
            <w:r>
              <w:rPr>
                <w:rFonts w:ascii="宋体" w:hAnsi="宋体" w:eastAsia="宋体" w:cs="宋体"/>
                <w:sz w:val="24"/>
                <w:szCs w:val="24"/>
              </w:rPr>
              <w:t>、范莉茵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曹瑞雪、吴金花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tcBorders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自选书目读书分享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章也、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李瑜由美、张爱萍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刘丹、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徐欢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陈翠莲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范莉茵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33" w:type="dxa"/>
            <w:shd w:val="clear" w:color="auto" w:fill="auto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892" w:type="dxa"/>
            <w:vMerge w:val="continue"/>
            <w:tcBorders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导师点评</w:t>
            </w:r>
          </w:p>
        </w:tc>
        <w:tc>
          <w:tcPr>
            <w:tcW w:w="18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巫小芳</w:t>
            </w:r>
          </w:p>
        </w:tc>
      </w:tr>
    </w:tbl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张爱萍</w:t>
      </w:r>
    </w:p>
    <w:p>
      <w:pPr>
        <w:spacing w:line="500" w:lineRule="exact"/>
        <w:rPr>
          <w:rFonts w:hint="default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2.截图、简讯：</w:t>
      </w:r>
      <w:r>
        <w:rPr>
          <w:rFonts w:hint="eastAsia"/>
          <w:sz w:val="24"/>
          <w:lang w:val="en-US" w:eastAsia="zh-CN"/>
        </w:rPr>
        <w:t>范莉茵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刘丹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张爱萍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6.专项记录：徐欢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7.录像：</w:t>
      </w:r>
      <w:r>
        <w:rPr>
          <w:rFonts w:hint="eastAsia"/>
          <w:sz w:val="24"/>
          <w:lang w:val="en-US" w:eastAsia="zh-CN"/>
        </w:rPr>
        <w:t>章也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2023年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11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DQ1MzI4NjM1ODdlZGJkNDhjZDA0ZTUxNzQ2ZmYifQ=="/>
  </w:docVars>
  <w:rsids>
    <w:rsidRoot w:val="00746374"/>
    <w:rsid w:val="00005F10"/>
    <w:rsid w:val="00083687"/>
    <w:rsid w:val="0014796B"/>
    <w:rsid w:val="00160899"/>
    <w:rsid w:val="001E15BD"/>
    <w:rsid w:val="001F3A8A"/>
    <w:rsid w:val="00212CD2"/>
    <w:rsid w:val="002311CB"/>
    <w:rsid w:val="002A4F30"/>
    <w:rsid w:val="002B7D96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170F8"/>
    <w:rsid w:val="005451BF"/>
    <w:rsid w:val="00552E83"/>
    <w:rsid w:val="00580B9C"/>
    <w:rsid w:val="005872CB"/>
    <w:rsid w:val="005D7560"/>
    <w:rsid w:val="005E3B6C"/>
    <w:rsid w:val="005F4E7F"/>
    <w:rsid w:val="00633DB5"/>
    <w:rsid w:val="00635E2E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D72B8"/>
    <w:rsid w:val="008F3B7C"/>
    <w:rsid w:val="0094708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E0E3D"/>
    <w:rsid w:val="00D15D40"/>
    <w:rsid w:val="00D3149E"/>
    <w:rsid w:val="00D3454C"/>
    <w:rsid w:val="00DB3A94"/>
    <w:rsid w:val="00DB4F4A"/>
    <w:rsid w:val="00E46C59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166F3E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CB6BB8"/>
    <w:rsid w:val="37652D22"/>
    <w:rsid w:val="37E34E12"/>
    <w:rsid w:val="38DA2CBC"/>
    <w:rsid w:val="3A272DEC"/>
    <w:rsid w:val="3A646076"/>
    <w:rsid w:val="3AFD61EB"/>
    <w:rsid w:val="3C320527"/>
    <w:rsid w:val="3DEF72D6"/>
    <w:rsid w:val="3E037273"/>
    <w:rsid w:val="3EB829E4"/>
    <w:rsid w:val="3F5F050A"/>
    <w:rsid w:val="403D52DB"/>
    <w:rsid w:val="407C1518"/>
    <w:rsid w:val="40813A99"/>
    <w:rsid w:val="40D43E92"/>
    <w:rsid w:val="419375B2"/>
    <w:rsid w:val="44492D24"/>
    <w:rsid w:val="458A0FC3"/>
    <w:rsid w:val="45FB3C6E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8725BBA"/>
    <w:rsid w:val="68942D13"/>
    <w:rsid w:val="68B770E5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3C80D84"/>
    <w:rsid w:val="740D2C3B"/>
    <w:rsid w:val="748527D2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5C8-D6F7-4517-B698-ACF9B9970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372</Words>
  <Characters>432</Characters>
  <Lines>4</Lines>
  <Paragraphs>1</Paragraphs>
  <TotalTime>1</TotalTime>
  <ScaleCrop>false</ScaleCrop>
  <LinksUpToDate>false</LinksUpToDate>
  <CharactersWithSpaces>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清梦</cp:lastModifiedBy>
  <cp:lastPrinted>2020-12-25T06:51:00Z</cp:lastPrinted>
  <dcterms:modified xsi:type="dcterms:W3CDTF">2023-09-12T00:52:40Z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A6D3D9B1D7A744678E91F70A3269809D_13</vt:lpwstr>
  </property>
</Properties>
</file>