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FE" w:rsidRPr="0093482D" w:rsidRDefault="00861E5D">
      <w:pPr>
        <w:widowControl/>
        <w:snapToGrid w:val="0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 w:rsidRPr="0093482D"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关于部分学校继续教育学分管理员参会的通知</w:t>
      </w:r>
    </w:p>
    <w:p w:rsidR="00C109FE" w:rsidRDefault="00C109FE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</w:p>
    <w:p w:rsidR="00C109FE" w:rsidRPr="0093482D" w:rsidRDefault="00861E5D" w:rsidP="0093482D">
      <w:pPr>
        <w:widowControl/>
        <w:snapToGrid w:val="0"/>
        <w:spacing w:line="600" w:lineRule="exact"/>
        <w:rPr>
          <w:rFonts w:ascii="仿宋" w:eastAsia="仿宋" w:hAnsi="仿宋" w:cs="方正小标宋_GBK"/>
          <w:kern w:val="0"/>
          <w:sz w:val="32"/>
          <w:szCs w:val="32"/>
        </w:rPr>
      </w:pP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各中小学：</w:t>
      </w:r>
    </w:p>
    <w:p w:rsidR="00C109FE" w:rsidRPr="0093482D" w:rsidRDefault="00861E5D" w:rsidP="0093482D">
      <w:pPr>
        <w:widowControl/>
        <w:snapToGrid w:val="0"/>
        <w:spacing w:line="600" w:lineRule="exact"/>
        <w:jc w:val="left"/>
        <w:rPr>
          <w:rFonts w:ascii="仿宋" w:eastAsia="仿宋" w:hAnsi="仿宋" w:cs="方正小标宋_GBK"/>
          <w:kern w:val="0"/>
          <w:sz w:val="32"/>
          <w:szCs w:val="32"/>
        </w:rPr>
      </w:pP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 xml:space="preserve">   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 xml:space="preserve"> 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为加强继续教育学分管理工作，请相关继续教育学分管理员准时参会，通知如下。</w:t>
      </w:r>
    </w:p>
    <w:p w:rsidR="00C109FE" w:rsidRPr="0093482D" w:rsidRDefault="00861E5D" w:rsidP="0093482D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方正小标宋_GBK"/>
          <w:kern w:val="0"/>
          <w:sz w:val="32"/>
          <w:szCs w:val="32"/>
        </w:rPr>
      </w:pP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一、会议时间：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9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月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23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日上午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 xml:space="preserve"> 9:00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～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 xml:space="preserve">10:00 </w:t>
      </w:r>
    </w:p>
    <w:p w:rsidR="00C109FE" w:rsidRPr="0093482D" w:rsidRDefault="00861E5D" w:rsidP="0093482D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方正小标宋_GBK"/>
          <w:kern w:val="0"/>
          <w:sz w:val="32"/>
          <w:szCs w:val="32"/>
        </w:rPr>
      </w:pP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二、会议地点：棠湖小学学术厅</w:t>
      </w:r>
    </w:p>
    <w:p w:rsidR="00C109FE" w:rsidRPr="0093482D" w:rsidRDefault="00861E5D" w:rsidP="0093482D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方正小标宋_GBK"/>
          <w:kern w:val="0"/>
          <w:sz w:val="32"/>
          <w:szCs w:val="32"/>
        </w:rPr>
      </w:pP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三、参会人员：部分学校继续教育学分管理员（见附件）</w:t>
      </w:r>
    </w:p>
    <w:p w:rsidR="00C109FE" w:rsidRPr="0093482D" w:rsidRDefault="00C109FE" w:rsidP="0093482D">
      <w:pPr>
        <w:widowControl/>
        <w:snapToGrid w:val="0"/>
        <w:spacing w:line="600" w:lineRule="exact"/>
        <w:jc w:val="right"/>
        <w:rPr>
          <w:rFonts w:ascii="仿宋" w:eastAsia="仿宋" w:hAnsi="仿宋" w:cs="方正小标宋_GBK"/>
          <w:kern w:val="0"/>
          <w:sz w:val="32"/>
          <w:szCs w:val="32"/>
        </w:rPr>
      </w:pPr>
    </w:p>
    <w:p w:rsidR="0093482D" w:rsidRPr="0093482D" w:rsidRDefault="0093482D" w:rsidP="0093482D">
      <w:pPr>
        <w:widowControl/>
        <w:snapToGrid w:val="0"/>
        <w:ind w:firstLineChars="200" w:firstLine="640"/>
        <w:rPr>
          <w:rFonts w:ascii="仿宋" w:eastAsia="仿宋" w:hAnsi="仿宋" w:cs="方正小标宋_GBK"/>
          <w:kern w:val="0"/>
          <w:sz w:val="32"/>
          <w:szCs w:val="32"/>
        </w:rPr>
      </w:pP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附件：参会学校名单</w:t>
      </w:r>
    </w:p>
    <w:p w:rsidR="00C109FE" w:rsidRDefault="00C109FE" w:rsidP="0093482D">
      <w:pPr>
        <w:widowControl/>
        <w:snapToGrid w:val="0"/>
        <w:spacing w:line="600" w:lineRule="exact"/>
        <w:ind w:right="640"/>
        <w:rPr>
          <w:rFonts w:ascii="仿宋" w:eastAsia="仿宋" w:hAnsi="仿宋" w:cs="方正小标宋_GBK" w:hint="eastAsia"/>
          <w:kern w:val="0"/>
          <w:sz w:val="32"/>
          <w:szCs w:val="32"/>
        </w:rPr>
      </w:pPr>
    </w:p>
    <w:p w:rsidR="0093482D" w:rsidRDefault="0093482D" w:rsidP="0093482D">
      <w:pPr>
        <w:pStyle w:val="a0"/>
        <w:rPr>
          <w:rFonts w:hint="eastAsia"/>
        </w:rPr>
      </w:pPr>
    </w:p>
    <w:p w:rsidR="0093482D" w:rsidRPr="0093482D" w:rsidRDefault="0093482D" w:rsidP="0093482D">
      <w:pPr>
        <w:pStyle w:val="a0"/>
      </w:pPr>
    </w:p>
    <w:p w:rsidR="00C109FE" w:rsidRPr="0093482D" w:rsidRDefault="00C109FE" w:rsidP="0093482D">
      <w:pPr>
        <w:widowControl/>
        <w:snapToGrid w:val="0"/>
        <w:spacing w:line="600" w:lineRule="exact"/>
        <w:jc w:val="right"/>
        <w:rPr>
          <w:rFonts w:ascii="仿宋" w:eastAsia="仿宋" w:hAnsi="仿宋" w:cs="方正小标宋_GBK"/>
          <w:kern w:val="0"/>
          <w:sz w:val="32"/>
          <w:szCs w:val="32"/>
        </w:rPr>
      </w:pPr>
    </w:p>
    <w:p w:rsidR="00C109FE" w:rsidRPr="0093482D" w:rsidRDefault="00861E5D" w:rsidP="0093482D">
      <w:pPr>
        <w:widowControl/>
        <w:snapToGrid w:val="0"/>
        <w:spacing w:line="600" w:lineRule="exact"/>
        <w:jc w:val="right"/>
        <w:rPr>
          <w:rFonts w:ascii="仿宋" w:eastAsia="仿宋" w:hAnsi="仿宋" w:cs="方正小标宋_GBK"/>
          <w:kern w:val="0"/>
          <w:sz w:val="32"/>
          <w:szCs w:val="32"/>
        </w:rPr>
      </w:pP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成都市教育科学研究院</w:t>
      </w:r>
    </w:p>
    <w:p w:rsidR="00C109FE" w:rsidRPr="0093482D" w:rsidRDefault="00861E5D" w:rsidP="0093482D">
      <w:pPr>
        <w:widowControl/>
        <w:snapToGrid w:val="0"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 xml:space="preserve">                             2023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年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9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月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22</w:t>
      </w:r>
      <w:r w:rsidRPr="0093482D">
        <w:rPr>
          <w:rFonts w:ascii="仿宋" w:eastAsia="仿宋" w:hAnsi="仿宋" w:cs="方正小标宋_GBK" w:hint="eastAsia"/>
          <w:kern w:val="0"/>
          <w:sz w:val="32"/>
          <w:szCs w:val="32"/>
        </w:rPr>
        <w:t>日</w:t>
      </w:r>
    </w:p>
    <w:p w:rsidR="00C109FE" w:rsidRPr="0093482D" w:rsidRDefault="00C109FE" w:rsidP="0093482D">
      <w:pPr>
        <w:widowControl/>
        <w:spacing w:line="60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  <w:sectPr w:rsidR="00C109FE" w:rsidRPr="0093482D" w:rsidSect="0093482D">
          <w:footerReference w:type="default" r:id="rId7"/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</w:p>
    <w:p w:rsidR="00C109FE" w:rsidRDefault="00C109FE">
      <w:pPr>
        <w:jc w:val="left"/>
      </w:pPr>
    </w:p>
    <w:p w:rsidR="00C109FE" w:rsidRDefault="00861E5D">
      <w:pPr>
        <w:widowControl/>
        <w:snapToGrid w:val="0"/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附件：</w:t>
      </w:r>
    </w:p>
    <w:p w:rsidR="00C109FE" w:rsidRDefault="00861E5D">
      <w:pPr>
        <w:widowControl/>
        <w:snapToGrid w:val="0"/>
        <w:jc w:val="center"/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参会学校名单</w:t>
      </w:r>
    </w:p>
    <w:p w:rsidR="00C109FE" w:rsidRDefault="00C109FE"/>
    <w:tbl>
      <w:tblPr>
        <w:tblW w:w="9178" w:type="dxa"/>
        <w:tblInd w:w="93" w:type="dxa"/>
        <w:tblLayout w:type="fixed"/>
        <w:tblLook w:val="04A0"/>
      </w:tblPr>
      <w:tblGrid>
        <w:gridCol w:w="4738"/>
        <w:gridCol w:w="4440"/>
      </w:tblGrid>
      <w:tr w:rsidR="00C109FE">
        <w:trPr>
          <w:trHeight w:val="312"/>
        </w:trPr>
        <w:tc>
          <w:tcPr>
            <w:tcW w:w="9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8"/>
                <w:szCs w:val="18"/>
                <w:lang/>
              </w:rPr>
              <w:t>学校</w:t>
            </w:r>
          </w:p>
        </w:tc>
      </w:tr>
      <w:tr w:rsidR="00C109FE">
        <w:trPr>
          <w:trHeight w:val="312"/>
        </w:trPr>
        <w:tc>
          <w:tcPr>
            <w:tcW w:w="9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vAlign w:val="center"/>
          </w:tcPr>
          <w:p w:rsidR="00C109FE" w:rsidRDefault="00C109F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成都华夏旅游商务学校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成都市双流区棠湖小学（南区）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成都空港实验学校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成都市双流区棠湖中学实验学校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成都市机械高级技工学校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成都市双流区棠湖中学实验学校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东区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)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成都市双流区东升第一初级中学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成都市双流区西航港第二初级中学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成都市双流区东升小学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成都市双流区西航港小学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成都市双流区东升迎春小学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成都市双流区协和实验小学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成都市双流区公兴初级中学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成都市双流区永安小学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成都市双流区公兴小学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成都市双流区育英学校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成都市双流区光明学校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成都市盐道街中学外语学校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成都市双流区黄甲小学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成都棠湖科学技术学校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成都市双流区黄龙溪学校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成都棠湖外国语学校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成都市双流区黄水小学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成都天府国际生物城万汇小学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成都市双流区建设职业技术学校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成都芯谷实验学校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成都市双流区蛟龙港五星学校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成都信息工程大学实验学校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常乐校区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)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成都市双流区教育技术装备管理中心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红石小学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成都市双流区教育科学研究院附属学校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实验小学外国语学校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成都市双流区金桥初级中学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双流区育仁菁英学校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成都市双流区九江初级中学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双流区育仁菁英学校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lastRenderedPageBreak/>
              <w:t>成都市双流区九江小学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双流中学九江实验学校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成都市双流区九江新兴学校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四川省成都市双流区黄甲初级中学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成都市双流区蓝港外国语学校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四川省成都市双流区西航港第一初级中学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成都市双流区立格实验学校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四川省弘博中等专业学校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成都市双流区龙池学校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四川省民政干部学校（四川省志翔职业技术学校）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成都市双流区彭镇小学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四川省双流棠湖中学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成都市双流区胜利初级中学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四川省双流艺体中学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成都市双流区胜利小学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四川省双流永安中学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成都市双流区实验小学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东区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四川省双流中学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成都市双流区世纪阳光学校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四川师范大学附属圣菲学校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成都市双流区双华小学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棠湖中学怡心实验学校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成都市双流区棠湖小学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现代艺术学校</w:t>
            </w:r>
          </w:p>
        </w:tc>
      </w:tr>
      <w:tr w:rsidR="00C109FE">
        <w:trPr>
          <w:trHeight w:val="33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FE" w:rsidRDefault="00861E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0"/>
                <w:szCs w:val="20"/>
                <w:lang/>
              </w:rPr>
              <w:t>怡心第一实验学校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09FE" w:rsidRDefault="00C109FE">
            <w:pPr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C109FE" w:rsidRDefault="00C109FE"/>
    <w:sectPr w:rsidR="00C109FE" w:rsidSect="00C10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5D" w:rsidRDefault="00861E5D" w:rsidP="00C109FE">
      <w:r>
        <w:separator/>
      </w:r>
    </w:p>
  </w:endnote>
  <w:endnote w:type="continuationSeparator" w:id="0">
    <w:p w:rsidR="00861E5D" w:rsidRDefault="00861E5D" w:rsidP="00C10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9FE" w:rsidRDefault="00C109F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C109FE" w:rsidRDefault="00861E5D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C109FE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C109FE">
                  <w:rPr>
                    <w:sz w:val="28"/>
                    <w:szCs w:val="28"/>
                  </w:rPr>
                  <w:fldChar w:fldCharType="separate"/>
                </w:r>
                <w:r w:rsidR="0093482D">
                  <w:rPr>
                    <w:noProof/>
                    <w:sz w:val="28"/>
                    <w:szCs w:val="28"/>
                  </w:rPr>
                  <w:t>1</w:t>
                </w:r>
                <w:r w:rsidR="00C109FE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5D" w:rsidRDefault="00861E5D" w:rsidP="00C109FE">
      <w:r>
        <w:separator/>
      </w:r>
    </w:p>
  </w:footnote>
  <w:footnote w:type="continuationSeparator" w:id="0">
    <w:p w:rsidR="00861E5D" w:rsidRDefault="00861E5D" w:rsidP="00C10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ZmYjA5ZDk5ZmFhN2FjNzlkNjRjMDRkZTVlNWNjYWMifQ=="/>
  </w:docVars>
  <w:rsids>
    <w:rsidRoot w:val="18041306"/>
    <w:rsid w:val="00861E5D"/>
    <w:rsid w:val="0093482D"/>
    <w:rsid w:val="00C109FE"/>
    <w:rsid w:val="1804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109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C109FE"/>
    <w:pPr>
      <w:ind w:firstLine="680"/>
    </w:pPr>
  </w:style>
  <w:style w:type="paragraph" w:styleId="a4">
    <w:name w:val="footer"/>
    <w:basedOn w:val="a"/>
    <w:uiPriority w:val="99"/>
    <w:unhideWhenUsed/>
    <w:qFormat/>
    <w:rsid w:val="00C109F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font31">
    <w:name w:val="font31"/>
    <w:basedOn w:val="a1"/>
    <w:rsid w:val="00C109FE"/>
    <w:rPr>
      <w:rFonts w:ascii="微软雅黑" w:eastAsia="微软雅黑" w:hAnsi="微软雅黑" w:cs="微软雅黑" w:hint="eastAsia"/>
      <w:b/>
      <w:bCs/>
      <w:color w:val="333333"/>
      <w:sz w:val="18"/>
      <w:szCs w:val="18"/>
      <w:u w:val="none"/>
    </w:rPr>
  </w:style>
  <w:style w:type="paragraph" w:styleId="a5">
    <w:name w:val="header"/>
    <w:basedOn w:val="a"/>
    <w:link w:val="Char"/>
    <w:rsid w:val="00934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934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东二罗强</dc:creator>
  <cp:lastModifiedBy>Administrator</cp:lastModifiedBy>
  <cp:revision>2</cp:revision>
  <dcterms:created xsi:type="dcterms:W3CDTF">2023-09-22T02:43:00Z</dcterms:created>
  <dcterms:modified xsi:type="dcterms:W3CDTF">2023-09-22T03:14:00Z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FF314444AA5349B79C0EE8BD5EF5E4D7_11</vt:lpwstr>
  </property>
</Properties>
</file>