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ascii="宋体" w:hAnsi="宋体" w:eastAsia="宋体" w:cs="楷体"/>
          <w:b/>
          <w:bCs/>
          <w:kern w:val="2"/>
          <w:sz w:val="32"/>
          <w:szCs w:val="32"/>
          <w:lang w:val="en-US" w:eastAsia="zh-CN" w:bidi="ar-SA"/>
        </w:rPr>
      </w:pPr>
      <w:bookmarkStart w:id="0" w:name="_GoBack"/>
      <w:r>
        <w:rPr>
          <w:rFonts w:hint="default" w:ascii="宋体" w:hAnsi="宋体" w:eastAsia="宋体" w:cs="楷体"/>
          <w:b/>
          <w:bCs/>
          <w:kern w:val="2"/>
          <w:sz w:val="32"/>
          <w:szCs w:val="32"/>
          <w:lang w:val="en-US" w:eastAsia="zh-CN" w:bidi="ar-SA"/>
        </w:rPr>
        <w:t>名师送教谱华章，潜心学习助成长</w:t>
      </w:r>
      <w:bookmarkEnd w:id="0"/>
    </w:p>
    <w:p>
      <w:pPr>
        <w:pStyle w:val="2"/>
        <w:bidi w:val="0"/>
        <w:jc w:val="center"/>
        <w:rPr>
          <w:rFonts w:hint="eastAsia" w:ascii="宋体" w:hAnsi="宋体" w:eastAsia="宋体" w:cs="楷体"/>
          <w:b/>
          <w:bCs/>
          <w:kern w:val="2"/>
          <w:sz w:val="32"/>
          <w:szCs w:val="32"/>
          <w:lang w:val="en-US" w:eastAsia="zh-CN" w:bidi="ar-SA"/>
        </w:rPr>
      </w:pPr>
      <w:r>
        <w:rPr>
          <w:rFonts w:hint="default" w:ascii="宋体" w:hAnsi="宋体" w:eastAsia="宋体" w:cs="楷体"/>
          <w:b/>
          <w:bCs/>
          <w:kern w:val="2"/>
          <w:sz w:val="32"/>
          <w:szCs w:val="32"/>
          <w:lang w:val="en-US" w:eastAsia="zh-CN" w:bidi="ar-SA"/>
        </w:rPr>
        <w:t>——双流区名师刘勇工作室送教黄龙溪学校</w:t>
      </w:r>
    </w:p>
    <w:p>
      <w:pPr>
        <w:jc w:val="center"/>
        <w:rPr>
          <w:rFonts w:hint="eastAsia"/>
          <w:sz w:val="28"/>
          <w:szCs w:val="36"/>
          <w:lang w:val="en-US" w:eastAsia="zh-CN"/>
        </w:rPr>
      </w:pPr>
      <w:r>
        <w:rPr>
          <w:rFonts w:hint="eastAsia" w:ascii="宋体" w:hAnsi="宋体" w:eastAsia="宋体" w:cs="楷体"/>
          <w:sz w:val="24"/>
          <w:szCs w:val="24"/>
          <w:lang w:val="en-US" w:eastAsia="zh-CN"/>
        </w:rPr>
        <w:t>文/图 袁榕蔓</w:t>
      </w:r>
    </w:p>
    <w:p>
      <w:pPr>
        <w:spacing w:line="360" w:lineRule="auto"/>
        <w:ind w:firstLine="480" w:firstLineChars="200"/>
        <w:rPr>
          <w:rFonts w:hint="default" w:ascii="宋体" w:hAnsi="宋体" w:eastAsia="宋体" w:cs="楷体"/>
          <w:sz w:val="24"/>
          <w:szCs w:val="24"/>
          <w:lang w:val="en-US" w:eastAsia="zh-CN"/>
        </w:rPr>
      </w:pPr>
      <w:r>
        <w:rPr>
          <w:rFonts w:hint="default" w:ascii="宋体" w:hAnsi="宋体" w:eastAsia="宋体" w:cs="楷体"/>
          <w:sz w:val="24"/>
          <w:szCs w:val="24"/>
          <w:lang w:val="en-US" w:eastAsia="zh-CN"/>
        </w:rPr>
        <w:t>秋之韵，韵在天高云淡，云淡风轻；韵在秋风瑟瑟，秋歌满怀；韵在秋叶飘飘，秋意绵绵；韵在秋雨沙沙，秋思无限。</w:t>
      </w:r>
      <w:r>
        <w:rPr>
          <w:rFonts w:hint="eastAsia" w:ascii="宋体" w:hAnsi="宋体" w:eastAsia="宋体" w:cs="楷体"/>
          <w:sz w:val="24"/>
          <w:szCs w:val="24"/>
          <w:lang w:val="en-US" w:eastAsia="zh-CN"/>
        </w:rPr>
        <w:t>为发挥名师工作室的示范、带动作用，促进教学经验和方法的交流，2023年</w:t>
      </w:r>
      <w:r>
        <w:rPr>
          <w:rFonts w:hint="default" w:ascii="宋体" w:hAnsi="宋体" w:eastAsia="宋体" w:cs="楷体"/>
          <w:sz w:val="24"/>
          <w:szCs w:val="24"/>
          <w:lang w:val="en-US" w:eastAsia="zh-CN"/>
        </w:rPr>
        <w:t>10月18日，双流区特级教师刘勇携工作室的学员送教到黄龙溪学校，黄龙溪校领导及全体语文老师参加本次活动。</w:t>
      </w:r>
    </w:p>
    <w:p>
      <w:pPr>
        <w:spacing w:line="360" w:lineRule="auto"/>
        <w:rPr>
          <w:rFonts w:hint="default" w:ascii="宋体" w:hAnsi="宋体" w:eastAsia="宋体" w:cs="楷体"/>
          <w:sz w:val="24"/>
          <w:szCs w:val="24"/>
          <w:lang w:val="en-US" w:eastAsia="zh-CN"/>
        </w:rPr>
      </w:pPr>
      <w:r>
        <w:rPr>
          <w:rFonts w:hint="default" w:ascii="宋体" w:hAnsi="宋体" w:eastAsia="宋体" w:cs="楷体"/>
          <w:sz w:val="24"/>
          <w:szCs w:val="24"/>
          <w:lang w:val="en-US" w:eastAsia="zh-CN"/>
        </w:rPr>
        <w:drawing>
          <wp:inline distT="0" distB="0" distL="114300" distR="114300">
            <wp:extent cx="5499100" cy="3038475"/>
            <wp:effectExtent l="0" t="0" r="2540" b="9525"/>
            <wp:docPr id="25" name="图片 25" descr="WechatIMG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WechatIMG47"/>
                    <pic:cNvPicPr>
                      <a:picLocks noChangeAspect="1"/>
                    </pic:cNvPicPr>
                  </pic:nvPicPr>
                  <pic:blipFill>
                    <a:blip r:embed="rId4"/>
                    <a:srcRect t="26294"/>
                    <a:stretch>
                      <a:fillRect/>
                    </a:stretch>
                  </pic:blipFill>
                  <pic:spPr>
                    <a:xfrm>
                      <a:off x="0" y="0"/>
                      <a:ext cx="5499100" cy="3038475"/>
                    </a:xfrm>
                    <a:prstGeom prst="rect">
                      <a:avLst/>
                    </a:prstGeom>
                  </pic:spPr>
                </pic:pic>
              </a:graphicData>
            </a:graphic>
          </wp:inline>
        </w:drawing>
      </w:r>
    </w:p>
    <w:p>
      <w:pPr>
        <w:spacing w:line="360" w:lineRule="auto"/>
        <w:ind w:firstLine="480" w:firstLineChars="200"/>
        <w:rPr>
          <w:rFonts w:hint="default" w:ascii="宋体" w:hAnsi="宋体" w:eastAsia="宋体" w:cs="楷体"/>
          <w:sz w:val="24"/>
          <w:szCs w:val="24"/>
          <w:lang w:val="en-US" w:eastAsia="zh-CN"/>
        </w:rPr>
      </w:pPr>
      <w:r>
        <w:rPr>
          <w:rFonts w:hint="default" w:ascii="宋体" w:hAnsi="宋体" w:eastAsia="宋体" w:cs="楷体"/>
          <w:sz w:val="24"/>
          <w:szCs w:val="24"/>
          <w:lang w:val="en-US" w:eastAsia="zh-CN"/>
        </w:rPr>
        <w:t>第一节课</w:t>
      </w:r>
      <w:r>
        <w:rPr>
          <w:rFonts w:hint="eastAsia" w:ascii="宋体" w:hAnsi="宋体" w:eastAsia="宋体" w:cs="楷体"/>
          <w:sz w:val="24"/>
          <w:szCs w:val="24"/>
          <w:lang w:val="en-US" w:eastAsia="zh-CN"/>
        </w:rPr>
        <w:t>由工作室成员</w:t>
      </w:r>
      <w:r>
        <w:rPr>
          <w:rFonts w:hint="default" w:ascii="宋体" w:hAnsi="宋体" w:eastAsia="宋体" w:cs="楷体"/>
          <w:sz w:val="24"/>
          <w:szCs w:val="24"/>
          <w:lang w:val="en-US" w:eastAsia="zh-CN"/>
        </w:rPr>
        <w:t>刘湘老师和8.2班同学走进八年级上册第五单元《中国石拱桥》，刘老师着力培养学生的阅读思维：筛选、提取；梳理，概括；分析，语言表达。在教学过程中通过两个教学任务的设置：体会说明文特点的突出、结构的严谨，从感知一篇到精读一段再到练习一题，条分缕析，抽丝剥茧，循序渐进。带着学生走进文本，勾画圈点，掌握说明特点和结构的分析方法。在教学活动关于赵州桥的自我介绍，勾连单元语言运用复述与转述，锻炼学生的语言表达和逻辑思维。整堂课洋溢着理性的思考。</w:t>
      </w:r>
    </w:p>
    <w:p>
      <w:pPr>
        <w:spacing w:line="360" w:lineRule="auto"/>
        <w:rPr>
          <w:rFonts w:hint="default" w:ascii="宋体" w:hAnsi="宋体" w:eastAsia="宋体" w:cs="楷体"/>
          <w:sz w:val="24"/>
          <w:szCs w:val="24"/>
          <w:lang w:val="en-US" w:eastAsia="zh-CN"/>
        </w:rPr>
      </w:pPr>
      <w:r>
        <w:rPr>
          <w:rFonts w:ascii="宋体" w:hAnsi="宋体" w:eastAsia="宋体" w:cs="宋体"/>
          <w:sz w:val="24"/>
          <w:szCs w:val="24"/>
        </w:rPr>
        <w:drawing>
          <wp:inline distT="0" distB="0" distL="114300" distR="114300">
            <wp:extent cx="5525135" cy="3100705"/>
            <wp:effectExtent l="0" t="0" r="6985" b="8255"/>
            <wp:docPr id="28"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3" descr="IMG_256"/>
                    <pic:cNvPicPr>
                      <a:picLocks noChangeAspect="1"/>
                    </pic:cNvPicPr>
                  </pic:nvPicPr>
                  <pic:blipFill>
                    <a:blip r:embed="rId5"/>
                    <a:srcRect t="21381"/>
                    <a:stretch>
                      <a:fillRect/>
                    </a:stretch>
                  </pic:blipFill>
                  <pic:spPr>
                    <a:xfrm>
                      <a:off x="0" y="0"/>
                      <a:ext cx="5525135" cy="3100705"/>
                    </a:xfrm>
                    <a:prstGeom prst="rect">
                      <a:avLst/>
                    </a:prstGeom>
                    <a:noFill/>
                    <a:ln w="9525">
                      <a:noFill/>
                    </a:ln>
                  </pic:spPr>
                </pic:pic>
              </a:graphicData>
            </a:graphic>
          </wp:inline>
        </w:drawing>
      </w:r>
    </w:p>
    <w:p>
      <w:pPr>
        <w:spacing w:line="360" w:lineRule="auto"/>
        <w:ind w:firstLine="480" w:firstLineChars="200"/>
        <w:rPr>
          <w:rFonts w:hint="default" w:ascii="宋体" w:hAnsi="宋体" w:eastAsia="宋体" w:cs="楷体"/>
          <w:sz w:val="24"/>
          <w:szCs w:val="24"/>
          <w:lang w:val="en-US" w:eastAsia="zh-CN"/>
        </w:rPr>
      </w:pPr>
      <w:r>
        <w:rPr>
          <w:rFonts w:hint="default" w:ascii="宋体" w:hAnsi="宋体" w:eastAsia="宋体" w:cs="楷体"/>
          <w:sz w:val="24"/>
          <w:szCs w:val="24"/>
          <w:lang w:val="en-US" w:eastAsia="zh-CN"/>
        </w:rPr>
        <w:drawing>
          <wp:anchor distT="0" distB="0" distL="114300" distR="114300" simplePos="0" relativeHeight="251659264" behindDoc="0" locked="0" layoutInCell="1" allowOverlap="1">
            <wp:simplePos x="0" y="0"/>
            <wp:positionH relativeFrom="column">
              <wp:posOffset>298450</wp:posOffset>
            </wp:positionH>
            <wp:positionV relativeFrom="page">
              <wp:posOffset>6432550</wp:posOffset>
            </wp:positionV>
            <wp:extent cx="5057140" cy="2564130"/>
            <wp:effectExtent l="0" t="0" r="2540" b="11430"/>
            <wp:wrapSquare wrapText="bothSides"/>
            <wp:docPr id="24" name="图片 24" descr="WechatIMG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WechatIMG38"/>
                    <pic:cNvPicPr>
                      <a:picLocks noChangeAspect="1"/>
                    </pic:cNvPicPr>
                  </pic:nvPicPr>
                  <pic:blipFill>
                    <a:blip r:embed="rId6"/>
                    <a:srcRect t="23180"/>
                    <a:stretch>
                      <a:fillRect/>
                    </a:stretch>
                  </pic:blipFill>
                  <pic:spPr>
                    <a:xfrm>
                      <a:off x="0" y="0"/>
                      <a:ext cx="5057140" cy="2564130"/>
                    </a:xfrm>
                    <a:prstGeom prst="rect">
                      <a:avLst/>
                    </a:prstGeom>
                  </pic:spPr>
                </pic:pic>
              </a:graphicData>
            </a:graphic>
          </wp:anchor>
        </w:drawing>
      </w:r>
      <w:r>
        <w:rPr>
          <w:rFonts w:hint="default" w:ascii="宋体" w:hAnsi="宋体" w:eastAsia="宋体" w:cs="楷体"/>
          <w:sz w:val="24"/>
          <w:szCs w:val="24"/>
          <w:lang w:val="en-US" w:eastAsia="zh-CN"/>
        </w:rPr>
        <w:t>第二节课</w:t>
      </w:r>
      <w:r>
        <w:rPr>
          <w:rFonts w:hint="eastAsia" w:ascii="宋体" w:hAnsi="宋体" w:eastAsia="宋体" w:cs="楷体"/>
          <w:sz w:val="24"/>
          <w:szCs w:val="24"/>
          <w:lang w:val="en-US" w:eastAsia="zh-CN"/>
        </w:rPr>
        <w:t>由工作室成员</w:t>
      </w:r>
      <w:r>
        <w:rPr>
          <w:rFonts w:hint="default" w:ascii="宋体" w:hAnsi="宋体" w:eastAsia="宋体" w:cs="楷体"/>
          <w:sz w:val="24"/>
          <w:szCs w:val="24"/>
          <w:lang w:val="en-US" w:eastAsia="zh-CN"/>
        </w:rPr>
        <w:t>敬炜煊老师和8.1班同学一起欣赏《苏州园林》，侧重教授说明方法的作用和说明文语言特点。敬老师，独辟蹊径巧设问题，抓住“画境”一词，将说明方法作用的教学融于对于苏州园林多重画境的分析中，让学生感受到不同说明方法对于不同画境特点呈现的作用。赏读说明文语言的情味，通过不同形式的朗读，让学生文本阅读中感受到设计师和匠人们对苏州园林的偏爱及偏爱中的自由、自然、生命的安静和闲适。在敬老师热情的鼓励和精准的点拨下，学生们真正走进课文。特级教师刘勇为同学献上一段声情并茂的朗读，更是为这节课画下完美的句号</w:t>
      </w:r>
      <w:r>
        <w:rPr>
          <w:rFonts w:hint="eastAsia" w:ascii="宋体" w:hAnsi="宋体" w:cs="楷体"/>
          <w:sz w:val="24"/>
          <w:szCs w:val="24"/>
          <w:lang w:val="en-US" w:eastAsia="zh-CN"/>
        </w:rPr>
        <w:t>。</w:t>
      </w:r>
    </w:p>
    <w:p>
      <w:pPr>
        <w:spacing w:line="360" w:lineRule="auto"/>
        <w:ind w:firstLine="480" w:firstLineChars="200"/>
        <w:rPr>
          <w:rFonts w:hint="default" w:ascii="宋体" w:hAnsi="宋体" w:eastAsia="宋体" w:cs="楷体"/>
          <w:sz w:val="24"/>
          <w:szCs w:val="24"/>
          <w:lang w:val="en-US" w:eastAsia="zh-CN"/>
        </w:rPr>
      </w:pPr>
      <w:r>
        <w:rPr>
          <w:rFonts w:hint="default" w:ascii="宋体" w:hAnsi="宋体" w:eastAsia="宋体" w:cs="楷体"/>
          <w:sz w:val="24"/>
          <w:szCs w:val="24"/>
          <w:lang w:val="en-US" w:eastAsia="zh-CN"/>
        </w:rPr>
        <w:t>随后，刘勇老师为老师们进行关于说明文教学路径的专题讲座，刘老师毫无保留分享自己在说明文教学上研究成果和具体操作的实例。在刘老师轻松幽默的语言的表达中，在场每位老师无不受益匪浅，同时也为之折服。</w:t>
      </w:r>
    </w:p>
    <w:p>
      <w:pPr>
        <w:spacing w:line="360" w:lineRule="auto"/>
        <w:rPr>
          <w:rFonts w:hint="default" w:ascii="宋体" w:hAnsi="宋体" w:eastAsia="宋体" w:cs="楷体"/>
          <w:sz w:val="24"/>
          <w:szCs w:val="24"/>
          <w:lang w:val="en-US" w:eastAsia="zh-CN"/>
        </w:rPr>
      </w:pPr>
      <w:r>
        <w:rPr>
          <w:rFonts w:hint="default" w:ascii="宋体" w:hAnsi="宋体" w:eastAsia="宋体" w:cs="楷体"/>
          <w:sz w:val="24"/>
          <w:szCs w:val="24"/>
          <w:lang w:val="en-US" w:eastAsia="zh-CN"/>
        </w:rPr>
        <w:drawing>
          <wp:inline distT="0" distB="0" distL="114300" distR="114300">
            <wp:extent cx="5499100" cy="2862580"/>
            <wp:effectExtent l="0" t="0" r="2540" b="2540"/>
            <wp:docPr id="27" name="图片 27" descr="WechatIMG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WechatIMG31"/>
                    <pic:cNvPicPr>
                      <a:picLocks noChangeAspect="1"/>
                    </pic:cNvPicPr>
                  </pic:nvPicPr>
                  <pic:blipFill>
                    <a:blip r:embed="rId7"/>
                    <a:srcRect t="30614"/>
                    <a:stretch>
                      <a:fillRect/>
                    </a:stretch>
                  </pic:blipFill>
                  <pic:spPr>
                    <a:xfrm>
                      <a:off x="0" y="0"/>
                      <a:ext cx="5499100" cy="2862580"/>
                    </a:xfrm>
                    <a:prstGeom prst="rect">
                      <a:avLst/>
                    </a:prstGeom>
                  </pic:spPr>
                </pic:pic>
              </a:graphicData>
            </a:graphic>
          </wp:inline>
        </w:drawing>
      </w:r>
    </w:p>
    <w:p>
      <w:pPr>
        <w:spacing w:line="360" w:lineRule="auto"/>
        <w:rPr>
          <w:rFonts w:hint="default" w:ascii="宋体" w:hAnsi="宋体" w:eastAsia="宋体" w:cs="楷体"/>
          <w:sz w:val="24"/>
          <w:szCs w:val="24"/>
          <w:lang w:val="en-US" w:eastAsia="zh-CN"/>
        </w:rPr>
      </w:pPr>
      <w:r>
        <w:rPr>
          <w:rFonts w:hint="default" w:ascii="宋体" w:hAnsi="宋体" w:eastAsia="宋体" w:cs="楷体"/>
          <w:sz w:val="24"/>
          <w:szCs w:val="24"/>
          <w:lang w:val="en-US" w:eastAsia="zh-CN"/>
        </w:rPr>
        <w:drawing>
          <wp:inline distT="0" distB="0" distL="114300" distR="114300">
            <wp:extent cx="5498465" cy="3218180"/>
            <wp:effectExtent l="0" t="0" r="3175" b="12700"/>
            <wp:docPr id="26" name="图片 26" descr="WechatIMG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WechatIMG40"/>
                    <pic:cNvPicPr>
                      <a:picLocks noChangeAspect="1"/>
                    </pic:cNvPicPr>
                  </pic:nvPicPr>
                  <pic:blipFill>
                    <a:blip r:embed="rId8"/>
                    <a:srcRect t="21959"/>
                    <a:stretch>
                      <a:fillRect/>
                    </a:stretch>
                  </pic:blipFill>
                  <pic:spPr>
                    <a:xfrm>
                      <a:off x="0" y="0"/>
                      <a:ext cx="5498465" cy="3218180"/>
                    </a:xfrm>
                    <a:prstGeom prst="rect">
                      <a:avLst/>
                    </a:prstGeom>
                  </pic:spPr>
                </pic:pic>
              </a:graphicData>
            </a:graphic>
          </wp:inline>
        </w:drawing>
      </w:r>
    </w:p>
    <w:p>
      <w:r>
        <w:rPr>
          <w:rFonts w:hint="default" w:ascii="宋体" w:hAnsi="宋体" w:eastAsia="宋体" w:cs="楷体"/>
          <w:sz w:val="24"/>
          <w:szCs w:val="24"/>
          <w:lang w:val="en-US" w:eastAsia="zh-CN"/>
        </w:rPr>
        <w:t>“真理越辩越明”，教学越研讨越深刻。教育本就是一场滋润心田的春雨，本次送教活动如无声的细雨，影响着参与了课堂的孩子们，也为教师们送来了更多的精神食粮，充分发挥了名师工作室的引领、带头作用，激发了教师的教研热情，</w:t>
      </w:r>
      <w:r>
        <w:rPr>
          <w:rFonts w:hint="eastAsia" w:ascii="宋体" w:hAnsi="宋体" w:eastAsia="宋体" w:cs="楷体"/>
          <w:sz w:val="24"/>
          <w:szCs w:val="24"/>
          <w:lang w:val="en-US" w:eastAsia="zh-CN"/>
        </w:rPr>
        <w:t>希望老师们</w:t>
      </w:r>
      <w:r>
        <w:rPr>
          <w:rFonts w:hint="default" w:ascii="宋体" w:hAnsi="宋体" w:eastAsia="宋体" w:cs="楷体"/>
          <w:sz w:val="24"/>
          <w:szCs w:val="24"/>
          <w:lang w:val="en-US" w:eastAsia="zh-CN"/>
        </w:rPr>
        <w:t>在教与研的过程中，不断探索，积极创新，</w:t>
      </w:r>
      <w:r>
        <w:rPr>
          <w:rFonts w:hint="eastAsia" w:ascii="宋体" w:hAnsi="宋体" w:eastAsia="宋体" w:cs="楷体"/>
          <w:sz w:val="24"/>
          <w:szCs w:val="24"/>
          <w:lang w:val="en-US" w:eastAsia="zh-CN"/>
        </w:rPr>
        <w:t>促进区域内“教学评一致性”优质发展。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MjllMDIxYTU1YTk5ODk2YjM5YTM1NDk3ZjkxOTAifQ=="/>
  </w:docVars>
  <w:rsids>
    <w:rsidRoot w:val="186F77AC"/>
    <w:rsid w:val="186F7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2023-10-26T13:28:00Z</dcterms:created>
  <dc:creator>过独木桥的人</dc:creator>
  <cp:lastModifiedBy>过独木桥的人</cp:lastModifiedBy>
  <dcterms:modified xsi:type="dcterms:W3CDTF">2023-10-26T13:30:50Z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859AF6ED3CBF4D29A29A0B4FE52A9B02_11</vt:lpwstr>
  </property>
</Properties>
</file>