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</w:t>
      </w:r>
      <w:r>
        <w:rPr>
          <w:rFonts w:hint="eastAsia" w:ascii="黑体" w:hAnsi="黑体" w:eastAsia="黑体"/>
          <w:color w:val="000000"/>
          <w:sz w:val="36"/>
          <w:szCs w:val="36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11</w:t>
      </w:r>
      <w:r>
        <w:rPr>
          <w:rFonts w:hint="eastAsia" w:ascii="黑体" w:hAnsi="黑体" w:eastAsia="黑体"/>
          <w:color w:val="00000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255"/>
        <w:gridCol w:w="851"/>
        <w:gridCol w:w="5706"/>
        <w:gridCol w:w="20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706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0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叶美蓉工作室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9:00—12:00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川大空港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汪璐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段霁洮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谢蕾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主题：“三主七环”下的数学活动——量的比较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1.互动教研《走进量的比较》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2.中班课例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3.量的比较个别化材料展示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4.小组讨论，导师点评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方案：段霁洮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主持：段霁洮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照相：贾茜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简讯：周杨晟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11月24日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9:00—12:00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怡心第一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幼儿园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胡晓玲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贾茜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主题：《如何在归属感培养中激发幼儿“爱”的情感》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1.专题讲座：《如何在归属感培养中激发幼儿“爱”的情感》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2.中班课例观摩：《夸夸我的班级》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3.小组研讨，交流分享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方案：胡晓玲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主持：贾茜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照相：鲁雪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简讯：贾茜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6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邱刚田工作室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邱刚田及学员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主题：危机干预与心理教育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1.话题八：《关于课程与教学的思考》（邱刚田）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2.《危机和创伤中成长》与《校园心理危机识别与干预》学员读书交流分享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3.学员互评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4.导师邱刚田总结指导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主持：李萍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照相：谢玉华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简报：谢玉华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11月25--27日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8：30-12:00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:30--17：00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成都课程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大会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校长及专家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主题：回归高品质课程建设的逻辑源点与创新理路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1.学员们参访论坛学校校园文化建设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2.学员们线下学习活动1天，线上学习活动1天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3.学员完成图片简报，撰写心得体会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4.导师邱刚田指导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主持：谢玉华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照相：郑鹏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石东华工作室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11月10日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主题：课程建设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1.活动参与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3.导师石东华点评指导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主持：张志勇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照相:陈川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简报:杨夏飞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11月24日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陈川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主题：制度建设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1.学员学习、讨论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2.导师石东华点评指导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主持:陈川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照相:周永一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简报:钟耀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巫小芳工作室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协和幼儿园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章也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曹瑞雪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吴金花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主题：大班说明性讲述教学“课堂展示”及经验交流活动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1.章也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曹瑞雪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吴金花进行专题分享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2.章也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曹瑞雪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吴金花进行课例展示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.工作室全体成员进行研讨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.导师进行点评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照相：陈翠莲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简讯：陈翠莲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简报：夏云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过程性记录：敖丹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2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东升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丰乐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巫小芳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敖丹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李瑜由美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主题：工作室送教交流活动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1.李瑜由美进行专题分享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2.敖丹进行课例展示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3.导师进行专题分享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方案：敖丹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主持：敖丹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照相：范莉茵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简讯：范莉茵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简报：夏云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过程性记录：宋佳珈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黄佩茜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柳桂平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基于课程标准的“教-学-评一致性”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融合语文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课堂教学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1.学员黄佩茜、柳桂平试上《海滨小城》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2.工作室学员评课交流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3.导师周晓玲点评指导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主持：王维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棠湖小学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南区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黄佩茜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柳桂平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主题：送教棠湖小学（南区）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1.学员黄佩茜、柳桂平上课《海滨小城》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2.送教学校教师和学员评课交流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3.专题讲座：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《实施三乐阅读课程，培育全能学子》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主持：易红玲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简讯：易红玲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李诗敏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邹欣欣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基于课程标准的“教-学-评一致性”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融合语文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课堂教学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1.学员李诗敏、邹欣欣试上《我要的是葫芦》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3.导师周晓玲点评指导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主持：王培亚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简讯：王培亚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彭镇小学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李诗敏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邹欣欣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主题：送教彭镇小学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1.学员李诗敏、邹欣欣上课《我要的是葫芦》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2.送教学校教师和学员评课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3.专题讲座：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《实施三乐阅读课程，培育全能学子》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主持：马倩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简讯：马倩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1" w:hRule="atLeast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吴明渠工作室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成都信息工程大学红缨实验学校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钱月</w:t>
            </w:r>
          </w:p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睢云惠 吴明渠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主题：送教成信大红樱实验学校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1.专题讲座：《天府文化的表达与实践》钱月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2.小学语文新授课：六年级上《诗意成都》吴明渠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3.小学语文新授课：二年级上《狐假虎威》睢云惠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9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13:00-17:00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四川大学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西航港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实验小学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吴明渠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高云霞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杨平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主题：送教川大西航港实验小学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1.专题讲座：《部编版语文教材中的传统文化要素》吴明渠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2.小学语文新授课：二年级上《坐井观天》高云霞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3.小学语文新授课：三年级上《海滨小城》杨平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 xml:space="preserve">  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主持：李文炼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简讯：向海霞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6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11月13日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13:00-17: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东升小学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主题：送教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活动总结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老师们对本学期的送教活动进行讨论，反思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2.吴明渠导师进行活动指导</w:t>
            </w:r>
          </w:p>
          <w:p>
            <w:pPr>
              <w:snapToGrid/>
              <w:spacing w:before="0" w:after="0" w:line="240" w:lineRule="auto"/>
              <w:ind w:lef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3.吴明渠导师进行下一步工作安排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工进行作室全体成员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主持：钱月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简讯：夏琬珠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 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8:00-12：00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东区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苏溶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王丽娜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主题：新课标背景下小学生整本书阅读指导策略研究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1.专题讲座《整本书阅读课程建设与实施（高段）》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2.《童年》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整本书阅读推进课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3.专题讲座《唤醒阅读力——整本书阅读教学指导策略》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照相：黄晓娟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简讯：张美艳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红石小学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张美艳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贺宇虹罗莉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主题：新课标背景下整本书阅读指导策略研究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专题讲座《整本书阅读课建构与实践（中段）》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《中国神话故事》整本书阅读推进课</w:t>
            </w:r>
          </w:p>
          <w:p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专题讲座《整本书阅读学习任务活动设计》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主持：苏蓉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照相：泽欢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简讯：王丽娜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1月14日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14:00—17:00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南区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苏溶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周青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主题：新课标背景下整本书阅读指导策略研究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《坐井观天》寓言故事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《孤独的小螃蟹》读后交流课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3.专题讲座：《培养真正的阅读者——整本书阅读教学指导策略》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主持：张美艳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照相：周佳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50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红工作室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4:00-17：00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蛟龙五星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秦梅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肖蓉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主题：小学图画书班级共读策略研究——送教活动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1.课例研究《一寸虫》   秦梅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2.课例研究《环游世界做苹果派》  肖蓉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专题讲座：《小学整本书班级共读指导策略》 杨红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主持：罗琦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简讯、资料收集：代净伊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7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11月22日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双华小学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简增郸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阳斌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主题：小学图画书班级共读策略研究——送教活动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1.《安徒生童话》整本书导读课   简增郸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2.《安徒生童话》整本书汇报课   阳斌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专题讲座《整本书阅读课堂样态探索》杨红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主持：田瑞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简讯、资料收集：刘向阳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车爽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彭镇小学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周天涯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  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主题：生活语文视域下任务群实施研究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车爽执教六年级阅读教学《在柏林》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周天涯执教群文阅读教学《环境为人物塑造锦上添花》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3.王涛讲座《核心素养导向的小学语文高段阅读教学实践》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主持：胡婷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照相：汪雪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简讯：代维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2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黄龙溪学校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赵凡涟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邓叶廷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周衣璇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主题：生活语文视域下任务群实施研究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1.赵凡涟执教四年级整书推进课《中国古代神话故事》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邓叶廷讲座《我用阅读教育孩子——班级阅读拓展课程实践》</w:t>
            </w:r>
          </w:p>
          <w:p>
            <w:pPr>
              <w:snapToGrid w:val="0"/>
              <w:ind w:left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3.车爽、周衣璇讲座：《生活语文视域下整本书任务群实施》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主持：汪雪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照相：代维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简讯：李藻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川大西航港实验小学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  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樊潇蔓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06" w:type="dxa"/>
            <w:vAlign w:val="center"/>
          </w:tcPr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胡婷执教五年级课文《四季之美》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樊潇蔓执教五年级课文《鸟的天堂》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车爽执教五年级课文《月迹》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主持：李藻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照相：胡婷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简讯：汪雪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蛟龙五星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代雨弟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汪  雪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  爽</w:t>
            </w:r>
          </w:p>
        </w:tc>
        <w:tc>
          <w:tcPr>
            <w:tcW w:w="5706" w:type="dxa"/>
            <w:vAlign w:val="center"/>
          </w:tcPr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代雨弟执教三年级课文《司马光》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汪雪执教四年级课文《王戎不取道旁李》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车爽讲座《班级阅读拓展课程之经典诵读课程开发与实施》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主持：代维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照相：李藻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8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11月2日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9:00-17:00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郫都区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华爱学校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刘佩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张碧荣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落细核心素养——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空间观念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（三年级新授课）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郭婷老师执教课例《什么是周长》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郫都区老师执教课例《什么是周长》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结合主题互动交流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冯之刚微讲座：《核心素养之“空间观念”细化研究》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张碧荣老师总结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工作室部分成员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照相：张兰英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简讯：刘佩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73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9:00-17:00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双华小学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万静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赖欣悦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落细核心素养——创新意识（六年级练习课）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万静老师执教课例《百分数应用练习》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赖欣悦老师执教课例《圆的周长应用练习》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教学后测，结合主题互动交流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冯之刚微讲座：《核心素养之“创新意识”细化研究》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照相：张兰英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简讯：姜春聿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3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11月16日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9:00-17:00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陈雪佳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品味数学文化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井研县数学教研员陈雪佳老师执教数学文化展示课《消失的面积》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双流、乐山教师结合数学文化主题互动交流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乐山市教育科学研究所小学数学教研员张丽老师专题讲座《关注本质•创建结构•发展素养》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活动总结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工作室部分成员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主持：冯之刚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照相：张兰英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简讯：郭婷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3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11月17日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世纪阳光</w:t>
            </w:r>
          </w:p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学校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张兰英徐丽霞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落细核心素养——空间观念（四年级新授课）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张兰英老师执教课例《去图书馆》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徐丽霞老师执教课例《去图书馆》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教学后测，结合主题互动交流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冯之刚微讲座：《核心素养之“空间观念”细化研究》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工作室部分成员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照相：张兰英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简讯：张兰英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  伟工作室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成信大红缨实验学校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付春梅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王晨园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主题：核心素养导向的小学乐思数学课例研究——送教活动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1.付春梅老师执教三年级课例《看日历》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2.王晨园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执教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五年级课例《找最小公倍数》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互动交流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4.胡伟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讲座：《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核心素养导向的小学乐思数学课例研究——数感培养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主持：刘瑞熙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简讯：邓蓉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照相：干瑀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1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西航港小学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干瑀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蒋静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胡伟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主题：核心素养导向的小学乐思数学课例研究——送教活动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1.干瑀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执教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一年级上册课例研究《上下》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.蒋静执教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一年级上册课例研究《小明的一天》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.胡伟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讲座：《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核心素养导向的小学乐思数学课例研究——空间观念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主持：李红莉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简讯：何鑫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照相：刘娜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11月1日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双流中学九江实验学校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袁榕蔓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余秀彬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主题：刘勇工作室送教到九江实验学校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1.工作室成员袁榕蔓、余秀彬上送教课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2.工作室成员、九江实验学校的老师评课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3.导师刘勇作讲座《基于核心素养立意下的作文教学研究》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 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主持：敬炜煊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11月15日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聂川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主题：刘勇工作室送教到公兴初中磨课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1.工作室成员杨南、聂川就送教课进行说课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2.工作室成员评课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3.导师刘勇点评、指导并做讲座《基于学习任务群的整本书深度阅读教学研究》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主持：黄屿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11月17日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眉山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青神中学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袁榕蔓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余秀彬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主题：刘勇工作室送教到眉山青神中学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1.工作室成员袁榕蔓、余秀彬上作文送教课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2.导师刘勇作讲座《基于核心素养立意下的作文教学研究》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青神县语文教师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主持：青神县语文老师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简讯：袁榕蔓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11月22日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曾亚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罗丽辉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黄屿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杨必容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主题：“中职语文专题教学设计与实施”说课比赛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1.四位老师根据主题进行说课比赛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672" w:right="0" w:hanging="336" w:hangingChars="16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2.工作室成员评课、交流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3.导师刘勇总结、点评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棠外初中语文老师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主持：袁榕蔓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简讯：罗丽辉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罗宗绪工作室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立格实验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陈蕾伊罗宗绪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研修主题：三思教学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陈蕾伊课例分享《有理数的复习》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罗宗绪《教学主张的评价》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讨论：教学主张的课例分享                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讨论：送教教学设计《一次函数的复习》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主持：刘远超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黄龙溪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刘远超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研修主题：三思教学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刘远超《一次函数的复习》</w:t>
            </w:r>
          </w:p>
          <w:p>
            <w:pPr>
              <w:snapToGrid/>
              <w:spacing w:before="0" w:after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罗宗绪《为学生的“思”而教》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讨论：教学主张的课例分享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陈静雅罗祥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基于“教学评一致性”的数学课堂教学实践研究送教活动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陈静雅、罗祥同课异构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各学员点评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导师点评、分享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导师讲座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《基于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深度学习的课堂小结设计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主持：刘志兵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照相：孟瑞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简报：张瑞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ind w:left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毛玉环吴梦莎李中军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基于“教学评一致性”的数学课堂教学实践研究送教活动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毛玉环、吴梦莎同课异构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各学员点评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导师点评、分享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导师讲座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《基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深度学习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课堂问题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设计》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主持：李宇潇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照相：吴利琼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简报：贺红梅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曹军才工作室</w:t>
            </w: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唐瑜君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苟超然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  <w:t>主题：情境教学视域下的高中数学新教材教学研究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1.课例：唐瑜君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2.学员评课议课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3.专题讲座：苟超然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4.导师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  <w:t>总结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主持：何美华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照相：耿晓琦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简报：耿晓琦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6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何美华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李旺阳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  <w:t>主题：情境教学视域下的高中数学新教材教学研究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  <w:t>——艺体中学送教活动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1.课例：何美华，李旺阳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2.学员评课议课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  <w:t>专题讲座：曹军才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4.导师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  <w:t>总结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widowControl/>
              <w:pBdr>
                <w:bottom w:val="none" w:color="auto" w:sz="0" w:space="0"/>
              </w:pBd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主持：李旺阳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照相：何美华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简报：何美华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月9日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：30-12：00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棠中新校区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陈静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主题：送教公开课和专家专题讲座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1.陈静公开课：选必Unit5 Understanding ideas--A Journey of Discovery.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2.黄曼秋公开课：选必1Unit6 Understanding ideas-The Sky railway.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3.杨斌老师讲座：《三新背景下的高中英语教学设计》.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月1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陈静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1.黄曼秋送教课：The Sky railway.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2.陈静送教课：A Journey of Discovery.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3.工作室成员和永安中学教师议课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4.李鹏讲座《单元视角下的高中英语学习目标设定》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5.导师李鹏点评总结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主持：向阳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11月1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:4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棠中新校区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杨文佳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肖迎春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钟慧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主题：成都市菜单培训《基于教学活动设计下的高中英语思维品质培养探究》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1.胡婷公开课：The secret language of plants.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2.杨文佳公开课：Emojis: a newe language.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3.肖迎春、钟慧讲座《基于教学活动设计下的高中英语思维品质培养探究》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主持：肖迎春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11月23日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9：40-12：00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张美文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1.张美文：九年级Unit7 Grammar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2.李鹏讲座《基于主题意义下的初中英语单元教学设计实践路径》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简报：杨文佳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11月30日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8：45-12：00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棠中新校区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陈静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向阳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谢东升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李羽洁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主题：成都市菜单培训《基于问题设计的高中英语思维品质培养探究》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1.陈静公开课：The Sky railway.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2.向阳公开课：The secret language of plants.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3.谢东升、李羽洁讲座《基于问题设计的高中英语思维品质培养探究》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主持：向阳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西航港二中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许洋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黎国胜吴昊 卢娟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送教活动：大单背景下物理单元复习研究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1.许洋、卢娟课堂教学展示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2.吴昊、黎国胜讲座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主持：陈俊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简报：罗璇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简报：徐铭宏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会场：钱慧玲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17：30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天府新区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湖畔中学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张晓蓉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唐华英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专家讲座：物理教学与青少年科创实践研究</w:t>
            </w:r>
          </w:p>
          <w:p>
            <w:pPr>
              <w:numPr>
                <w:ilvl w:val="0"/>
                <w:numId w:val="7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 xml:space="preserve">张晓蓉：正高级教师，省特级教师，讲座 </w:t>
            </w:r>
          </w:p>
          <w:p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唐华英：天府新区学科带头人示范课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主持：魏诗琪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摄影：钱慧玲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简报：杨钦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会场：许洋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8:30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黄龙溪学校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陈驰婷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崔正淳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1.展示课：课题是第五单元课题2《如何正确书写化学方程式》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2.讲座：《问题解决中学化学》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3.互动交流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主持：范  倩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简讯：陈驰婷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11月16日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14:30—18：00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任德怀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主题：基于新课标新教材新高考的教学研究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专家讲座：《如何进行学科理解》—任德怀（石室中学化学教研组长）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主持：黄艳丽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11月23日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8.30-12.00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刘亚娜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苏  丹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1.研究课：刘亚娜—“问题解决学化学”课型研究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3.读书分享：苏丹—《基于学情分析视角的课堂教学转型》4.课题讲座：刘亚娜—《问题解决学化学的探索与实践》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主持：张娟娟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简讯：刘亚娜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廖洪森工作室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11月8日～10日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眉山苏辙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各市优秀老师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主题：四川省初中《习近平读本》赛课活动</w:t>
            </w:r>
          </w:p>
          <w:p>
            <w:pPr>
              <w:numPr>
                <w:ilvl w:val="0"/>
                <w:numId w:val="8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学员听课</w:t>
            </w:r>
          </w:p>
          <w:p>
            <w:pPr>
              <w:numPr>
                <w:ilvl w:val="0"/>
                <w:numId w:val="8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交流分享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摄影：毛传友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简讯：张和佩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14:30—18：00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胜利初中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张思雨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主题：工作室送教活动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1.张思雨和送教学校老师同课异构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学员交流分享</w:t>
            </w:r>
          </w:p>
          <w:p>
            <w:pPr>
              <w:numPr>
                <w:ilvl w:val="0"/>
                <w:numId w:val="9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廖老师作关于提高课堂效率的专题讲座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摄影：张和佩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简讯：徐文群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省教科院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王雅丹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主题：四川省地方教材培训（法治）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1.王雅丹上展示课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2.全员评课互动交流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3.廖老师作关于法治教育的专题讲座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摄影：张和佩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简讯：刘丽娜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匡世国工作室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成信大常乐实验学校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吴彩容匡世国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主题：三新背景下历史教学研究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1.怡心第一实验学校吴彩容课例展示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2.成信大常乐实验校老师课例展示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3.专题讲座：匡世国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《三新背景下初三历史教学》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主持：邓如意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  邓如意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9:00--12:00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棠湖外国语学校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梅艳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主题：三新背景下高中历史教学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1.课例分享：双中梅艳 棠外高三老师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2.专题讲座： 匡世国《三新背景下高三历史教学复习》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主持：周燕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简讯：高久红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刘光文工作室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刘家旭刘光文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主题：基于教学评一致性的“评价任务设计”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单元教学实践研究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1.罗丹：工作室研修课（根据课程进度待定）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4.专题分享：罗丹、刘家旭《基于教学评一致性的“评价任务设计”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单元教学实践研究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5.导师点评：刘光文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主持：罗丹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摄影：杨鸿麟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简讯：杨鸿麟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双流区教科院附属中学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送教学校老师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刘光文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主题：基于教学评一致性的“评价任务设计”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单元教学实践研究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1.黄玲、送教学校老师：工作室送教课（根据课程进度待定）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4.专家讲座：刘光文《基于教学评一致性的“评价任务设计”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单元教学实践研究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5.导师点评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主持：杨宛芸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摄影：雷涛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简讯：雷涛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何博汶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黄瑞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刘光文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主题：基于教学评一致性的“评价任务设计”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单元教学实践研究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1.何博汶、黄瑞：工作室送教课（根据课程进度待定）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2.小组观课、议课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3.集体或小组代表评课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4.专题分享：刘光文《基于教学评一致性的“评价任务设计”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单元教学实践研究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5.导师点评：刘光文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主持：杨鸿麟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摄影：杨宛芸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简讯：杨宛芸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  双工作室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许倬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主题:课题工作安排及读书分享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1.工作室课题任务推进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2.读书心得分享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主持：吴玲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照相：马语辰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11月14日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余诗韵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周瑶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主题:送教课程磨课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1.声乐专业课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2.钢琴专业课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3.评课议课、课题研讨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主持：郑梦丽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照相：吴玲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简报：郑梦丽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余诗韵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主题:“双减”背景下区域构建高中专业音乐深度课堂的实践研究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1.声乐专业课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2.钢琴专业课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3.评课议课、课题研讨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主持：李雯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照相：刘依林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简报：李雯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2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牛琴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马语辰  谭稚溅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主题:“双减”背景下区域构建高中音乐专业模块课堂的实践研究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1.理论专业课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2.理论专业课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3.专家讲座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4.评课议课、课题研讨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主持：邢子轩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照相：桂林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简报：邢子轩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11月7日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吴钰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赵方冬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主题：“基于教学评一致的小学班级合唱教学策略研究”送教活动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1.课例研讨：《其多列》 执教：双实外 吴钰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课例研讨：《嬉游曲》 执教：西航实小  赵方冬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4.专题讲座：《写教育文章，作人生理想》双流区教育科学研究院  高永琼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5.集体留影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工作室全体成员、双实外音乐老师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主持：周鸿茜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简讯：吴钰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11月14日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双流区教科院附属学校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贾玥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黄琴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主题：“基于教学评一致的小学班级合唱教学策略研究”送教活动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1.课例研讨：《大海》 执教：区教科院附属学校 贾玥</w:t>
            </w:r>
          </w:p>
          <w:p>
            <w:pPr>
              <w:numPr>
                <w:ilvl w:val="0"/>
                <w:numId w:val="10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课例研讨：《维也纳的钟声》 执教：九江小学  黄琴</w:t>
            </w:r>
          </w:p>
          <w:p>
            <w:pPr>
              <w:numPr>
                <w:ilvl w:val="0"/>
                <w:numId w:val="1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numPr>
                <w:ilvl w:val="0"/>
                <w:numId w:val="1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专题讲座：《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23"/>
                <w:sz w:val="21"/>
                <w:szCs w:val="21"/>
                <w:u w:val="none"/>
              </w:rPr>
              <w:t>小学音乐课堂“体验式学习”的实践策略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》双流区教育科学研究院  夏加强</w:t>
            </w:r>
          </w:p>
          <w:p>
            <w:pPr>
              <w:numPr>
                <w:ilvl w:val="0"/>
                <w:numId w:val="1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集体留影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工作室全体成员、教科院附属学校音乐老师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主持：王珂佳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简讯：黄琴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11月21日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迎春小学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戴铠茜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胥苗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主题：“基于教学评一致的小学班级合唱教学策略研究”送教活动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1.课例研讨：《乒乓变奏曲》执教：迎春小学  胡雪莲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课例研讨：《苹果丰收》执教：棠湖小学  罗雯佳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4.专题讲座让童声合唱波动学生心弦》棠湖小学 胡春蓉、区教科院  夏加强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5.集体留影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工作室全体成员、迎春小学音乐老师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主持：尹显红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简讯：胡雪莲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5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张志勇工作室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11月8日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张志勇李烨驰</w:t>
            </w:r>
          </w:p>
        </w:tc>
        <w:tc>
          <w:tcPr>
            <w:tcW w:w="5706" w:type="dxa"/>
            <w:shd w:val="clear" w:color="auto" w:fill="auto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主题：美术高考背景下的应试集训课堂教学实践研究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1.学员李烨驰课例展示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2.评课议课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3.导师点评、指导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主持：杨强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拍照：张潇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简讯：李烨驰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8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11月22日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张志勇杨强</w:t>
            </w:r>
          </w:p>
        </w:tc>
        <w:tc>
          <w:tcPr>
            <w:tcW w:w="5706" w:type="dxa"/>
            <w:shd w:val="clear" w:color="auto" w:fill="auto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主题：美术高考背景下的应试集训课堂教学实践研究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1.学员杨强课例展示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2.评课议课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3.导师点评、指导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主持：李烨驰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拍照：刘萱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简讯：杨强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7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黄洪刚工作室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罗思艳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主题：重庆礼嘉中学交流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讲座《学历案编制》《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spacing w:val="0"/>
                <w:sz w:val="21"/>
                <w:szCs w:val="21"/>
                <w:u w:val="none"/>
              </w:rPr>
              <w:t>三维教学目标的融合叙写》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送教课听评课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z w:val="21"/>
                <w:szCs w:val="21"/>
                <w:u w:val="none"/>
              </w:rPr>
              <w:t>圆弧连接两直线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》磨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重庆礼嘉中学教师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主持：张伟华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照相：卓必萍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简讯：曹俐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张伟华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主题：课题研究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省课题结题筹备材料准备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学科网资源建设活动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成都市高级技工学校师生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主持：卓必萍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照相：罗思艳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琴工作室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主题：“情理育人”研讨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1.课题理论学习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2.研讨《提升小学班主任家校沟通能力的策略研究》阶段性考核的相关事宜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3.研讨修改阶段性报告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主持：李洁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照相：邱梦益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5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11月14日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成都信息工程大学红樱实验学校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邱梦益何晓敏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主题：“情理育人”研讨（送教）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学员公开课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学员成长故事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导师专题讲座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主持：王丽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照相：李洁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11月16日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主题：“情理育人”研讨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（课题阶段性报告）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课题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提升小学班主任家校沟通能力的策略研究》阶段性考核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主持：何晓敏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照相：严雪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简讯：何晓敏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11月21日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成都信息工程大学常乐实验学校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闫佳慧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张艺珂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主题：“情理育人”研讨（送教）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学员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公开课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学员成长故事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导师专题讲座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袁微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卢心月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袁微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段  旭工作室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11月2日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棠湖小学（腾讯会议同步）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张春花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姜蔚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王景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课题答辩：新时代背景下小雪主题微班课的实践研究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1.课题组汇报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2.专家指导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3.全体交流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照相：赵珍艺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11月4日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棠湖小学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赵珍艺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主题：课题研究——小学低段主题微班课实践（磨课）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1.学员公开课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2.集体交流评课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3.导师指导并讲座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照相：张小琴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11月10日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9:00—12：00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龙泉驿区 龙华小学校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熊梓祺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王景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主题：课题成果推广——小学主题微班课实践（成都市高品质开放活动）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1.学员公开课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2.集体交流评课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3.导师指导并讲座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照相：张小琴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唐玉兰工作室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孙晓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主题：打好班级管理的基础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学员孙晓、周娟执教微班会课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评课、议课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3.专题讲座唐玉兰《打好班级管理的基础——谈谈班干部建设》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主持：张心颐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照相：谢思雨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简讯：张心颐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11月14日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赵琰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张媛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主题：小学低段教师课堂调控策略研究</w:t>
            </w:r>
          </w:p>
          <w:p>
            <w:pPr>
              <w:snapToGrid w:val="0"/>
              <w:ind w:left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1.学员张媛汇报课题阶段情况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2.学员发表修改意见，提出建议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主持：赵琰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拍照:谢思雨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简讯：赵琰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2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11月21日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ind w:left="21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谢思雨</w:t>
            </w:r>
          </w:p>
          <w:p>
            <w:pPr>
              <w:pBdr>
                <w:bottom w:val="none" w:color="auto" w:sz="0" w:space="0"/>
              </w:pBdr>
              <w:snapToGrid w:val="0"/>
              <w:ind w:left="21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张心颐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主题：后进生的转化</w:t>
            </w:r>
          </w:p>
          <w:p>
            <w:pPr>
              <w:pBdr>
                <w:bottom w:val="none" w:color="auto" w:sz="0" w:space="0"/>
              </w:pBdr>
              <w:snapToGrid w:val="0"/>
              <w:ind w:left="210" w:hanging="21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1.学员谢思雨、张心颐、李倩、苏靖专题交流“后进生的转化”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学员讨论、交流</w:t>
            </w:r>
          </w:p>
        </w:tc>
        <w:tc>
          <w:tcPr>
            <w:tcW w:w="202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主持：张媛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简讯：张媛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5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李春兰工作室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11月10日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许洋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贠欣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主题:提升班主任课程领导力——积极品格班会课程建设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1.班会课展示两节课许洋、贠欣）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2.班会课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课例研讨（参会老师）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课例点评及讲座（李春兰）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艺体校老师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11月17日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黄龙溪学校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苏玥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张含凤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主题：提升班主任课程领导力—积极品格班会课课程建设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班会课课例展示（苏玥、张含凤）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课例研讨（参会老师）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3.课例点评及讲座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黄龙溪学校老师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李瑶组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2023年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11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7">
    <w:nsid w:val="2A8F537B"/>
    <w:multiLevelType w:val="multilevel"/>
    <w:tmpl w:val="2A8F537B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8">
    <w:nsid w:val="2ABC8D1B"/>
    <w:multiLevelType w:val="singleLevel"/>
    <w:tmpl w:val="2ABC8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4197A"/>
    <w:rsid w:val="000C51B7"/>
    <w:rsid w:val="000E0EA6"/>
    <w:rsid w:val="00216EB9"/>
    <w:rsid w:val="002E082E"/>
    <w:rsid w:val="003735E2"/>
    <w:rsid w:val="004277C9"/>
    <w:rsid w:val="005426B4"/>
    <w:rsid w:val="00571154"/>
    <w:rsid w:val="0059531B"/>
    <w:rsid w:val="005E77C7"/>
    <w:rsid w:val="005F7B57"/>
    <w:rsid w:val="00605A41"/>
    <w:rsid w:val="00615836"/>
    <w:rsid w:val="00616505"/>
    <w:rsid w:val="0062213C"/>
    <w:rsid w:val="00633F40"/>
    <w:rsid w:val="006549AD"/>
    <w:rsid w:val="00684D9C"/>
    <w:rsid w:val="006B0924"/>
    <w:rsid w:val="007B1827"/>
    <w:rsid w:val="007D4F31"/>
    <w:rsid w:val="008A687D"/>
    <w:rsid w:val="00951D91"/>
    <w:rsid w:val="00A60633"/>
    <w:rsid w:val="00B341C7"/>
    <w:rsid w:val="00B726BD"/>
    <w:rsid w:val="00B729B8"/>
    <w:rsid w:val="00BA0C1A"/>
    <w:rsid w:val="00C061CB"/>
    <w:rsid w:val="00C42809"/>
    <w:rsid w:val="00C51848"/>
    <w:rsid w:val="00C54053"/>
    <w:rsid w:val="00C604EC"/>
    <w:rsid w:val="00CF127C"/>
    <w:rsid w:val="00D00ADB"/>
    <w:rsid w:val="00D057C6"/>
    <w:rsid w:val="00D26760"/>
    <w:rsid w:val="00DA0983"/>
    <w:rsid w:val="00DA7CA9"/>
    <w:rsid w:val="00DB3804"/>
    <w:rsid w:val="00E26251"/>
    <w:rsid w:val="00EA1EE8"/>
    <w:rsid w:val="00EE3189"/>
    <w:rsid w:val="00F15E24"/>
    <w:rsid w:val="00F53662"/>
    <w:rsid w:val="00F72058"/>
    <w:rsid w:val="00FC517C"/>
    <w:rsid w:val="00FE7507"/>
    <w:rsid w:val="01C86C60"/>
    <w:rsid w:val="026954E1"/>
    <w:rsid w:val="02C63A8E"/>
    <w:rsid w:val="03145B30"/>
    <w:rsid w:val="03436F97"/>
    <w:rsid w:val="041A4704"/>
    <w:rsid w:val="04B61B98"/>
    <w:rsid w:val="04CE1F73"/>
    <w:rsid w:val="053E1C31"/>
    <w:rsid w:val="062A0ECD"/>
    <w:rsid w:val="06E35BEF"/>
    <w:rsid w:val="07730039"/>
    <w:rsid w:val="0787648E"/>
    <w:rsid w:val="08283EE6"/>
    <w:rsid w:val="083B1C49"/>
    <w:rsid w:val="083D07F0"/>
    <w:rsid w:val="0858774D"/>
    <w:rsid w:val="0A012E9E"/>
    <w:rsid w:val="0A4271BB"/>
    <w:rsid w:val="0A4D7496"/>
    <w:rsid w:val="0A6E0CFA"/>
    <w:rsid w:val="0BA17A99"/>
    <w:rsid w:val="0D270472"/>
    <w:rsid w:val="0D9604B1"/>
    <w:rsid w:val="0F2E09A0"/>
    <w:rsid w:val="0FA1450C"/>
    <w:rsid w:val="103E0F42"/>
    <w:rsid w:val="105E3B74"/>
    <w:rsid w:val="12656303"/>
    <w:rsid w:val="12A54313"/>
    <w:rsid w:val="130E4461"/>
    <w:rsid w:val="1373624C"/>
    <w:rsid w:val="148A7C64"/>
    <w:rsid w:val="150C0E9F"/>
    <w:rsid w:val="15E34759"/>
    <w:rsid w:val="16F74806"/>
    <w:rsid w:val="17B93C32"/>
    <w:rsid w:val="17D74B05"/>
    <w:rsid w:val="183746C8"/>
    <w:rsid w:val="18AF5EEB"/>
    <w:rsid w:val="1A833CC7"/>
    <w:rsid w:val="1BBD01E0"/>
    <w:rsid w:val="1C2C4424"/>
    <w:rsid w:val="1CD54CE6"/>
    <w:rsid w:val="1DB41C3C"/>
    <w:rsid w:val="1DEC38DC"/>
    <w:rsid w:val="1E012619"/>
    <w:rsid w:val="1E043C23"/>
    <w:rsid w:val="1E957944"/>
    <w:rsid w:val="1EEA12FF"/>
    <w:rsid w:val="1EF5217E"/>
    <w:rsid w:val="21937841"/>
    <w:rsid w:val="220E3CD9"/>
    <w:rsid w:val="22416110"/>
    <w:rsid w:val="23594D82"/>
    <w:rsid w:val="24FB4266"/>
    <w:rsid w:val="27321A96"/>
    <w:rsid w:val="29656152"/>
    <w:rsid w:val="29E820F6"/>
    <w:rsid w:val="2A007C29"/>
    <w:rsid w:val="2A7F04C6"/>
    <w:rsid w:val="2AC1560A"/>
    <w:rsid w:val="2ACF7D27"/>
    <w:rsid w:val="2B336483"/>
    <w:rsid w:val="2B430A53"/>
    <w:rsid w:val="2C8962CC"/>
    <w:rsid w:val="2E474078"/>
    <w:rsid w:val="2EF7323F"/>
    <w:rsid w:val="2F14797A"/>
    <w:rsid w:val="2FA040BA"/>
    <w:rsid w:val="2FEF561C"/>
    <w:rsid w:val="300A1176"/>
    <w:rsid w:val="30456175"/>
    <w:rsid w:val="30537BFA"/>
    <w:rsid w:val="31666F0B"/>
    <w:rsid w:val="318426FC"/>
    <w:rsid w:val="31F91B2E"/>
    <w:rsid w:val="321149C8"/>
    <w:rsid w:val="321D70E5"/>
    <w:rsid w:val="330470A4"/>
    <w:rsid w:val="331B0050"/>
    <w:rsid w:val="336B6F92"/>
    <w:rsid w:val="338633BC"/>
    <w:rsid w:val="33CB122A"/>
    <w:rsid w:val="344F7E95"/>
    <w:rsid w:val="349F69BC"/>
    <w:rsid w:val="34B673C4"/>
    <w:rsid w:val="355E0625"/>
    <w:rsid w:val="36772279"/>
    <w:rsid w:val="368340BC"/>
    <w:rsid w:val="36FB0591"/>
    <w:rsid w:val="37A42450"/>
    <w:rsid w:val="38521F98"/>
    <w:rsid w:val="388C5E6C"/>
    <w:rsid w:val="3A68075C"/>
    <w:rsid w:val="3A724F30"/>
    <w:rsid w:val="3B343BD6"/>
    <w:rsid w:val="3B673746"/>
    <w:rsid w:val="3BDD546C"/>
    <w:rsid w:val="3C410508"/>
    <w:rsid w:val="3E010501"/>
    <w:rsid w:val="3E7531AA"/>
    <w:rsid w:val="3E802398"/>
    <w:rsid w:val="3F4C31BF"/>
    <w:rsid w:val="3FA702E8"/>
    <w:rsid w:val="3FBD5473"/>
    <w:rsid w:val="3FC308C1"/>
    <w:rsid w:val="40B00A76"/>
    <w:rsid w:val="411D5655"/>
    <w:rsid w:val="412C1F7C"/>
    <w:rsid w:val="42343923"/>
    <w:rsid w:val="425C0B0A"/>
    <w:rsid w:val="432A02FA"/>
    <w:rsid w:val="434067C1"/>
    <w:rsid w:val="434C3272"/>
    <w:rsid w:val="43C30064"/>
    <w:rsid w:val="43CC0E50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AB71FBB"/>
    <w:rsid w:val="4B3B68BB"/>
    <w:rsid w:val="4B744663"/>
    <w:rsid w:val="4BF66355"/>
    <w:rsid w:val="4BFA21D3"/>
    <w:rsid w:val="4C4853C8"/>
    <w:rsid w:val="4CAC1D76"/>
    <w:rsid w:val="4CE85E4D"/>
    <w:rsid w:val="4F935482"/>
    <w:rsid w:val="501F67AB"/>
    <w:rsid w:val="506B7FC2"/>
    <w:rsid w:val="510C6D30"/>
    <w:rsid w:val="51C27D36"/>
    <w:rsid w:val="536F7A4A"/>
    <w:rsid w:val="55054CC7"/>
    <w:rsid w:val="55F937E3"/>
    <w:rsid w:val="56055974"/>
    <w:rsid w:val="568D20C3"/>
    <w:rsid w:val="56BC3833"/>
    <w:rsid w:val="56C34491"/>
    <w:rsid w:val="58825B29"/>
    <w:rsid w:val="588B0E82"/>
    <w:rsid w:val="58B13598"/>
    <w:rsid w:val="59CA67B9"/>
    <w:rsid w:val="5AC81FAD"/>
    <w:rsid w:val="5AD325D0"/>
    <w:rsid w:val="5B6B4F9B"/>
    <w:rsid w:val="5BDB42FB"/>
    <w:rsid w:val="5C6F070A"/>
    <w:rsid w:val="5CAF45D9"/>
    <w:rsid w:val="5EC26389"/>
    <w:rsid w:val="5EDC648C"/>
    <w:rsid w:val="60F77A45"/>
    <w:rsid w:val="61C176C2"/>
    <w:rsid w:val="62076DFE"/>
    <w:rsid w:val="62165B5A"/>
    <w:rsid w:val="624660E0"/>
    <w:rsid w:val="629944D7"/>
    <w:rsid w:val="64364EDE"/>
    <w:rsid w:val="64A41FFF"/>
    <w:rsid w:val="64FE1881"/>
    <w:rsid w:val="65757BD8"/>
    <w:rsid w:val="67013841"/>
    <w:rsid w:val="670544F5"/>
    <w:rsid w:val="67124B30"/>
    <w:rsid w:val="672524A2"/>
    <w:rsid w:val="6848469A"/>
    <w:rsid w:val="699C6E19"/>
    <w:rsid w:val="6A127D02"/>
    <w:rsid w:val="6A16227D"/>
    <w:rsid w:val="6A5446FB"/>
    <w:rsid w:val="6ABE0C43"/>
    <w:rsid w:val="6B7D7518"/>
    <w:rsid w:val="6C102003"/>
    <w:rsid w:val="6D223173"/>
    <w:rsid w:val="6D29494C"/>
    <w:rsid w:val="6EAF13B0"/>
    <w:rsid w:val="6EB14931"/>
    <w:rsid w:val="6EB4542A"/>
    <w:rsid w:val="6F7B4FBE"/>
    <w:rsid w:val="71061E72"/>
    <w:rsid w:val="7124712B"/>
    <w:rsid w:val="714B0E76"/>
    <w:rsid w:val="7297431C"/>
    <w:rsid w:val="73B250BD"/>
    <w:rsid w:val="73DD4830"/>
    <w:rsid w:val="74971FD0"/>
    <w:rsid w:val="74CC2247"/>
    <w:rsid w:val="74ED18C0"/>
    <w:rsid w:val="75EB00D9"/>
    <w:rsid w:val="765762AE"/>
    <w:rsid w:val="769D2796"/>
    <w:rsid w:val="77273D21"/>
    <w:rsid w:val="7748655B"/>
    <w:rsid w:val="78571F82"/>
    <w:rsid w:val="78A17F4C"/>
    <w:rsid w:val="7976386D"/>
    <w:rsid w:val="79B4393D"/>
    <w:rsid w:val="7A3B2499"/>
    <w:rsid w:val="7D872226"/>
    <w:rsid w:val="7DBE5B5D"/>
    <w:rsid w:val="7E864695"/>
    <w:rsid w:val="7EF53A81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2023-10-31T12:43:00Z</dcterms:created>
  <dc:creator>HP</dc:creator>
  <cp:lastModifiedBy>高山流水</cp:lastModifiedBy>
  <dcterms:modified xsi:type="dcterms:W3CDTF">2023-11-01T02:21:38Z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FBB80F2D166F4218B238B5B28EA9ECC8_12</vt:lpwstr>
  </property>
</Properties>
</file>