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jc w:val="center"/>
        <w:rPr>
          <w:rFonts w:hint="default" w:ascii="黑体" w:hAnsi="黑体" w:eastAsia="黑体" w:cs="宋体"/>
          <w:b/>
          <w:bCs/>
          <w:sz w:val="32"/>
          <w:szCs w:val="32"/>
          <w:lang w:val="en-US" w:eastAsia="zh-CN"/>
        </w:rPr>
      </w:pPr>
      <w:r>
        <w:rPr>
          <w:rFonts w:hint="eastAsia" w:ascii="黑体" w:hAnsi="黑体" w:eastAsia="黑体" w:cs="宋体"/>
          <w:b/>
          <w:bCs/>
          <w:sz w:val="32"/>
          <w:szCs w:val="32"/>
          <w:lang w:val="en-US" w:eastAsia="zh-CN"/>
        </w:rPr>
        <w:t>名编引领</w:t>
      </w:r>
      <w:bookmarkStart w:id="0" w:name="_GoBack"/>
      <w:bookmarkEnd w:id="0"/>
      <w:r>
        <w:rPr>
          <w:rFonts w:hint="eastAsia" w:ascii="黑体" w:hAnsi="黑体" w:eastAsia="黑体" w:cs="宋体"/>
          <w:b/>
          <w:bCs/>
          <w:sz w:val="32"/>
          <w:szCs w:val="32"/>
          <w:lang w:val="en-US" w:eastAsia="zh-CN"/>
        </w:rPr>
        <w:t>醍醐灌顶，亮出自己的教学主张</w:t>
      </w:r>
    </w:p>
    <w:p>
      <w:pPr>
        <w:ind w:firstLine="3120" w:firstLineChars="13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双流区名教师廖洪森工作室</w:t>
      </w:r>
      <w:r>
        <w:rPr>
          <w:rFonts w:hint="eastAsia" w:ascii="宋体" w:hAnsi="宋体" w:eastAsia="宋体" w:cs="宋体"/>
          <w:sz w:val="24"/>
          <w:lang w:val="en-US" w:eastAsia="zh-CN"/>
        </w:rPr>
        <w:t>研修活动</w:t>
      </w:r>
      <w:r>
        <w:rPr>
          <w:rFonts w:hint="eastAsia" w:ascii="宋体" w:hAnsi="宋体" w:eastAsia="宋体" w:cs="宋体"/>
          <w:sz w:val="24"/>
          <w:lang w:eastAsia="zh-CN"/>
        </w:rPr>
        <w:t>纪实</w:t>
      </w:r>
    </w:p>
    <w:p>
      <w:pPr>
        <w:jc w:val="left"/>
        <w:rPr>
          <w:rFonts w:ascii="宋体" w:hAnsi="宋体" w:eastAsia="宋体" w:cs="宋体"/>
          <w:sz w:val="24"/>
        </w:rPr>
      </w:pPr>
      <w:r>
        <w:rPr>
          <w:rFonts w:ascii="宋体" w:hAnsi="宋体" w:eastAsia="宋体" w:cs="宋体"/>
          <w:b/>
          <w:bCs/>
          <w:sz w:val="28"/>
          <w:szCs w:val="28"/>
        </w:rPr>
        <w:t>活动时间</w:t>
      </w:r>
      <w:r>
        <w:rPr>
          <w:rFonts w:hint="eastAsia" w:ascii="宋体" w:hAnsi="宋体" w:eastAsia="宋体" w:cs="宋体"/>
          <w:sz w:val="24"/>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10</w:t>
      </w:r>
      <w:r>
        <w:rPr>
          <w:rFonts w:ascii="宋体" w:hAnsi="宋体" w:eastAsia="宋体" w:cs="宋体"/>
          <w:sz w:val="28"/>
          <w:szCs w:val="28"/>
        </w:rPr>
        <w:t>月</w:t>
      </w:r>
      <w:r>
        <w:rPr>
          <w:rFonts w:hint="eastAsia" w:ascii="宋体" w:hAnsi="宋体" w:eastAsia="宋体" w:cs="宋体"/>
          <w:sz w:val="28"/>
          <w:szCs w:val="28"/>
          <w:lang w:val="en-US" w:eastAsia="zh-CN"/>
        </w:rPr>
        <w:t>29</w:t>
      </w:r>
      <w:r>
        <w:rPr>
          <w:rFonts w:ascii="宋体" w:hAnsi="宋体" w:eastAsia="宋体" w:cs="宋体"/>
          <w:sz w:val="28"/>
          <w:szCs w:val="28"/>
        </w:rPr>
        <w:t>日</w:t>
      </w:r>
    </w:p>
    <w:p>
      <w:pPr>
        <w:jc w:val="left"/>
        <w:rPr>
          <w:rFonts w:hint="default" w:ascii="宋体" w:hAnsi="宋体" w:eastAsia="宋体" w:cs="宋体"/>
          <w:sz w:val="28"/>
          <w:szCs w:val="28"/>
          <w:lang w:val="en-US" w:eastAsia="zh-CN"/>
        </w:rPr>
      </w:pPr>
      <w:r>
        <w:rPr>
          <w:rFonts w:ascii="宋体" w:hAnsi="宋体" w:eastAsia="宋体" w:cs="宋体"/>
          <w:b/>
          <w:bCs/>
          <w:sz w:val="28"/>
          <w:szCs w:val="28"/>
        </w:rPr>
        <w:t>活动方式</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腾讯会议</w:t>
      </w:r>
      <w:r>
        <w:rPr>
          <w:rFonts w:hint="eastAsia" w:ascii="宋体" w:hAnsi="宋体" w:eastAsia="宋体" w:cs="宋体"/>
          <w:sz w:val="28"/>
          <w:szCs w:val="28"/>
          <w:lang w:val="en-US" w:eastAsia="zh-CN"/>
        </w:rPr>
        <w:t xml:space="preserve"> </w:t>
      </w:r>
      <w:r>
        <w:rPr>
          <w:rFonts w:ascii="宋体" w:hAnsi="宋体" w:eastAsia="宋体" w:cs="宋体"/>
          <w:sz w:val="28"/>
          <w:szCs w:val="28"/>
        </w:rPr>
        <w:t>线</w:t>
      </w:r>
      <w:r>
        <w:rPr>
          <w:rFonts w:hint="eastAsia" w:ascii="宋体" w:hAnsi="宋体" w:eastAsia="宋体" w:cs="宋体"/>
          <w:sz w:val="28"/>
          <w:szCs w:val="28"/>
          <w:lang w:val="en-US" w:eastAsia="zh-CN"/>
        </w:rPr>
        <w:t>上</w:t>
      </w:r>
      <w:r>
        <w:rPr>
          <w:rFonts w:ascii="宋体" w:hAnsi="宋体" w:eastAsia="宋体" w:cs="宋体"/>
          <w:sz w:val="28"/>
          <w:szCs w:val="28"/>
        </w:rPr>
        <w:t>研修</w:t>
      </w:r>
    </w:p>
    <w:p>
      <w:pPr>
        <w:jc w:val="left"/>
        <w:rPr>
          <w:rFonts w:hint="eastAsia" w:ascii="宋体" w:hAnsi="宋体" w:eastAsia="宋体" w:cs="宋体"/>
          <w:sz w:val="28"/>
          <w:szCs w:val="28"/>
          <w:lang w:eastAsia="zh-CN"/>
        </w:rPr>
      </w:pPr>
      <w:r>
        <w:rPr>
          <w:rFonts w:ascii="宋体" w:hAnsi="宋体" w:eastAsia="宋体" w:cs="宋体"/>
          <w:b/>
          <w:bCs/>
          <w:sz w:val="28"/>
          <w:szCs w:val="28"/>
        </w:rPr>
        <w:t>参加人</w:t>
      </w:r>
      <w:r>
        <w:rPr>
          <w:rFonts w:hint="eastAsia" w:ascii="宋体" w:hAnsi="宋体" w:eastAsia="宋体" w:cs="宋体"/>
          <w:b/>
          <w:bCs/>
          <w:sz w:val="28"/>
          <w:szCs w:val="28"/>
        </w:rPr>
        <w:t>员：</w:t>
      </w:r>
      <w:r>
        <w:rPr>
          <w:rFonts w:hint="eastAsia" w:ascii="宋体" w:hAnsi="宋体" w:eastAsia="宋体" w:cs="宋体"/>
          <w:sz w:val="28"/>
          <w:szCs w:val="28"/>
        </w:rPr>
        <w:t>第十期工作室成员</w:t>
      </w:r>
    </w:p>
    <w:p>
      <w:pPr>
        <w:rPr>
          <w:rFonts w:hint="default" w:ascii="宋体" w:hAnsi="宋体" w:eastAsia="宋体" w:cs="宋体"/>
          <w:b w:val="0"/>
          <w:bCs w:val="0"/>
          <w:sz w:val="28"/>
          <w:szCs w:val="28"/>
          <w:lang w:val="en-US" w:eastAsia="zh-CN"/>
        </w:rPr>
      </w:pPr>
      <w:r>
        <w:rPr>
          <w:rFonts w:ascii="宋体" w:hAnsi="宋体" w:eastAsia="宋体" w:cs="宋体"/>
          <w:b/>
          <w:bCs/>
          <w:sz w:val="28"/>
          <w:szCs w:val="28"/>
        </w:rPr>
        <w:t>活动主题</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教学主张撰写专题培训</w:t>
      </w:r>
    </w:p>
    <w:p>
      <w:pPr>
        <w:rPr>
          <w:rFonts w:hint="eastAsia" w:ascii="宋体" w:hAnsi="宋体" w:eastAsia="宋体" w:cs="宋体"/>
          <w:sz w:val="28"/>
          <w:szCs w:val="28"/>
          <w:lang w:val="en-US" w:eastAsia="zh-CN"/>
        </w:rPr>
      </w:pPr>
      <w:r>
        <w:rPr>
          <w:rFonts w:ascii="宋体" w:hAnsi="宋体" w:eastAsia="宋体" w:cs="宋体"/>
          <w:b/>
          <w:bCs/>
          <w:sz w:val="28"/>
          <w:szCs w:val="28"/>
        </w:rPr>
        <w:t>活动内容</w:t>
      </w:r>
      <w:r>
        <w:rPr>
          <w:rFonts w:hint="eastAsia" w:ascii="宋体" w:hAnsi="宋体" w:eastAsia="宋体" w:cs="宋体"/>
          <w:b/>
          <w:bCs/>
          <w:sz w:val="32"/>
          <w:szCs w:val="32"/>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10</w:t>
      </w:r>
      <w:r>
        <w:rPr>
          <w:rFonts w:ascii="宋体" w:hAnsi="宋体" w:eastAsia="宋体" w:cs="宋体"/>
          <w:sz w:val="28"/>
          <w:szCs w:val="28"/>
        </w:rPr>
        <w:t>月</w:t>
      </w:r>
      <w:r>
        <w:rPr>
          <w:rFonts w:hint="eastAsia" w:ascii="宋体" w:hAnsi="宋体" w:eastAsia="宋体" w:cs="宋体"/>
          <w:sz w:val="28"/>
          <w:szCs w:val="28"/>
          <w:lang w:val="en-US" w:eastAsia="zh-CN"/>
        </w:rPr>
        <w:t>29</w:t>
      </w:r>
      <w:r>
        <w:rPr>
          <w:rFonts w:ascii="宋体" w:hAnsi="宋体" w:eastAsia="宋体" w:cs="宋体"/>
          <w:sz w:val="28"/>
          <w:szCs w:val="28"/>
        </w:rPr>
        <w:t>日</w:t>
      </w:r>
      <w:r>
        <w:rPr>
          <w:rFonts w:hint="eastAsia" w:ascii="宋体" w:hAnsi="宋体" w:eastAsia="宋体" w:cs="宋体"/>
          <w:sz w:val="28"/>
          <w:szCs w:val="28"/>
          <w:lang w:val="en-US" w:eastAsia="zh-CN"/>
        </w:rPr>
        <w:t>晚上8点，</w:t>
      </w:r>
      <w:r>
        <w:rPr>
          <w:rFonts w:ascii="宋体" w:hAnsi="宋体" w:eastAsia="宋体" w:cs="宋体"/>
          <w:sz w:val="28"/>
          <w:szCs w:val="28"/>
        </w:rPr>
        <w:t>工作室全体成员齐聚</w:t>
      </w:r>
      <w:r>
        <w:rPr>
          <w:rFonts w:hint="eastAsia" w:ascii="宋体" w:hAnsi="宋体" w:eastAsia="宋体" w:cs="宋体"/>
          <w:sz w:val="28"/>
          <w:szCs w:val="28"/>
          <w:lang w:val="en-US" w:eastAsia="zh-CN"/>
        </w:rPr>
        <w:t>腾讯会议厅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本次研讨活动主要由《四川教育》王建强主编作教学主张撰写专题分享。</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4895215" cy="4660265"/>
            <wp:effectExtent l="0" t="0" r="635" b="6985"/>
            <wp:docPr id="5" name="图片 5" descr="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2)"/>
                    <pic:cNvPicPr>
                      <a:picLocks noChangeAspect="1"/>
                    </pic:cNvPicPr>
                  </pic:nvPicPr>
                  <pic:blipFill>
                    <a:blip r:embed="rId4"/>
                    <a:stretch>
                      <a:fillRect/>
                    </a:stretch>
                  </pic:blipFill>
                  <pic:spPr>
                    <a:xfrm>
                      <a:off x="0" y="0"/>
                      <a:ext cx="4895215" cy="4660265"/>
                    </a:xfrm>
                    <a:prstGeom prst="rect">
                      <a:avLst/>
                    </a:prstGeom>
                  </pic:spPr>
                </pic:pic>
              </a:graphicData>
            </a:graphic>
          </wp:inline>
        </w:drawing>
      </w:r>
    </w:p>
    <w:p>
      <w:pPr>
        <w:rPr>
          <w:rFonts w:hint="eastAsia" w:ascii="宋体" w:hAnsi="宋体" w:eastAsia="宋体" w:cs="宋体"/>
          <w:sz w:val="28"/>
          <w:szCs w:val="28"/>
          <w:lang w:val="en-US" w:eastAsia="zh-CN"/>
        </w:rPr>
      </w:pP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王建强主编首先从教学主张的内涵、形成、价值、观点以及标志说明了教学主张的内在体征。教学主张是教师对学科价值的深刻理解、教学行动的特色取向、教育理想的最终追求，表现了教师理性思考的深度、教学理想追求的高度，是教师教学思想的核心体现、教学经验的概括凝练、教学努力的关键方向，是名师成熟、成功的核心因素，是教育智慧的个性化表达，要体现出与众不同。接着王主编从实操方面结合我们工作室的教学主张初步框架及表述从教学主张提炼方略和路径等方面进行了针对性地指导，同时对此次名师工作室教学主张专题稿件的结构和撰写要求做了详尽的讲解和强调，使工作室学员对教学主张这个核心专题有了更为深刻而清晰的认识和体悟。</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2453640" cy="3418840"/>
            <wp:effectExtent l="0" t="0" r="3810" b="635"/>
            <wp:docPr id="6" name="图片 6" descr="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1)"/>
                    <pic:cNvPicPr>
                      <a:picLocks noChangeAspect="1"/>
                    </pic:cNvPicPr>
                  </pic:nvPicPr>
                  <pic:blipFill>
                    <a:blip r:embed="rId5"/>
                    <a:stretch>
                      <a:fillRect/>
                    </a:stretch>
                  </pic:blipFill>
                  <pic:spPr>
                    <a:xfrm>
                      <a:off x="0" y="0"/>
                      <a:ext cx="2453640" cy="3418840"/>
                    </a:xfrm>
                    <a:prstGeom prst="rect">
                      <a:avLst/>
                    </a:prstGeom>
                  </pic:spPr>
                </pic:pic>
              </a:graphicData>
            </a:graphic>
          </wp:inline>
        </w:drawing>
      </w:r>
      <w:r>
        <w:rPr>
          <w:rFonts w:hint="eastAsia" w:ascii="宋体" w:hAnsi="宋体" w:eastAsia="宋体" w:cs="宋体"/>
          <w:sz w:val="28"/>
          <w:szCs w:val="28"/>
          <w:lang w:val="en-US" w:eastAsia="zh-CN"/>
        </w:rPr>
        <w:drawing>
          <wp:inline distT="0" distB="0" distL="114300" distR="114300">
            <wp:extent cx="2747645" cy="3420110"/>
            <wp:effectExtent l="0" t="0" r="5080" b="8890"/>
            <wp:docPr id="7" name="图片 7" descr="微信图片_2023102922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1029221358"/>
                    <pic:cNvPicPr>
                      <a:picLocks noChangeAspect="1"/>
                    </pic:cNvPicPr>
                  </pic:nvPicPr>
                  <pic:blipFill>
                    <a:blip r:embed="rId6"/>
                    <a:stretch>
                      <a:fillRect/>
                    </a:stretch>
                  </pic:blipFill>
                  <pic:spPr>
                    <a:xfrm>
                      <a:off x="0" y="0"/>
                      <a:ext cx="2747645" cy="3420110"/>
                    </a:xfrm>
                    <a:prstGeom prst="rect">
                      <a:avLst/>
                    </a:prstGeom>
                  </pic:spPr>
                </pic:pic>
              </a:graphicData>
            </a:graphic>
          </wp:inline>
        </w:drawing>
      </w: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
        <w:spacing w:before="16" w:line="600" w:lineRule="exact"/>
        <w:ind w:left="107" w:right="39"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最后，名师工作室廖洪森导师就本次培训会进行了总结交流，强调学员需要继续加强对工作室教学主张的领会，在一线教学实践中积极体会和落实实践，同时对工作室新学月的学习任务进行了具体说明和布置。</w:t>
      </w:r>
    </w:p>
    <w:p>
      <w:pPr>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这次围绕教学主张的专题培训会让学员们认识到缺乏自己的教学主张，从专业上讲就是一个无“家”可归的“流浪汉”，积极亮出自己的教学主张，在一线教学中表达并践行自己的教学理念才能让自己从合格到优秀，从优秀到卓越！</w:t>
      </w:r>
    </w:p>
    <w:p>
      <w:pPr>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TY4MDc1OGVhMmRhNzAzYTBhNzI1MjgwMDUzOTcifQ=="/>
  </w:docVars>
  <w:rsids>
    <w:rsidRoot w:val="00000000"/>
    <w:rsid w:val="029A181D"/>
    <w:rsid w:val="04BE5F58"/>
    <w:rsid w:val="065C604C"/>
    <w:rsid w:val="07C41792"/>
    <w:rsid w:val="08F06E13"/>
    <w:rsid w:val="093F343F"/>
    <w:rsid w:val="094C223F"/>
    <w:rsid w:val="0DFC7B8D"/>
    <w:rsid w:val="0EEC5176"/>
    <w:rsid w:val="0F326B33"/>
    <w:rsid w:val="0F463097"/>
    <w:rsid w:val="164F35E8"/>
    <w:rsid w:val="167032D4"/>
    <w:rsid w:val="1B0E4716"/>
    <w:rsid w:val="1F2E38E2"/>
    <w:rsid w:val="23570845"/>
    <w:rsid w:val="23910C62"/>
    <w:rsid w:val="23972391"/>
    <w:rsid w:val="24DC6088"/>
    <w:rsid w:val="2A3C5E42"/>
    <w:rsid w:val="2B860A67"/>
    <w:rsid w:val="2BFD2C04"/>
    <w:rsid w:val="2C572CD3"/>
    <w:rsid w:val="31515411"/>
    <w:rsid w:val="34201516"/>
    <w:rsid w:val="391138BB"/>
    <w:rsid w:val="3BC65D90"/>
    <w:rsid w:val="3D622265"/>
    <w:rsid w:val="3FC8560C"/>
    <w:rsid w:val="40BE01CA"/>
    <w:rsid w:val="44DF7D8E"/>
    <w:rsid w:val="46991ED9"/>
    <w:rsid w:val="499C3B8A"/>
    <w:rsid w:val="49CF08B8"/>
    <w:rsid w:val="547F2A2C"/>
    <w:rsid w:val="5813530C"/>
    <w:rsid w:val="58DA378F"/>
    <w:rsid w:val="5F6250D7"/>
    <w:rsid w:val="76E31A69"/>
    <w:rsid w:val="791B61FC"/>
    <w:rsid w:val="794A458C"/>
    <w:rsid w:val="7A817D10"/>
    <w:rsid w:val="7CB3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2022-01-06T01:11:00Z</dcterms:created>
  <dc:creator>admin</dc:creator>
  <cp:lastModifiedBy>刘莉娜</cp:lastModifiedBy>
  <dcterms:modified xsi:type="dcterms:W3CDTF">2023-10-29T14:18:13Z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8325ED1053CE4A01B44D7BFFA8517B65_13</vt:lpwstr>
  </property>
</Properties>
</file>