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b/>
          <w:color w:val="FF0000"/>
          <w:sz w:val="72"/>
          <w:szCs w:val="72"/>
        </w:rPr>
      </w:pPr>
      <w:bookmarkStart w:id="0" w:name="_GoBack"/>
      <w:bookmarkEnd w:id="0"/>
    </w:p>
    <w:p>
      <w:pPr>
        <w:spacing w:line="300" w:lineRule="auto"/>
        <w:jc w:val="center"/>
        <w:rPr>
          <w:rFonts w:hint="eastAsia"/>
          <w:b/>
          <w:color w:val="FF0000"/>
          <w:sz w:val="56"/>
          <w:szCs w:val="56"/>
        </w:rPr>
      </w:pPr>
      <w:r>
        <w:rPr>
          <w:sz w:val="44"/>
          <w:szCs w:val="44"/>
        </w:rPr>
        <w:drawing>
          <wp:anchor distT="0" distB="0" distL="114300" distR="114300" simplePos="0" relativeHeight="251660288" behindDoc="1" locked="0" layoutInCell="1" allowOverlap="1">
            <wp:simplePos x="0" y="0"/>
            <wp:positionH relativeFrom="column">
              <wp:posOffset>191135</wp:posOffset>
            </wp:positionH>
            <wp:positionV relativeFrom="paragraph">
              <wp:posOffset>-25400</wp:posOffset>
            </wp:positionV>
            <wp:extent cx="1296035" cy="1595120"/>
            <wp:effectExtent l="19050" t="0" r="0" b="0"/>
            <wp:wrapTight wrapText="bothSides">
              <wp:wrapPolygon>
                <wp:start x="-317" y="0"/>
                <wp:lineTo x="-317" y="21411"/>
                <wp:lineTo x="21589" y="21411"/>
                <wp:lineTo x="21589" y="0"/>
                <wp:lineTo x="-317" y="0"/>
              </wp:wrapPolygon>
            </wp:wrapTight>
            <wp:docPr id="6" name="Picture 2"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123"/>
                    <pic:cNvPicPr>
                      <a:picLocks noChangeAspect="1" noChangeArrowheads="1"/>
                    </pic:cNvPicPr>
                  </pic:nvPicPr>
                  <pic:blipFill>
                    <a:blip r:embed="rId4" cstate="print"/>
                    <a:srcRect/>
                    <a:stretch>
                      <a:fillRect/>
                    </a:stretch>
                  </pic:blipFill>
                  <pic:spPr>
                    <a:xfrm>
                      <a:off x="0" y="0"/>
                      <a:ext cx="1296035" cy="1595120"/>
                    </a:xfrm>
                    <a:prstGeom prst="rect">
                      <a:avLst/>
                    </a:prstGeom>
                    <a:noFill/>
                    <a:ln w="9525">
                      <a:noFill/>
                      <a:miter lim="800000"/>
                      <a:headEnd/>
                      <a:tailEnd/>
                    </a:ln>
                    <a:effectLst/>
                  </pic:spPr>
                </pic:pic>
              </a:graphicData>
            </a:graphic>
          </wp:anchor>
        </w:drawing>
      </w:r>
      <w:r>
        <w:rPr>
          <w:rFonts w:hint="eastAsia"/>
          <w:b/>
          <w:color w:val="FF0000"/>
          <w:sz w:val="56"/>
          <w:szCs w:val="56"/>
        </w:rPr>
        <w:t>双流区名师工作室</w:t>
      </w:r>
    </w:p>
    <w:p>
      <w:pPr>
        <w:spacing w:line="300" w:lineRule="auto"/>
        <w:jc w:val="center"/>
        <w:rPr>
          <w:b/>
          <w:color w:val="FF0000"/>
          <w:sz w:val="36"/>
          <w:szCs w:val="36"/>
        </w:rPr>
      </w:pPr>
      <w:r>
        <w:rPr>
          <w:b/>
          <w:color w:val="FF0000"/>
          <w:sz w:val="56"/>
          <w:szCs w:val="56"/>
        </w:rPr>
        <w:t>——</w:t>
      </w:r>
      <w:r>
        <w:rPr>
          <w:rFonts w:hint="eastAsia"/>
          <w:b/>
          <w:color w:val="FF0000"/>
          <w:sz w:val="56"/>
          <w:szCs w:val="56"/>
        </w:rPr>
        <w:t>罗宗绪工作室</w:t>
      </w:r>
    </w:p>
    <w:p>
      <w:pPr>
        <w:spacing w:line="300" w:lineRule="auto"/>
        <w:jc w:val="center"/>
        <w:rPr>
          <w:b/>
          <w:sz w:val="36"/>
          <w:szCs w:val="36"/>
        </w:rPr>
      </w:pPr>
      <w:r>
        <w:rPr>
          <w:b/>
          <w:sz w:val="36"/>
          <w:szCs w:val="36"/>
        </w:rPr>
        <mc:AlternateContent>
          <mc:Choice Requires="wps">
            <w:drawing>
              <wp:inline distT="0" distB="0" distL="114300" distR="114300">
                <wp:extent cx="4256405" cy="685800"/>
                <wp:effectExtent l="0" t="0" r="0" b="0"/>
                <wp:docPr id="12" name="WordArt 1"/>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56405" cy="598805"/>
                        </a:xfrm>
                        <a:prstGeom prst="rect">
                          <a:avLst/>
                        </a:prstGeom>
                        <a:noFill/>
                        <a:ln>
                          <a:noFill/>
                        </a:ln>
                        <a:effectLst/>
                      </wps:spPr>
                      <wps:txbx>
                        <w:txbxContent>
                          <w:p>
                            <w:pPr>
                              <w:pStyle w:val="7"/>
                              <w:spacing w:before="0" w:beforeAutospacing="0" w:after="0" w:afterAutospacing="0"/>
                              <w:jc w:val="center"/>
                              <w:rPr>
                                <w:rFonts w:hint="eastAsia"/>
                              </w:rPr>
                            </w:pPr>
                            <w:r>
                              <w:rPr>
                                <w:rFonts w:ascii="楷体_GB2312"/>
                                <w:color w:val="B2B2B2"/>
                                <w:sz w:val="72"/>
                                <w:szCs w:val="72"/>
                              </w:rPr>
                              <w:t>工作简</w:t>
                            </w:r>
                            <w:r>
                              <w:rPr>
                                <w:rFonts w:hint="eastAsia" w:ascii="楷体_GB2312"/>
                                <w:color w:val="B2B2B2"/>
                                <w:sz w:val="72"/>
                                <w:szCs w:val="72"/>
                              </w:rPr>
                              <w:t>报</w:t>
                            </w:r>
                          </w:p>
                        </w:txbxContent>
                      </wps:txbx>
                      <wps:bodyPr wrap="square" numCol="1" fromWordArt="1">
                        <a:prstTxWarp prst="textPlain">
                          <a:avLst>
                            <a:gd name="adj" fmla="val 50000"/>
                          </a:avLst>
                        </a:prstTxWarp>
                        <a:spAutoFit/>
                        <a:scene3d>
                          <a:camera prst="legacyObliqueBottomRight"/>
                          <a:lightRig rig="legacyFlat4" dir="b"/>
                        </a:scene3d>
                        <a:sp3d extrusionH="430200" prstMaterial="legacyMatte">
                          <a:extrusionClr>
                            <a:srgbClr val="92D050"/>
                          </a:extrusionClr>
                          <a:contourClr>
                            <a:srgbClr val="B2B2B2"/>
                          </a:contourClr>
                        </a:sp3d>
                      </wps:bodyPr>
                    </wps:wsp>
                  </a:graphicData>
                </a:graphic>
              </wp:inline>
            </w:drawing>
          </mc:Choice>
          <mc:Fallback>
            <w:pict>
              <v:shape id="WordArt 1" o:spid="_x0000_s1026" o:spt="202" type="#_x0000_t202" style="height:54pt;width:335.15pt;" filled="f" stroked="f" coordsize="21600,21600" o:gfxdata="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huowG1QAAAAUBAAAPAAAAAAAAAAEAIAAAACIAAABkcnMvZG93bnJldi54bWxQSwECFAAU&#10;AAAACACHTuJAbWW46p8CAABjBQAADgAAAAAAAAABACAAAAAkAQAAZHJzL2Uyb0RvYy54bWxQSwUG&#10;AAAAAAYABgBZAQAANQYAAAAA&#10;" adj="10800">
                <v:fill on="f" focussize="0,0"/>
                <v:stroke on="f"/>
                <v:imagedata o:title=""/>
                <o:lock v:ext="edit" aspectratio="f"/>
                <v:textbox style="mso-fit-shape-to-text:t;">
                  <w:txbxContent>
                    <w:p>
                      <w:pPr>
                        <w:pStyle w:val="7"/>
                        <w:spacing w:before="0" w:beforeAutospacing="0" w:after="0" w:afterAutospacing="0"/>
                        <w:jc w:val="center"/>
                        <w:rPr>
                          <w:rFonts w:hint="eastAsia"/>
                        </w:rPr>
                      </w:pPr>
                      <w:r>
                        <w:rPr>
                          <w:rFonts w:ascii="楷体_GB2312"/>
                          <w:color w:val="B2B2B2"/>
                          <w:sz w:val="72"/>
                          <w:szCs w:val="72"/>
                        </w:rPr>
                        <w:t>工作简</w:t>
                      </w:r>
                      <w:r>
                        <w:rPr>
                          <w:rFonts w:hint="eastAsia" w:ascii="楷体_GB2312"/>
                          <w:color w:val="B2B2B2"/>
                          <w:sz w:val="72"/>
                          <w:szCs w:val="72"/>
                        </w:rPr>
                        <w:t>报</w:t>
                      </w:r>
                    </w:p>
                  </w:txbxContent>
                </v:textbox>
                <w10:wrap type="none"/>
                <w10:anchorlock/>
              </v:shape>
            </w:pict>
          </mc:Fallback>
        </mc:AlternateContent>
      </w:r>
    </w:p>
    <w:p>
      <w:pPr>
        <w:spacing w:line="300" w:lineRule="auto"/>
        <w:ind w:left="5180" w:hanging="5180" w:hangingChars="1850"/>
        <w:jc w:val="center"/>
        <w:rPr>
          <w:rFonts w:ascii="华文隶书" w:eastAsia="华文隶书"/>
          <w:sz w:val="28"/>
          <w:szCs w:val="28"/>
        </w:rPr>
      </w:pPr>
      <w:r>
        <w:rPr>
          <w:rFonts w:hint="eastAsia"/>
          <w:sz w:val="28"/>
          <w:szCs w:val="28"/>
        </w:rPr>
        <w:t>（</w:t>
      </w:r>
      <w:r>
        <w:rPr>
          <w:sz w:val="28"/>
          <w:szCs w:val="28"/>
        </w:rPr>
        <w:t>20</w:t>
      </w:r>
      <w:r>
        <w:rPr>
          <w:rFonts w:hint="eastAsia"/>
          <w:sz w:val="28"/>
          <w:szCs w:val="28"/>
        </w:rPr>
        <w:t>23年</w:t>
      </w:r>
      <w:r>
        <w:rPr>
          <w:rFonts w:hint="eastAsia"/>
          <w:sz w:val="28"/>
          <w:szCs w:val="28"/>
          <w:lang w:val="en-US" w:eastAsia="zh-CN"/>
        </w:rPr>
        <w:t>11</w:t>
      </w:r>
      <w:r>
        <w:rPr>
          <w:rFonts w:hint="eastAsia"/>
          <w:sz w:val="28"/>
          <w:szCs w:val="28"/>
        </w:rPr>
        <w:t>月）</w:t>
      </w:r>
    </w:p>
    <w:p>
      <w:pPr>
        <w:spacing w:line="300" w:lineRule="auto"/>
        <w:rPr>
          <w:sz w:val="28"/>
          <w:szCs w:val="28"/>
        </w:rPr>
      </w:pPr>
      <w:r>
        <w:rPr>
          <w:rFonts w:hint="eastAsia"/>
          <w:sz w:val="28"/>
          <w:szCs w:val="28"/>
        </w:rPr>
        <w:t>━━━━━━━━━━━━━━━━━━━━━━━━━━━━━</w:t>
      </w:r>
    </w:p>
    <w:p>
      <w:pPr>
        <w:spacing w:line="300" w:lineRule="auto"/>
        <w:rPr>
          <w:rFonts w:ascii="华文彩云" w:eastAsia="华文彩云"/>
          <w:b/>
          <w:sz w:val="32"/>
          <w:szCs w:val="32"/>
          <w:shd w:val="pct10" w:color="auto" w:fill="FFFFFF"/>
        </w:rPr>
      </w:pPr>
      <w:r>
        <w:rPr>
          <w:rFonts w:hint="eastAsia" w:ascii="华文彩云" w:eastAsia="华文彩云"/>
          <w:b/>
          <w:sz w:val="32"/>
          <w:szCs w:val="32"/>
          <w:shd w:val="pct10" w:color="auto" w:fill="FFFFFF"/>
        </w:rPr>
        <w:t>目录</w:t>
      </w:r>
    </w:p>
    <w:p>
      <w:pPr>
        <w:spacing w:line="300" w:lineRule="auto"/>
        <w:rPr>
          <w:rFonts w:hint="eastAsia" w:ascii="黑体" w:eastAsia="黑体"/>
          <w:b/>
          <w:sz w:val="24"/>
          <w:szCs w:val="32"/>
        </w:rPr>
      </w:pPr>
      <w:r>
        <w:rPr>
          <w:rFonts w:hint="eastAsia" w:ascii="黑体" w:eastAsia="黑体"/>
          <w:b/>
          <w:sz w:val="24"/>
          <w:szCs w:val="32"/>
        </w:rPr>
        <w:t>◆</w:t>
      </w:r>
      <w:r>
        <w:rPr>
          <w:rFonts w:hint="eastAsia"/>
          <w:b/>
          <w:sz w:val="24"/>
          <w:szCs w:val="32"/>
        </w:rPr>
        <w:t>活动掠影</w:t>
      </w:r>
    </w:p>
    <w:p>
      <w:pPr>
        <w:spacing w:line="300" w:lineRule="auto"/>
      </w:pPr>
    </w:p>
    <w:p>
      <w:pPr>
        <w:spacing w:line="300" w:lineRule="auto"/>
        <w:rPr>
          <w:rFonts w:ascii="黑体" w:eastAsia="黑体"/>
          <w:b/>
          <w:sz w:val="32"/>
          <w:szCs w:val="32"/>
        </w:rPr>
      </w:pPr>
      <w:r>
        <w:rPr>
          <w:rFonts w:hint="eastAsia" w:ascii="黑体" w:eastAsia="黑体"/>
          <w:b/>
          <w:sz w:val="32"/>
          <w:szCs w:val="32"/>
        </w:rPr>
        <w:t>本期视点</w:t>
      </w:r>
    </w:p>
    <w:p>
      <w:pPr>
        <w:spacing w:line="300" w:lineRule="auto"/>
        <w:rPr>
          <w:rFonts w:hint="default" w:eastAsia="宋体"/>
          <w:sz w:val="24"/>
          <w:szCs w:val="32"/>
          <w:lang w:val="en-US" w:eastAsia="zh-CN"/>
        </w:rPr>
      </w:pPr>
      <w:r>
        <w:rPr>
          <w:rFonts w:hint="eastAsia"/>
          <w:sz w:val="24"/>
          <w:szCs w:val="32"/>
        </w:rPr>
        <w:t>★</w:t>
      </w:r>
      <w:r>
        <w:rPr>
          <w:rFonts w:hint="eastAsia"/>
          <w:sz w:val="24"/>
          <w:szCs w:val="32"/>
          <w:lang w:val="en-US" w:eastAsia="zh-CN"/>
        </w:rPr>
        <w:t>以《有理数运算》为例，复习课专项研讨</w:t>
      </w:r>
    </w:p>
    <w:p>
      <w:pPr>
        <w:spacing w:line="300" w:lineRule="auto"/>
        <w:rPr>
          <w:sz w:val="24"/>
          <w:szCs w:val="32"/>
        </w:rPr>
      </w:pPr>
      <w:r>
        <w:rPr>
          <w:rFonts w:hint="eastAsia" w:ascii="宋体" w:hAnsi="宋体"/>
          <w:b w:val="0"/>
          <w:color w:val="000000"/>
          <w:kern w:val="2"/>
          <w:sz w:val="24"/>
        </w:rPr>
        <w:t>★</w:t>
      </w:r>
      <w:r>
        <w:rPr>
          <w:rFonts w:hint="eastAsia" w:ascii="宋体" w:hAnsi="宋体"/>
          <w:color w:val="000000"/>
          <w:sz w:val="24"/>
        </w:rPr>
        <w:t>成都市双流区</w:t>
      </w:r>
      <w:r>
        <w:rPr>
          <w:rFonts w:hint="eastAsia" w:ascii="宋体" w:hAnsi="宋体"/>
          <w:color w:val="000000"/>
          <w:sz w:val="24"/>
          <w:lang w:val="en-US" w:eastAsia="zh-CN"/>
        </w:rPr>
        <w:t>罗宗绪名师工作室</w:t>
      </w:r>
      <w:r>
        <w:rPr>
          <w:rFonts w:hint="eastAsia" w:ascii="宋体" w:hAnsi="宋体"/>
          <w:color w:val="000000"/>
          <w:sz w:val="24"/>
        </w:rPr>
        <w:t>送教到</w:t>
      </w:r>
      <w:r>
        <w:rPr>
          <w:rFonts w:hint="eastAsia" w:ascii="宋体" w:hAnsi="宋体"/>
          <w:color w:val="000000"/>
          <w:sz w:val="24"/>
          <w:lang w:val="en-US" w:eastAsia="zh-CN"/>
        </w:rPr>
        <w:t>黄龙溪中学，</w:t>
      </w:r>
      <w:r>
        <w:rPr>
          <w:rFonts w:hint="eastAsia" w:ascii="宋体" w:hAnsi="宋体"/>
          <w:color w:val="000000"/>
          <w:sz w:val="24"/>
        </w:rPr>
        <w:t>导师罗宗绪进行</w:t>
      </w:r>
      <w:r>
        <w:rPr>
          <w:rFonts w:hint="eastAsia" w:ascii="宋体" w:hAnsi="宋体"/>
          <w:color w:val="000000"/>
          <w:sz w:val="24"/>
          <w:lang w:eastAsia="zh-CN"/>
        </w:rPr>
        <w:t>《</w:t>
      </w:r>
      <w:r>
        <w:rPr>
          <w:rFonts w:hint="eastAsia" w:ascii="宋体" w:hAnsi="宋体"/>
          <w:color w:val="000000"/>
          <w:sz w:val="24"/>
          <w:lang w:val="en-US" w:eastAsia="zh-CN"/>
        </w:rPr>
        <w:t>任务驱动，思维驱动</w:t>
      </w:r>
      <w:r>
        <w:rPr>
          <w:rFonts w:hint="eastAsia" w:ascii="宋体" w:hAnsi="宋体"/>
          <w:color w:val="000000"/>
          <w:sz w:val="24"/>
          <w:lang w:eastAsia="zh-CN"/>
        </w:rPr>
        <w:t>》</w:t>
      </w:r>
      <w:r>
        <w:rPr>
          <w:rFonts w:hint="eastAsia" w:ascii="宋体" w:hAnsi="宋体"/>
          <w:color w:val="000000"/>
          <w:sz w:val="24"/>
        </w:rPr>
        <w:t>专题讲座</w:t>
      </w:r>
    </w:p>
    <w:p>
      <w:pPr>
        <w:spacing w:line="300" w:lineRule="auto"/>
        <w:rPr>
          <w:rFonts w:ascii="楷体_GB2312" w:eastAsia="楷体_GB2312"/>
          <w:sz w:val="24"/>
        </w:rPr>
      </w:pPr>
      <w:r>
        <w:rPr>
          <w:rFonts w:hint="eastAsia" w:ascii="楷体_GB2312" w:eastAsia="楷体_GB2312"/>
          <w:sz w:val="24"/>
        </w:rPr>
        <w:t>编辑部：罗宗绪工作室</w:t>
      </w:r>
    </w:p>
    <w:p>
      <w:pPr>
        <w:spacing w:line="300" w:lineRule="auto"/>
        <w:rPr>
          <w:rFonts w:ascii="楷体_GB2312" w:eastAsia="楷体_GB2312"/>
          <w:sz w:val="24"/>
        </w:rPr>
      </w:pPr>
      <w:r>
        <w:rPr>
          <w:rFonts w:hint="eastAsia" w:ascii="楷体_GB2312" w:eastAsia="楷体_GB2312"/>
          <w:sz w:val="24"/>
        </w:rPr>
        <w:t>主  编：罗宗绪</w:t>
      </w:r>
    </w:p>
    <w:p>
      <w:pPr>
        <w:spacing w:line="300" w:lineRule="auto"/>
        <w:ind w:left="1080" w:hanging="1080" w:hangingChars="450"/>
        <w:rPr>
          <w:rFonts w:ascii="楷体_GB2312" w:eastAsia="楷体_GB2312"/>
          <w:sz w:val="24"/>
        </w:rPr>
      </w:pPr>
      <w:r>
        <w:rPr>
          <w:rFonts w:hint="eastAsia" w:ascii="楷体_GB2312" w:eastAsia="楷体_GB2312"/>
          <w:sz w:val="24"/>
        </w:rPr>
        <w:t>编  委：刘丽红，何艳梅，何耀，黄艳，范邱桥，刘财，刘旸，刘远超，王浩，杨迤番，赵丹丹，张慧萌，章会平，朱非博，朱雪娇。</w:t>
      </w:r>
    </w:p>
    <w:p>
      <w:pPr>
        <w:spacing w:line="300" w:lineRule="auto"/>
        <w:rPr>
          <w:rFonts w:hint="eastAsia" w:ascii="楷体_GB2312" w:eastAsia="楷体_GB2312"/>
          <w:sz w:val="24"/>
        </w:rPr>
      </w:pPr>
      <w:r>
        <w:rPr>
          <w:rFonts w:hint="eastAsia" w:ascii="楷体_GB2312" w:eastAsia="楷体_GB2312"/>
          <w:sz w:val="24"/>
        </w:rPr>
        <w:t>责任编辑：朱雪娇，杨迤番</w:t>
      </w:r>
    </w:p>
    <w:p>
      <w:pPr>
        <w:pStyle w:val="3"/>
        <w:spacing w:line="360" w:lineRule="auto"/>
        <w:jc w:val="left"/>
        <w:rPr>
          <w:rFonts w:hint="eastAsia"/>
        </w:rPr>
      </w:pPr>
      <w:r>
        <w:rPr>
          <w:rFonts w:hint="eastAsia" w:ascii="楷体_GB2312" w:eastAsia="楷体_GB2312"/>
          <w:sz w:val="24"/>
        </w:rPr>
        <w:t>联系邮箱：</w:t>
      </w:r>
      <w:r>
        <w:fldChar w:fldCharType="begin"/>
      </w:r>
      <w:r>
        <w:instrText xml:space="preserve"> HYPERLINK "mailto:363379583@qq.com" </w:instrText>
      </w:r>
      <w:r>
        <w:fldChar w:fldCharType="separate"/>
      </w:r>
      <w:r>
        <w:rPr>
          <w:rFonts w:hint="eastAsia" w:ascii="楷体_GB2312" w:eastAsia="楷体_GB2312"/>
          <w:sz w:val="24"/>
        </w:rPr>
        <w:t>1103430763</w:t>
      </w:r>
      <w:r>
        <w:rPr>
          <w:rStyle w:val="11"/>
          <w:rFonts w:hint="eastAsia" w:ascii="楷体_GB2312" w:eastAsia="楷体_GB2312"/>
          <w:sz w:val="24"/>
        </w:rPr>
        <w:t>@qq.com</w:t>
      </w:r>
      <w:r>
        <w:rPr>
          <w:rStyle w:val="11"/>
          <w:rFonts w:hint="eastAsia" w:ascii="楷体_GB2312" w:eastAsia="楷体_GB2312"/>
          <w:sz w:val="24"/>
        </w:rPr>
        <w:fldChar w:fldCharType="end"/>
      </w:r>
    </w:p>
    <w:p>
      <w:pPr>
        <w:spacing w:line="360" w:lineRule="auto"/>
        <w:jc w:val="left"/>
        <w:rPr>
          <w:b/>
          <w:bCs/>
          <w:sz w:val="44"/>
          <w:szCs w:val="44"/>
        </w:rPr>
      </w:pPr>
    </w:p>
    <w:p>
      <w:pPr>
        <w:spacing w:line="360" w:lineRule="auto"/>
        <w:jc w:val="left"/>
        <w:rPr>
          <w:b/>
          <w:bCs/>
          <w:sz w:val="44"/>
          <w:szCs w:val="44"/>
        </w:rPr>
      </w:pPr>
    </w:p>
    <w:p>
      <w:pPr>
        <w:jc w:val="center"/>
        <w:rPr>
          <w:rFonts w:hint="eastAsia"/>
          <w:b/>
          <w:bCs/>
          <w:sz w:val="28"/>
          <w:szCs w:val="28"/>
          <w:lang w:val="en-US" w:eastAsia="zh-CN"/>
        </w:rPr>
      </w:pPr>
      <w:r>
        <w:rPr>
          <w:rFonts w:hint="eastAsia"/>
          <w:b/>
          <w:bCs/>
          <w:sz w:val="28"/>
          <w:szCs w:val="28"/>
          <w:lang w:val="en-US" w:eastAsia="zh-CN"/>
        </w:rPr>
        <w:t>复习课专项研讨</w:t>
      </w:r>
    </w:p>
    <w:p>
      <w:pPr>
        <w:jc w:val="center"/>
        <w:rPr>
          <w:rFonts w:hint="default"/>
          <w:b/>
          <w:bCs/>
          <w:sz w:val="28"/>
          <w:szCs w:val="28"/>
          <w:lang w:val="en-US" w:eastAsia="zh-CN"/>
        </w:rPr>
      </w:pPr>
      <w:r>
        <w:rPr>
          <w:rFonts w:hint="eastAsia" w:ascii="宋体" w:hAnsi="宋体" w:eastAsia="宋体" w:cs="宋体"/>
          <w:b/>
          <w:bCs/>
          <w:sz w:val="24"/>
          <w:szCs w:val="24"/>
          <w:lang w:val="en-US" w:eastAsia="zh-CN"/>
        </w:rPr>
        <w:t>——罗宗绪工作室2023.</w:t>
      </w: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1简讯</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2023年10月31日，双流区罗宗绪工作室的第十批成员相聚于成都市立格实验学校，开展复习课专项研讨，本次研修的主题是《活动、展示、评价》。</w:t>
      </w:r>
    </w:p>
    <w:p>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5274310" cy="3955415"/>
            <wp:effectExtent l="0" t="0" r="2540" b="6985"/>
            <wp:docPr id="1" name="图片 1" descr="c3d86fa58dae228df3ebedfba87c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d86fa58dae228df3ebedfba87c33b"/>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rPr>
          <w:rFonts w:hint="eastAsia" w:ascii="宋体" w:hAnsi="宋体" w:eastAsia="宋体" w:cs="宋体"/>
          <w:lang w:val="en-US" w:eastAsia="zh-CN"/>
        </w:rPr>
      </w:pPr>
      <w:r>
        <w:rPr>
          <w:rFonts w:hint="eastAsia" w:ascii="宋体" w:hAnsi="宋体" w:eastAsia="宋体" w:cs="宋体"/>
          <w:lang w:val="en-US" w:eastAsia="zh-CN"/>
        </w:rPr>
        <w:t>研修内容有以下几项：</w:t>
      </w:r>
    </w:p>
    <w:p>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反思促成长</w:t>
      </w:r>
    </w:p>
    <w:p>
      <w:pPr>
        <w:numPr>
          <w:ilvl w:val="0"/>
          <w:numId w:val="0"/>
        </w:numPr>
        <w:ind w:firstLine="420"/>
        <w:rPr>
          <w:rFonts w:hint="eastAsia" w:ascii="宋体" w:hAnsi="宋体" w:eastAsia="宋体" w:cs="宋体"/>
          <w:lang w:val="en-US" w:eastAsia="zh-CN"/>
        </w:rPr>
      </w:pPr>
      <w:r>
        <w:rPr>
          <w:rFonts w:hint="eastAsia" w:ascii="宋体" w:hAnsi="宋体" w:eastAsia="宋体" w:cs="宋体"/>
          <w:lang w:val="en-US" w:eastAsia="zh-CN"/>
        </w:rPr>
        <w:t>新教师陈蕾伊就上次研修活动的展示课《有理数运算（复习）》做了反思，该课通过基础小测、例题引导、拓展应用三个教学环节，在工作室“为思维而教”的教学主张统领下，引领学生形成框架意识，建立知识与知识之间的联系，也进一步渗透了数形结合的思想。但也存在教师导语不够明确，而没有很好突破难点的问题。</w:t>
      </w:r>
    </w:p>
    <w:p>
      <w:pPr>
        <w:numPr>
          <w:ilvl w:val="0"/>
          <w:numId w:val="1"/>
        </w:numPr>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研讨促成长</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接下来，通过回顾教学案例：</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rPr>
        <w:drawing>
          <wp:inline distT="0" distB="0" distL="114300" distR="114300">
            <wp:extent cx="5095875" cy="1247775"/>
            <wp:effectExtent l="0" t="0" r="9525"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a:xfrm>
                      <a:off x="0" y="0"/>
                      <a:ext cx="5095875" cy="1247775"/>
                    </a:xfrm>
                    <a:prstGeom prst="rect">
                      <a:avLst/>
                    </a:prstGeom>
                    <a:noFill/>
                    <a:ln w="9525">
                      <a:noFill/>
                      <a:miter lim="800000"/>
                      <a:headEnd/>
                      <a:tailEnd/>
                    </a:ln>
                    <a:effectLst/>
                  </pic:spPr>
                </pic:pic>
              </a:graphicData>
            </a:graphic>
          </wp:inline>
        </w:drawing>
      </w:r>
      <w:r>
        <w:rPr>
          <w:rFonts w:hint="eastAsia" w:ascii="宋体" w:hAnsi="宋体" w:eastAsia="宋体" w:cs="宋体"/>
          <w:lang w:val="en-US" w:eastAsia="zh-CN"/>
        </w:rPr>
        <w:t>师父提出本期研修问题：如何用评价触动大面积学生思维聚焦在活动上？并提出了以下几点供学员讨论：</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①本任务对七年级的学生是比较难的，请问它难在哪里，用什么方法能说明难的理由？</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②从哪里着手如何引导学生从思维上突破难点</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③教师的导语如何产生？</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④基于评价，如何认识复习课的任务设计？（什么样的任务是课堂教学最好的选择）</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⑤基于本堂课的观察，让大面积的学生思维都能聚焦在课堂上（思维有效），课堂组织策略有何改变？反思平时常见教师和学生对话（教师提一问题，学生答一问题）推动教学活动的得失！</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⑥学生良好思维习惯培养，教学对学生的课堂要求是什么？</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针对师父提出的问题，新老学员们展开了热烈的讨论，范秋桥老师和杨迤番老师分别从知识经验层面和思维过程层面给出了两种任务设计方案，得到了师父和其他学员的一致认可。3. 引领促成长</w:t>
      </w:r>
    </w:p>
    <w:p>
      <w:pPr>
        <w:numPr>
          <w:ilvl w:val="0"/>
          <w:numId w:val="0"/>
        </w:numPr>
        <w:ind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最后，罗宗绪老师给出工作室评价学生思维表现的脚手架（思维技能矩阵）。</w:t>
      </w:r>
    </w:p>
    <w:p>
      <w:pPr>
        <w:numPr>
          <w:ilvl w:val="0"/>
          <w:numId w:val="0"/>
        </w:numPr>
        <w:rPr>
          <w:rFonts w:hint="default"/>
          <w:lang w:val="en-US" w:eastAsia="zh-CN"/>
        </w:rPr>
      </w:pPr>
    </w:p>
    <w:p>
      <w:pPr>
        <w:numPr>
          <w:ilvl w:val="0"/>
          <w:numId w:val="0"/>
        </w:numPr>
        <w:ind w:leftChars="0"/>
        <w:rPr>
          <w:rFonts w:hint="default"/>
          <w:lang w:val="en-US" w:eastAsia="zh-CN"/>
        </w:rPr>
      </w:pPr>
      <w:r>
        <w:rPr>
          <w:rFonts w:hint="default"/>
          <w:lang w:val="en-US" w:eastAsia="zh-CN"/>
        </w:rPr>
        <w:drawing>
          <wp:inline distT="0" distB="0" distL="114300" distR="114300">
            <wp:extent cx="5274310" cy="3569335"/>
            <wp:effectExtent l="0" t="0" r="2540" b="12065"/>
            <wp:docPr id="2" name="图片 2" descr="170079487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794878455"/>
                    <pic:cNvPicPr>
                      <a:picLocks noChangeAspect="1"/>
                    </pic:cNvPicPr>
                  </pic:nvPicPr>
                  <pic:blipFill>
                    <a:blip r:embed="rId7"/>
                    <a:stretch>
                      <a:fillRect/>
                    </a:stretch>
                  </pic:blipFill>
                  <pic:spPr>
                    <a:xfrm>
                      <a:off x="0" y="0"/>
                      <a:ext cx="5274310" cy="3569335"/>
                    </a:xfrm>
                    <a:prstGeom prst="rect">
                      <a:avLst/>
                    </a:prstGeom>
                  </pic:spPr>
                </pic:pic>
              </a:graphicData>
            </a:graphic>
          </wp:inline>
        </w:drawing>
      </w: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任务驱动 思维进阶—送教黄龙溪中学</w:t>
      </w:r>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——罗宗绪工作室2023.11.21简讯</w:t>
      </w:r>
    </w:p>
    <w:p>
      <w:pPr>
        <w:ind w:firstLine="480" w:firstLineChars="200"/>
        <w:jc w:val="both"/>
        <w:rPr>
          <w:rFonts w:hint="eastAsia" w:ascii="Times New Roman" w:hAnsi="Times New Roman" w:eastAsia="宋体" w:cs="Times New Roman"/>
          <w:lang w:val="en-US" w:eastAsia="zh-CN"/>
        </w:rPr>
      </w:pPr>
      <w:r>
        <w:rPr>
          <w:rFonts w:hint="eastAsia"/>
          <w:sz w:val="24"/>
          <w:szCs w:val="24"/>
          <w:lang w:val="en-US" w:eastAsia="zh-CN"/>
        </w:rPr>
        <w:t>2023年11月21号，</w:t>
      </w:r>
      <w:r>
        <w:rPr>
          <w:rFonts w:ascii="Times New Roman" w:hAnsi="Times New Roman" w:eastAsia="宋体" w:cs="Times New Roman"/>
        </w:rPr>
        <w:t>成都市双流区</w:t>
      </w:r>
      <w:r>
        <w:rPr>
          <w:rFonts w:hint="eastAsia" w:ascii="Times New Roman" w:hAnsi="Times New Roman" w:eastAsia="宋体" w:cs="Times New Roman"/>
          <w:lang w:val="en-US" w:eastAsia="zh-CN"/>
        </w:rPr>
        <w:t>罗宗绪名师</w:t>
      </w:r>
      <w:r>
        <w:rPr>
          <w:rFonts w:ascii="Times New Roman" w:hAnsi="Times New Roman" w:eastAsia="宋体" w:cs="Times New Roman"/>
        </w:rPr>
        <w:t>工作室全体成员在</w:t>
      </w:r>
      <w:r>
        <w:rPr>
          <w:rFonts w:hint="eastAsia" w:ascii="Times New Roman" w:hAnsi="Times New Roman" w:eastAsia="宋体" w:cs="Times New Roman"/>
          <w:lang w:val="en-US" w:eastAsia="zh-CN"/>
        </w:rPr>
        <w:t>黄龙溪中学开展</w:t>
      </w:r>
      <w:r>
        <w:rPr>
          <w:rFonts w:ascii="Times New Roman" w:hAnsi="Times New Roman" w:eastAsia="宋体" w:cs="Times New Roman"/>
        </w:rPr>
        <w:t>工作室研修活动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本次活动由立格实验学校刘远超老师进行公开课展示，罗老师进行《任务驱动，思维进阶》专题讲座。</w:t>
      </w:r>
    </w:p>
    <w:p>
      <w:pPr>
        <w:ind w:firstLine="480" w:firstLineChars="200"/>
        <w:jc w:val="both"/>
        <w:rPr>
          <w:rFonts w:hint="default"/>
          <w:sz w:val="24"/>
          <w:szCs w:val="24"/>
          <w:lang w:val="en-US" w:eastAsia="zh-CN"/>
        </w:rPr>
      </w:pPr>
      <w:r>
        <w:rPr>
          <w:rFonts w:hint="default"/>
          <w:sz w:val="24"/>
          <w:szCs w:val="24"/>
          <w:lang w:val="en-US" w:eastAsia="zh-CN"/>
        </w:rPr>
        <w:drawing>
          <wp:anchor distT="0" distB="0" distL="114300" distR="114300" simplePos="0" relativeHeight="251662336" behindDoc="0" locked="0" layoutInCell="1" allowOverlap="1">
            <wp:simplePos x="0" y="0"/>
            <wp:positionH relativeFrom="column">
              <wp:posOffset>2828925</wp:posOffset>
            </wp:positionH>
            <wp:positionV relativeFrom="paragraph">
              <wp:posOffset>59690</wp:posOffset>
            </wp:positionV>
            <wp:extent cx="2416175" cy="1527810"/>
            <wp:effectExtent l="0" t="0" r="3175" b="15240"/>
            <wp:wrapTopAndBottom/>
            <wp:docPr id="15" name="图片 15" descr="2b3e1ea433dd7f8e3c22f4bea07b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b3e1ea433dd7f8e3c22f4bea07b5fc"/>
                    <pic:cNvPicPr>
                      <a:picLocks noChangeAspect="1"/>
                    </pic:cNvPicPr>
                  </pic:nvPicPr>
                  <pic:blipFill>
                    <a:blip r:embed="rId8"/>
                    <a:srcRect l="-237" t="15520"/>
                    <a:stretch>
                      <a:fillRect/>
                    </a:stretch>
                  </pic:blipFill>
                  <pic:spPr>
                    <a:xfrm>
                      <a:off x="0" y="0"/>
                      <a:ext cx="2416175" cy="1527810"/>
                    </a:xfrm>
                    <a:prstGeom prst="rect">
                      <a:avLst/>
                    </a:prstGeom>
                  </pic:spPr>
                </pic:pic>
              </a:graphicData>
            </a:graphic>
          </wp:anchor>
        </w:drawing>
      </w:r>
      <w:r>
        <w:rPr>
          <w:rFonts w:hint="default"/>
          <w:sz w:val="24"/>
          <w:szCs w:val="24"/>
          <w:lang w:val="en-US" w:eastAsia="zh-CN"/>
        </w:rPr>
        <w:drawing>
          <wp:anchor distT="0" distB="0" distL="114300" distR="114300" simplePos="0" relativeHeight="251661312" behindDoc="0" locked="0" layoutInCell="1" allowOverlap="1">
            <wp:simplePos x="0" y="0"/>
            <wp:positionH relativeFrom="column">
              <wp:posOffset>51435</wp:posOffset>
            </wp:positionH>
            <wp:positionV relativeFrom="paragraph">
              <wp:posOffset>55880</wp:posOffset>
            </wp:positionV>
            <wp:extent cx="2707640" cy="1523365"/>
            <wp:effectExtent l="0" t="0" r="16510" b="635"/>
            <wp:wrapTopAndBottom/>
            <wp:docPr id="16" name="图片 16" descr="0729f1b6a35a08d2d5b5b96ab84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729f1b6a35a08d2d5b5b96ab844343"/>
                    <pic:cNvPicPr>
                      <a:picLocks noChangeAspect="1"/>
                    </pic:cNvPicPr>
                  </pic:nvPicPr>
                  <pic:blipFill>
                    <a:blip r:embed="rId9"/>
                    <a:stretch>
                      <a:fillRect/>
                    </a:stretch>
                  </pic:blipFill>
                  <pic:spPr>
                    <a:xfrm>
                      <a:off x="0" y="0"/>
                      <a:ext cx="2707640" cy="1523365"/>
                    </a:xfrm>
                    <a:prstGeom prst="rect">
                      <a:avLst/>
                    </a:prstGeom>
                  </pic:spPr>
                </pic:pic>
              </a:graphicData>
            </a:graphic>
          </wp:anchor>
        </w:drawing>
      </w:r>
      <w:r>
        <w:rPr>
          <w:rFonts w:hint="default"/>
          <w:sz w:val="24"/>
          <w:szCs w:val="24"/>
          <w:lang w:val="en-US" w:eastAsia="zh-CN"/>
        </w:rPr>
        <w:t>本节课是一次函数复习课，旨在帮助学生回顾和巩固一次函数的基础知识，并提高学生的解题能力和应用能力。</w:t>
      </w:r>
    </w:p>
    <w:p>
      <w:pPr>
        <w:ind w:firstLine="480" w:firstLineChars="200"/>
        <w:jc w:val="both"/>
        <w:rPr>
          <w:rFonts w:hint="default"/>
          <w:sz w:val="24"/>
          <w:szCs w:val="24"/>
          <w:lang w:val="en-US" w:eastAsia="zh-CN"/>
        </w:rPr>
      </w:pPr>
      <w:r>
        <w:rPr>
          <w:rFonts w:hint="default"/>
          <w:sz w:val="24"/>
          <w:szCs w:val="24"/>
          <w:lang w:val="en-US" w:eastAsia="zh-CN"/>
        </w:rPr>
        <w:t>首先，</w:t>
      </w:r>
      <w:r>
        <w:rPr>
          <w:rFonts w:hint="eastAsia"/>
          <w:sz w:val="24"/>
          <w:szCs w:val="24"/>
          <w:lang w:val="en-US" w:eastAsia="zh-CN"/>
        </w:rPr>
        <w:t>刘老师</w:t>
      </w:r>
      <w:r>
        <w:rPr>
          <w:rFonts w:hint="default"/>
          <w:sz w:val="24"/>
          <w:szCs w:val="24"/>
          <w:lang w:val="en-US" w:eastAsia="zh-CN"/>
        </w:rPr>
        <w:t>回顾了一次函数的基本概念和性质，包括一次函数的定义、图像、单调性、交点等。通过一些典型例题的讲解，让学生更好地理解和掌握这些知识点。</w:t>
      </w:r>
    </w:p>
    <w:p>
      <w:pPr>
        <w:ind w:firstLine="480" w:firstLineChars="200"/>
        <w:jc w:val="both"/>
        <w:rPr>
          <w:rFonts w:hint="default"/>
          <w:sz w:val="24"/>
          <w:szCs w:val="24"/>
          <w:lang w:val="en-US" w:eastAsia="zh-CN"/>
        </w:rPr>
      </w:pPr>
      <w:r>
        <w:rPr>
          <w:rFonts w:hint="default"/>
          <w:sz w:val="24"/>
          <w:szCs w:val="24"/>
          <w:lang w:val="en-US" w:eastAsia="zh-CN"/>
        </w:rPr>
        <w:t>其次，</w:t>
      </w:r>
      <w:r>
        <w:rPr>
          <w:rFonts w:hint="eastAsia"/>
          <w:sz w:val="24"/>
          <w:szCs w:val="24"/>
          <w:lang w:val="en-US" w:eastAsia="zh-CN"/>
        </w:rPr>
        <w:t>刘老师</w:t>
      </w:r>
      <w:r>
        <w:rPr>
          <w:rFonts w:hint="default"/>
          <w:sz w:val="24"/>
          <w:szCs w:val="24"/>
          <w:lang w:val="en-US" w:eastAsia="zh-CN"/>
        </w:rPr>
        <w:t>讲解了一次函数</w:t>
      </w:r>
      <w:r>
        <w:rPr>
          <w:rFonts w:hint="eastAsia"/>
          <w:sz w:val="24"/>
          <w:szCs w:val="24"/>
          <w:lang w:val="en-US" w:eastAsia="zh-CN"/>
        </w:rPr>
        <w:t>中三角形面积问题解决方法</w:t>
      </w:r>
      <w:r>
        <w:rPr>
          <w:rFonts w:hint="default"/>
          <w:sz w:val="24"/>
          <w:szCs w:val="24"/>
          <w:lang w:val="en-US" w:eastAsia="zh-CN"/>
        </w:rPr>
        <w:t>。学生需要</w:t>
      </w:r>
      <w:r>
        <w:rPr>
          <w:rFonts w:hint="eastAsia"/>
          <w:sz w:val="24"/>
          <w:szCs w:val="24"/>
          <w:lang w:val="en-US" w:eastAsia="zh-CN"/>
        </w:rPr>
        <w:t>根据三角形边的位置选择不同的解决办法，如果是水平或竖直的底边，我们采用直接法求得面积；如果不具有这样的边我们则通过割补的方法求面积，体现了转化的思想。通过不断改变点的位置，学生经历了从特殊到一般的推理过程，归纳出这类题型的通性通法。</w:t>
      </w:r>
    </w:p>
    <w:p>
      <w:pPr>
        <w:ind w:firstLine="480" w:firstLineChars="200"/>
        <w:jc w:val="both"/>
        <w:rPr>
          <w:rFonts w:hint="default"/>
          <w:sz w:val="24"/>
          <w:szCs w:val="24"/>
          <w:lang w:val="en-US" w:eastAsia="zh-CN"/>
        </w:rPr>
      </w:pPr>
      <w:r>
        <w:rPr>
          <w:rFonts w:hint="default"/>
          <w:sz w:val="24"/>
          <w:szCs w:val="24"/>
          <w:lang w:val="en-US" w:eastAsia="zh-CN"/>
        </w:rPr>
        <w:t>最后，</w:t>
      </w:r>
      <w:r>
        <w:rPr>
          <w:rFonts w:hint="eastAsia"/>
          <w:sz w:val="24"/>
          <w:szCs w:val="24"/>
          <w:lang w:val="en-US" w:eastAsia="zh-CN"/>
        </w:rPr>
        <w:t>刘老师</w:t>
      </w:r>
      <w:r>
        <w:rPr>
          <w:rFonts w:hint="default"/>
          <w:sz w:val="24"/>
          <w:szCs w:val="24"/>
          <w:lang w:val="en-US" w:eastAsia="zh-CN"/>
        </w:rPr>
        <w:t>选取了一</w:t>
      </w:r>
      <w:r>
        <w:rPr>
          <w:rFonts w:hint="eastAsia"/>
          <w:sz w:val="24"/>
          <w:szCs w:val="24"/>
          <w:lang w:val="en-US" w:eastAsia="zh-CN"/>
        </w:rPr>
        <w:t>道</w:t>
      </w:r>
      <w:r>
        <w:rPr>
          <w:rFonts w:hint="default"/>
          <w:sz w:val="24"/>
          <w:szCs w:val="24"/>
          <w:lang w:val="en-US" w:eastAsia="zh-CN"/>
        </w:rPr>
        <w:t>具有代表性的例题进行讲解，让学生更好地掌握解决与一次函数相关的</w:t>
      </w:r>
      <w:r>
        <w:rPr>
          <w:rFonts w:hint="eastAsia"/>
          <w:sz w:val="24"/>
          <w:szCs w:val="24"/>
          <w:lang w:val="en-US" w:eastAsia="zh-CN"/>
        </w:rPr>
        <w:t>面积</w:t>
      </w:r>
      <w:r>
        <w:rPr>
          <w:rFonts w:hint="default"/>
          <w:sz w:val="24"/>
          <w:szCs w:val="24"/>
          <w:lang w:val="en-US" w:eastAsia="zh-CN"/>
        </w:rPr>
        <w:t>问题的思路和方法。通过引导学生</w:t>
      </w:r>
      <w:r>
        <w:rPr>
          <w:rFonts w:hint="eastAsia"/>
          <w:sz w:val="24"/>
          <w:szCs w:val="24"/>
          <w:lang w:val="en-US" w:eastAsia="zh-CN"/>
        </w:rPr>
        <w:t>自己提出问题、</w:t>
      </w:r>
      <w:r>
        <w:rPr>
          <w:rFonts w:hint="default"/>
          <w:sz w:val="24"/>
          <w:szCs w:val="24"/>
          <w:lang w:val="en-US" w:eastAsia="zh-CN"/>
        </w:rPr>
        <w:t>分析问题、建立模型、求解验证等步骤，培养学生的解题能力和应用能力。</w:t>
      </w:r>
    </w:p>
    <w:p>
      <w:pPr>
        <w:ind w:firstLine="480" w:firstLineChars="200"/>
        <w:jc w:val="both"/>
        <w:rPr>
          <w:rFonts w:hint="default"/>
          <w:sz w:val="24"/>
          <w:szCs w:val="24"/>
          <w:lang w:val="en-US" w:eastAsia="zh-CN"/>
        </w:rPr>
      </w:pPr>
      <w:r>
        <w:rPr>
          <w:rFonts w:hint="default"/>
          <w:sz w:val="24"/>
          <w:szCs w:val="24"/>
          <w:lang w:val="en-US" w:eastAsia="zh-CN"/>
        </w:rPr>
        <w:drawing>
          <wp:anchor distT="0" distB="0" distL="114300" distR="114300" simplePos="0" relativeHeight="251663360" behindDoc="0" locked="0" layoutInCell="1" allowOverlap="1">
            <wp:simplePos x="0" y="0"/>
            <wp:positionH relativeFrom="column">
              <wp:posOffset>935355</wp:posOffset>
            </wp:positionH>
            <wp:positionV relativeFrom="paragraph">
              <wp:posOffset>887730</wp:posOffset>
            </wp:positionV>
            <wp:extent cx="3361690" cy="2523490"/>
            <wp:effectExtent l="0" t="0" r="10160" b="10160"/>
            <wp:wrapTopAndBottom/>
            <wp:docPr id="3" name="图片 3" descr="7a6f5d74d830c5352b576974b3a1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a6f5d74d830c5352b576974b3a1e25"/>
                    <pic:cNvPicPr>
                      <a:picLocks noChangeAspect="1"/>
                    </pic:cNvPicPr>
                  </pic:nvPicPr>
                  <pic:blipFill>
                    <a:blip r:embed="rId10"/>
                    <a:stretch>
                      <a:fillRect/>
                    </a:stretch>
                  </pic:blipFill>
                  <pic:spPr>
                    <a:xfrm>
                      <a:off x="0" y="0"/>
                      <a:ext cx="3361690" cy="2523490"/>
                    </a:xfrm>
                    <a:prstGeom prst="rect">
                      <a:avLst/>
                    </a:prstGeom>
                  </pic:spPr>
                </pic:pic>
              </a:graphicData>
            </a:graphic>
          </wp:anchor>
        </w:drawing>
      </w:r>
      <w:r>
        <w:rPr>
          <w:rFonts w:hint="default"/>
          <w:sz w:val="24"/>
          <w:szCs w:val="24"/>
          <w:lang w:val="en-US" w:eastAsia="zh-CN"/>
        </w:rPr>
        <w:t>通过本节课的学习，学生对于一次函数的知识点有了更加系统和深入的理解和掌握，同时学生</w:t>
      </w:r>
      <w:r>
        <w:rPr>
          <w:rFonts w:hint="eastAsia"/>
          <w:sz w:val="24"/>
          <w:szCs w:val="24"/>
          <w:lang w:val="en-US" w:eastAsia="zh-CN"/>
        </w:rPr>
        <w:t>关于一次函数中求三角形面积的</w:t>
      </w:r>
      <w:r>
        <w:rPr>
          <w:rFonts w:hint="default"/>
          <w:sz w:val="24"/>
          <w:szCs w:val="24"/>
          <w:lang w:val="en-US" w:eastAsia="zh-CN"/>
        </w:rPr>
        <w:t>解题能力和应用能力也得到了提高。我们希望学生能够在今后的学习和实践中继续运用所学知识，不断提高自己的数学素养和应用能力。</w:t>
      </w:r>
    </w:p>
    <w:p>
      <w:pPr>
        <w:ind w:firstLine="480" w:firstLineChars="200"/>
        <w:jc w:val="both"/>
        <w:rPr>
          <w:rFonts w:hint="eastAsia"/>
          <w:sz w:val="24"/>
          <w:szCs w:val="24"/>
          <w:lang w:val="en-US" w:eastAsia="zh-CN"/>
        </w:rPr>
      </w:pPr>
      <w:r>
        <w:rPr>
          <w:rFonts w:hint="eastAsia"/>
          <w:sz w:val="24"/>
          <w:szCs w:val="24"/>
          <w:lang w:val="en-US" w:eastAsia="zh-CN"/>
        </w:rPr>
        <w:t>本次讲座罗老师以一次函数复习课为例，要求老师们思考中考中的图像题考了什么？单元复习课如何去上？专题教学从何而来？接下来罗老师阐述了专题课是如何确定专题的：一是基于教学核心，二是基于教学问题，三是基于中考训练。因此核心任务的选择也对应了三个，分别是：一次函数交点与三角形面积问题；一次函数知识点的系统建构；三角形面积中的斜化直问题。最后是核心任务下，如何运用教学结构架构任务设计。</w:t>
      </w:r>
    </w:p>
    <w:p>
      <w:pPr>
        <w:bidi w:val="0"/>
        <w:ind w:firstLine="480" w:firstLineChars="200"/>
        <w:jc w:val="both"/>
        <w:rPr>
          <w:rFonts w:hint="eastAsia"/>
          <w:sz w:val="24"/>
          <w:szCs w:val="24"/>
          <w:lang w:val="en-US" w:eastAsia="zh-CN"/>
        </w:rPr>
      </w:pPr>
      <w:r>
        <w:rPr>
          <w:rFonts w:hint="default"/>
          <w:sz w:val="24"/>
          <w:szCs w:val="24"/>
          <w:lang w:val="en-US" w:eastAsia="zh-CN"/>
        </w:rPr>
        <w:drawing>
          <wp:anchor distT="0" distB="0" distL="114300" distR="114300" simplePos="0" relativeHeight="251664384" behindDoc="0" locked="0" layoutInCell="1" allowOverlap="1">
            <wp:simplePos x="0" y="0"/>
            <wp:positionH relativeFrom="column">
              <wp:posOffset>857250</wp:posOffset>
            </wp:positionH>
            <wp:positionV relativeFrom="paragraph">
              <wp:posOffset>120015</wp:posOffset>
            </wp:positionV>
            <wp:extent cx="3503295" cy="2628265"/>
            <wp:effectExtent l="0" t="0" r="1905" b="635"/>
            <wp:wrapTopAndBottom/>
            <wp:docPr id="5" name="图片 5" descr="2a9569460cf0b508517cc95252ebf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a9569460cf0b508517cc95252ebf6d"/>
                    <pic:cNvPicPr>
                      <a:picLocks noChangeAspect="1"/>
                    </pic:cNvPicPr>
                  </pic:nvPicPr>
                  <pic:blipFill>
                    <a:blip r:embed="rId11"/>
                    <a:stretch>
                      <a:fillRect/>
                    </a:stretch>
                  </pic:blipFill>
                  <pic:spPr>
                    <a:xfrm>
                      <a:off x="0" y="0"/>
                      <a:ext cx="3503295" cy="2628265"/>
                    </a:xfrm>
                    <a:prstGeom prst="rect">
                      <a:avLst/>
                    </a:prstGeom>
                  </pic:spPr>
                </pic:pic>
              </a:graphicData>
            </a:graphic>
          </wp:anchor>
        </w:drawing>
      </w:r>
    </w:p>
    <w:p>
      <w:pPr>
        <w:bidi w:val="0"/>
        <w:ind w:firstLine="480" w:firstLineChars="200"/>
        <w:jc w:val="both"/>
        <w:rPr>
          <w:rFonts w:hint="default"/>
          <w:sz w:val="24"/>
          <w:szCs w:val="24"/>
          <w:lang w:val="en-US" w:eastAsia="zh-CN"/>
        </w:rPr>
      </w:pPr>
      <w:r>
        <w:rPr>
          <w:rFonts w:hint="eastAsia"/>
          <w:sz w:val="24"/>
          <w:szCs w:val="24"/>
          <w:lang w:val="en-US" w:eastAsia="zh-CN"/>
        </w:rPr>
        <w:t>黄龙溪中学刘校长为本次活动做了总结。第一是希望能够共享优质教育资源，这种共享可以帮助提高教育质量，促进教育公平，并降低教育成本。有利于区内学校的共同发展。第二是落实双减政策，提高课堂教学质量，提升学生在校学习效率。推进课后服务提质增效。统筹规划好服务内容和形式，丰富课后服务内容，满足学生多样化需求。</w:t>
      </w:r>
    </w:p>
    <w:p>
      <w:pPr>
        <w:spacing w:line="360" w:lineRule="auto"/>
        <w:ind w:firstLine="482" w:firstLineChars="200"/>
        <w:jc w:val="left"/>
        <w:rPr>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华文彩云">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C5B4C"/>
    <w:multiLevelType w:val="singleLevel"/>
    <w:tmpl w:val="20CC5B4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2I1MDkwYzRiYzg4YTRhOWJlZmEzOTM5YzAxMTYifQ=="/>
  </w:docVars>
  <w:rsids>
    <w:rsidRoot w:val="00B814E1"/>
    <w:rsid w:val="0020027F"/>
    <w:rsid w:val="004D12E2"/>
    <w:rsid w:val="008C6703"/>
    <w:rsid w:val="0097271C"/>
    <w:rsid w:val="00B814E1"/>
    <w:rsid w:val="00D912C8"/>
    <w:rsid w:val="3BBF7015"/>
    <w:rsid w:val="3F614273"/>
    <w:rsid w:val="71A32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rPr>
      <w:rFonts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563C1"/>
      <w:u w:val="single"/>
    </w:rPr>
  </w:style>
  <w:style w:type="character" w:customStyle="1" w:styleId="12">
    <w:name w:val="批注框文本 Char"/>
    <w:basedOn w:val="10"/>
    <w:link w:val="4"/>
    <w:uiPriority w:val="0"/>
    <w:rPr>
      <w:rFonts w:ascii="Calibri" w:hAnsi="Calibri" w:cs="宋体"/>
      <w:kern w:val="2"/>
      <w:sz w:val="18"/>
      <w:szCs w:val="18"/>
    </w:rPr>
  </w:style>
  <w:style w:type="character" w:customStyle="1" w:styleId="13">
    <w:name w:val="页眉 Char"/>
    <w:basedOn w:val="10"/>
    <w:link w:val="6"/>
    <w:uiPriority w:val="0"/>
    <w:rPr>
      <w:rFonts w:ascii="Calibri" w:hAnsi="Calibri" w:cs="宋体"/>
      <w:kern w:val="2"/>
      <w:sz w:val="18"/>
      <w:szCs w:val="18"/>
    </w:rPr>
  </w:style>
  <w:style w:type="character" w:customStyle="1" w:styleId="14">
    <w:name w:val="页脚 Char"/>
    <w:basedOn w:val="10"/>
    <w:link w:val="5"/>
    <w:uiPriority w:val="0"/>
    <w:rPr>
      <w:rFonts w:ascii="Calibri" w:hAnsi="Calibri" w:cs="宋体"/>
      <w:kern w:val="2"/>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rPr>
  </w:style>
  <w:style w:type="paragraph" w:customStyle="1" w:styleId="16">
    <w:name w:val="列表段落1"/>
    <w:basedOn w:val="1"/>
    <w:uiPriority w:val="0"/>
    <w:pPr>
      <w:ind w:firstLine="420" w:firstLineChars="200"/>
    </w:pPr>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5583</Words>
  <Characters>5667</Characters>
  <Lines>42</Lines>
  <Paragraphs>11</Paragraphs>
  <TotalTime>3</TotalTime>
  <ScaleCrop>false</ScaleCrop>
  <LinksUpToDate>false</LinksUpToDate>
  <CharactersWithSpaces>5679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2023-06-02T12:38:00Z</dcterms:created>
  <dc:creator>雪薇</dc:creator>
  <cp:lastModifiedBy>朱非博</cp:lastModifiedBy>
  <dcterms:modified xsi:type="dcterms:W3CDTF">2023-12-05T03:10:53Z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C8709D96F5BD40C78ED46C7B1F2ACD3D_13</vt:lpwstr>
  </property>
</Properties>
</file>