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CN"/>
        </w:rPr>
      </w:pPr>
      <w:r>
        <w:rPr>
          <w:rFonts w:hint="eastAsia"/>
          <w:sz w:val="30"/>
          <w:szCs w:val="30"/>
          <w:lang w:val="en-US" w:eastAsia="zh-CN"/>
        </w:rPr>
        <w:t>同课异构  携手成长</w:t>
      </w:r>
    </w:p>
    <w:p>
      <w:pPr>
        <w:jc w:val="center"/>
        <w:rPr>
          <w:rFonts w:hint="eastAsia"/>
          <w:sz w:val="24"/>
          <w:szCs w:val="24"/>
          <w:lang w:val="en-US" w:eastAsia="zh-CN"/>
        </w:rPr>
      </w:pPr>
      <w:r>
        <w:rPr>
          <w:rFonts w:hint="eastAsia"/>
          <w:sz w:val="24"/>
          <w:szCs w:val="24"/>
          <w:lang w:val="en-US" w:eastAsia="zh-CN"/>
        </w:rPr>
        <w:t>（双流区李中军名师工作室10月17日简讯）</w:t>
      </w:r>
    </w:p>
    <w:p>
      <w:pPr>
        <w:snapToGrid/>
        <w:spacing w:before="0" w:beforeAutospacing="0" w:after="0" w:afterAutospacing="0" w:line="240" w:lineRule="auto"/>
        <w:jc w:val="left"/>
        <w:textAlignment w:val="baseline"/>
        <w:rPr>
          <w:rStyle w:val="6"/>
          <w:rFonts w:hint="eastAsia" w:ascii="仿宋" w:hAnsi="仿宋" w:eastAsia="仿宋" w:cs="仿宋"/>
          <w:b w:val="0"/>
          <w:bCs/>
          <w:i w:val="0"/>
          <w:caps w:val="0"/>
          <w:color w:val="000000"/>
          <w:spacing w:val="0"/>
          <w:w w:val="100"/>
          <w:sz w:val="28"/>
          <w:szCs w:val="28"/>
          <w:lang w:val="en-US" w:eastAsia="zh-CN"/>
        </w:rPr>
      </w:pPr>
      <w:r>
        <w:rPr>
          <w:rStyle w:val="6"/>
          <w:rFonts w:hint="eastAsia" w:ascii="仿宋" w:hAnsi="仿宋" w:eastAsia="仿宋" w:cs="仿宋"/>
          <w:b w:val="0"/>
          <w:bCs/>
          <w:i w:val="0"/>
          <w:caps w:val="0"/>
          <w:color w:val="000000"/>
          <w:spacing w:val="0"/>
          <w:w w:val="100"/>
          <w:sz w:val="28"/>
          <w:szCs w:val="28"/>
          <w:lang w:val="en-US" w:eastAsia="zh-CN"/>
        </w:rPr>
        <w:t>活动地点：成都信息工程大学实验学校</w:t>
      </w:r>
      <w:bookmarkStart w:id="0" w:name="_GoBack"/>
      <w:bookmarkEnd w:id="0"/>
    </w:p>
    <w:p>
      <w:pPr>
        <w:snapToGrid/>
        <w:spacing w:before="0" w:beforeAutospacing="0" w:after="0" w:afterAutospacing="0" w:line="240" w:lineRule="auto"/>
        <w:jc w:val="left"/>
        <w:textAlignment w:val="baseline"/>
        <w:rPr>
          <w:rStyle w:val="6"/>
          <w:rFonts w:hint="default" w:ascii="仿宋" w:hAnsi="仿宋" w:eastAsia="仿宋" w:cs="仿宋"/>
          <w:b w:val="0"/>
          <w:bCs/>
          <w:i w:val="0"/>
          <w:caps w:val="0"/>
          <w:color w:val="000000"/>
          <w:spacing w:val="0"/>
          <w:w w:val="100"/>
          <w:sz w:val="28"/>
          <w:szCs w:val="28"/>
          <w:lang w:val="en-US"/>
        </w:rPr>
      </w:pPr>
      <w:r>
        <w:rPr>
          <w:rStyle w:val="6"/>
          <w:rFonts w:hint="eastAsia" w:ascii="仿宋" w:hAnsi="仿宋" w:eastAsia="仿宋" w:cs="仿宋"/>
          <w:b w:val="0"/>
          <w:bCs/>
          <w:i w:val="0"/>
          <w:caps w:val="0"/>
          <w:color w:val="000000"/>
          <w:spacing w:val="0"/>
          <w:w w:val="100"/>
          <w:sz w:val="28"/>
          <w:szCs w:val="28"/>
          <w:lang w:val="en-US" w:eastAsia="zh-CN"/>
        </w:rPr>
        <w:t>参加人员：名师李中军工作室全体成员</w:t>
      </w:r>
    </w:p>
    <w:p>
      <w:pPr>
        <w:jc w:val="left"/>
        <w:rPr>
          <w:rStyle w:val="6"/>
          <w:rFonts w:hint="eastAsia" w:ascii="仿宋" w:hAnsi="仿宋" w:eastAsia="仿宋" w:cs="仿宋"/>
          <w:b w:val="0"/>
          <w:bCs/>
          <w:i w:val="0"/>
          <w:caps w:val="0"/>
          <w:color w:val="000000"/>
          <w:spacing w:val="0"/>
          <w:w w:val="100"/>
          <w:sz w:val="28"/>
          <w:szCs w:val="28"/>
          <w:lang w:val="en-US" w:eastAsia="zh-CN"/>
        </w:rPr>
      </w:pPr>
      <w:r>
        <w:rPr>
          <w:rStyle w:val="6"/>
          <w:rFonts w:hint="eastAsia" w:ascii="仿宋" w:hAnsi="仿宋" w:eastAsia="仿宋" w:cs="仿宋"/>
          <w:b w:val="0"/>
          <w:bCs/>
          <w:i w:val="0"/>
          <w:caps w:val="0"/>
          <w:color w:val="000000"/>
          <w:spacing w:val="0"/>
          <w:w w:val="100"/>
          <w:sz w:val="28"/>
          <w:szCs w:val="28"/>
          <w:lang w:val="en-US" w:eastAsia="zh-CN"/>
        </w:rPr>
        <w:t>活动内容：送教研修活动</w:t>
      </w:r>
    </w:p>
    <w:p>
      <w:pPr>
        <w:pStyle w:val="2"/>
        <w:ind w:left="0" w:leftChars="0" w:firstLine="0" w:firstLineChars="0"/>
        <w:rPr>
          <w:rStyle w:val="6"/>
          <w:rFonts w:hint="eastAsia" w:ascii="仿宋" w:hAnsi="仿宋" w:eastAsia="仿宋" w:cs="仿宋"/>
          <w:b w:val="0"/>
          <w:bCs/>
          <w:i w:val="0"/>
          <w:caps w:val="0"/>
          <w:color w:val="000000"/>
          <w:spacing w:val="0"/>
          <w:w w:val="100"/>
          <w:sz w:val="28"/>
          <w:szCs w:val="28"/>
          <w:lang w:val="en-US" w:eastAsia="zh-CN"/>
        </w:rPr>
      </w:pPr>
      <w:r>
        <w:rPr>
          <w:rStyle w:val="6"/>
          <w:rFonts w:hint="eastAsia" w:ascii="仿宋" w:hAnsi="仿宋" w:eastAsia="仿宋" w:cs="仿宋"/>
          <w:b w:val="0"/>
          <w:bCs/>
          <w:i w:val="0"/>
          <w:caps w:val="0"/>
          <w:color w:val="000000"/>
          <w:spacing w:val="0"/>
          <w:w w:val="100"/>
          <w:sz w:val="28"/>
          <w:szCs w:val="28"/>
          <w:lang w:val="en-US" w:eastAsia="zh-CN"/>
        </w:rPr>
        <w:t>活动过程：</w:t>
      </w:r>
    </w:p>
    <w:p>
      <w:pPr>
        <w:pStyle w:val="2"/>
        <w:ind w:left="0" w:leftChars="0" w:firstLine="0" w:firstLineChars="0"/>
        <w:rPr>
          <w:rStyle w:val="6"/>
          <w:rFonts w:hint="eastAsia" w:ascii="仿宋" w:hAnsi="仿宋" w:eastAsia="仿宋" w:cs="仿宋"/>
          <w:b w:val="0"/>
          <w:bCs/>
          <w:i w:val="0"/>
          <w:caps w:val="0"/>
          <w:color w:val="000000"/>
          <w:spacing w:val="0"/>
          <w:w w:val="100"/>
          <w:sz w:val="28"/>
          <w:szCs w:val="28"/>
          <w:lang w:val="en-US" w:eastAsia="zh-CN"/>
        </w:rPr>
      </w:pPr>
      <w:r>
        <w:rPr>
          <w:rStyle w:val="6"/>
          <w:rFonts w:hint="eastAsia" w:ascii="仿宋" w:hAnsi="仿宋" w:eastAsia="仿宋" w:cs="仿宋"/>
          <w:b w:val="0"/>
          <w:bCs/>
          <w:i w:val="0"/>
          <w:caps w:val="0"/>
          <w:color w:val="000000"/>
          <w:spacing w:val="0"/>
          <w:w w:val="100"/>
          <w:sz w:val="28"/>
          <w:szCs w:val="28"/>
          <w:lang w:val="en-US" w:eastAsia="zh-CN"/>
        </w:rPr>
        <w:t>2023年10月17日星期二，秋高气爽，暑去秋来的季节，双流区李中军名师工作室全体成员齐聚成都信息工程大学实验学校进行同课异构送教的活动。</w:t>
      </w:r>
    </w:p>
    <w:p>
      <w:pPr>
        <w:pStyle w:val="2"/>
        <w:ind w:left="0" w:leftChars="0" w:firstLine="0" w:firstLineChars="0"/>
        <w:rPr>
          <w:rStyle w:val="6"/>
          <w:rFonts w:hint="eastAsia" w:ascii="仿宋" w:hAnsi="仿宋" w:eastAsia="仿宋" w:cs="仿宋"/>
          <w:b w:val="0"/>
          <w:bCs/>
          <w:i w:val="0"/>
          <w:caps w:val="0"/>
          <w:color w:val="000000"/>
          <w:spacing w:val="0"/>
          <w:w w:val="100"/>
          <w:kern w:val="2"/>
          <w:sz w:val="28"/>
          <w:szCs w:val="28"/>
          <w:lang w:val="en-US" w:eastAsia="zh-CN" w:bidi="ar-SA"/>
        </w:rPr>
      </w:pPr>
      <w:r>
        <w:rPr>
          <w:rStyle w:val="6"/>
          <w:rFonts w:hint="eastAsia" w:ascii="仿宋" w:hAnsi="仿宋" w:eastAsia="仿宋" w:cs="仿宋"/>
          <w:b w:val="0"/>
          <w:bCs/>
          <w:i w:val="0"/>
          <w:caps w:val="0"/>
          <w:color w:val="000000"/>
          <w:spacing w:val="0"/>
          <w:w w:val="100"/>
          <w:kern w:val="2"/>
          <w:sz w:val="28"/>
          <w:szCs w:val="28"/>
          <w:lang w:val="en-US" w:eastAsia="zh-CN" w:bidi="ar-SA"/>
        </w:rPr>
        <w:t>本次活动分为三个环节，1.工作室成员送教课堂展示;2.评课;3.李中军老师专题讲座—初中生数学课堂的心理调节。</w:t>
      </w:r>
    </w:p>
    <w:p>
      <w:pPr>
        <w:pStyle w:val="2"/>
        <w:ind w:left="0" w:leftChars="0" w:firstLine="0" w:firstLineChars="0"/>
        <w:rPr>
          <w:rStyle w:val="6"/>
          <w:rFonts w:hint="eastAsia" w:ascii="仿宋" w:hAnsi="仿宋" w:eastAsia="仿宋" w:cs="仿宋"/>
          <w:b w:val="0"/>
          <w:bCs/>
          <w:i w:val="0"/>
          <w:caps w:val="0"/>
          <w:color w:val="000000"/>
          <w:spacing w:val="0"/>
          <w:w w:val="100"/>
          <w:kern w:val="2"/>
          <w:sz w:val="28"/>
          <w:szCs w:val="28"/>
          <w:lang w:val="en-US" w:eastAsia="zh-CN" w:bidi="ar-SA"/>
        </w:rPr>
      </w:pPr>
      <w:r>
        <w:rPr>
          <w:rStyle w:val="6"/>
          <w:rFonts w:hint="eastAsia" w:ascii="仿宋" w:hAnsi="仿宋" w:eastAsia="仿宋" w:cs="仿宋"/>
          <w:b w:val="0"/>
          <w:bCs/>
          <w:i w:val="0"/>
          <w:caps w:val="0"/>
          <w:color w:val="000000"/>
          <w:spacing w:val="0"/>
          <w:w w:val="100"/>
          <w:kern w:val="2"/>
          <w:sz w:val="28"/>
          <w:szCs w:val="28"/>
          <w:lang w:val="en-US" w:eastAsia="zh-CN" w:bidi="ar-SA"/>
        </w:rPr>
        <w:drawing>
          <wp:anchor distT="0" distB="0" distL="114300" distR="114300" simplePos="0" relativeHeight="251659264" behindDoc="0" locked="0" layoutInCell="1" allowOverlap="1">
            <wp:simplePos x="0" y="0"/>
            <wp:positionH relativeFrom="column">
              <wp:posOffset>-469900</wp:posOffset>
            </wp:positionH>
            <wp:positionV relativeFrom="paragraph">
              <wp:posOffset>113030</wp:posOffset>
            </wp:positionV>
            <wp:extent cx="2609850" cy="3491865"/>
            <wp:effectExtent l="0" t="0" r="6350" b="635"/>
            <wp:wrapSquare wrapText="bothSides"/>
            <wp:docPr id="1" name="图片 1" descr="fcc39075565299b4f92a9b4fb257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cc39075565299b4f92a9b4fb257a03"/>
                    <pic:cNvPicPr>
                      <a:picLocks noChangeAspect="1"/>
                    </pic:cNvPicPr>
                  </pic:nvPicPr>
                  <pic:blipFill>
                    <a:blip r:embed="rId4"/>
                    <a:stretch>
                      <a:fillRect/>
                    </a:stretch>
                  </pic:blipFill>
                  <pic:spPr>
                    <a:xfrm>
                      <a:off x="0" y="0"/>
                      <a:ext cx="2609850" cy="3491865"/>
                    </a:xfrm>
                    <a:prstGeom prst="rect">
                      <a:avLst/>
                    </a:prstGeom>
                  </pic:spPr>
                </pic:pic>
              </a:graphicData>
            </a:graphic>
          </wp:anchor>
        </w:drawing>
      </w:r>
      <w:r>
        <w:rPr>
          <w:rStyle w:val="6"/>
          <w:rFonts w:hint="eastAsia" w:ascii="仿宋" w:hAnsi="仿宋" w:eastAsia="仿宋" w:cs="仿宋"/>
          <w:b w:val="0"/>
          <w:bCs/>
          <w:i w:val="0"/>
          <w:caps w:val="0"/>
          <w:color w:val="000000"/>
          <w:spacing w:val="0"/>
          <w:w w:val="100"/>
          <w:kern w:val="2"/>
          <w:sz w:val="28"/>
          <w:szCs w:val="28"/>
          <w:lang w:val="en-US" w:eastAsia="zh-CN" w:bidi="ar-SA"/>
        </w:rPr>
        <w:t>第一环节是上课环节，上课老师分别是怡心实验学校的刘志兵老师和永安中学的吴利琼老师，他们今天课堂展示的课题是《特殊平行四边形动点求最值的问题。刘志兵老师根据学生已有知识储备复习引入课题。首先介绍了初中阶段常用的将军饮马、胡不归、阿氏圆、隐圆、瓜豆原理五大模型，这些用到的数学原理有三个，“两点之间线段最短”“垂线段最短”和“三角形的边角关系”。让学生明白本节课中要用的知识点，做到心中有数。接下来刘老师再</w:t>
      </w:r>
      <w:r>
        <w:rPr>
          <w:rStyle w:val="6"/>
          <w:rFonts w:hint="eastAsia" w:ascii="仿宋" w:hAnsi="仿宋" w:eastAsia="仿宋" w:cs="仿宋"/>
          <w:b w:val="0"/>
          <w:bCs/>
          <w:i w:val="0"/>
          <w:caps w:val="0"/>
          <w:color w:val="000000"/>
          <w:spacing w:val="0"/>
          <w:w w:val="100"/>
          <w:kern w:val="2"/>
          <w:sz w:val="28"/>
          <w:szCs w:val="28"/>
          <w:lang w:val="en-US" w:eastAsia="zh-CN" w:bidi="ar-SA"/>
        </w:rPr>
        <w:drawing>
          <wp:anchor distT="0" distB="0" distL="114300" distR="114300" simplePos="0" relativeHeight="251660288" behindDoc="0" locked="0" layoutInCell="1" allowOverlap="1">
            <wp:simplePos x="0" y="0"/>
            <wp:positionH relativeFrom="column">
              <wp:posOffset>-342900</wp:posOffset>
            </wp:positionH>
            <wp:positionV relativeFrom="page">
              <wp:posOffset>1714500</wp:posOffset>
            </wp:positionV>
            <wp:extent cx="3383915" cy="3383915"/>
            <wp:effectExtent l="0" t="0" r="6985" b="6985"/>
            <wp:wrapSquare wrapText="bothSides"/>
            <wp:docPr id="3" name="图片 3" descr="40b34a12aa7043596a085f402356c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b34a12aa7043596a085f402356cc2"/>
                    <pic:cNvPicPr>
                      <a:picLocks noChangeAspect="1"/>
                    </pic:cNvPicPr>
                  </pic:nvPicPr>
                  <pic:blipFill>
                    <a:blip r:embed="rId5"/>
                    <a:stretch>
                      <a:fillRect/>
                    </a:stretch>
                  </pic:blipFill>
                  <pic:spPr>
                    <a:xfrm>
                      <a:off x="0" y="0"/>
                      <a:ext cx="3383915" cy="3383915"/>
                    </a:xfrm>
                    <a:prstGeom prst="rect">
                      <a:avLst/>
                    </a:prstGeom>
                  </pic:spPr>
                </pic:pic>
              </a:graphicData>
            </a:graphic>
          </wp:anchor>
        </w:drawing>
      </w:r>
      <w:r>
        <w:rPr>
          <w:rStyle w:val="6"/>
          <w:rFonts w:hint="eastAsia" w:ascii="仿宋" w:hAnsi="仿宋" w:eastAsia="仿宋" w:cs="仿宋"/>
          <w:b w:val="0"/>
          <w:bCs/>
          <w:i w:val="0"/>
          <w:caps w:val="0"/>
          <w:color w:val="000000"/>
          <w:spacing w:val="0"/>
          <w:w w:val="100"/>
          <w:kern w:val="2"/>
          <w:sz w:val="28"/>
          <w:szCs w:val="28"/>
          <w:lang w:val="en-US" w:eastAsia="zh-CN" w:bidi="ar-SA"/>
        </w:rPr>
        <w:t>用一道典型例题把“将军饮马”模型基本要素和一般步骤总结非常清楚，学生遇到这类题三个步骤就可以轻松解决突破了本节课的难点。</w:t>
      </w:r>
    </w:p>
    <w:p>
      <w:pPr>
        <w:pStyle w:val="2"/>
        <w:ind w:left="0" w:leftChars="0" w:firstLine="0" w:firstLineChars="0"/>
        <w:rPr>
          <w:rStyle w:val="6"/>
          <w:rFonts w:hint="eastAsia" w:ascii="仿宋" w:hAnsi="仿宋" w:eastAsia="仿宋" w:cs="仿宋"/>
          <w:b w:val="0"/>
          <w:bCs/>
          <w:i w:val="0"/>
          <w:caps w:val="0"/>
          <w:color w:val="000000"/>
          <w:spacing w:val="0"/>
          <w:w w:val="100"/>
          <w:kern w:val="2"/>
          <w:sz w:val="28"/>
          <w:szCs w:val="28"/>
          <w:lang w:val="en-US" w:eastAsia="zh-CN" w:bidi="ar-SA"/>
        </w:rPr>
      </w:pPr>
      <w:r>
        <w:rPr>
          <w:rStyle w:val="6"/>
          <w:rFonts w:hint="eastAsia" w:ascii="仿宋" w:hAnsi="仿宋" w:eastAsia="仿宋" w:cs="仿宋"/>
          <w:b w:val="0"/>
          <w:bCs/>
          <w:i w:val="0"/>
          <w:caps w:val="0"/>
          <w:color w:val="000000"/>
          <w:spacing w:val="0"/>
          <w:w w:val="100"/>
          <w:kern w:val="2"/>
          <w:sz w:val="28"/>
          <w:szCs w:val="28"/>
          <w:lang w:val="en-US" w:eastAsia="zh-CN" w:bidi="ar-SA"/>
        </w:rPr>
        <w:drawing>
          <wp:anchor distT="0" distB="0" distL="114300" distR="114300" simplePos="0" relativeHeight="251661312" behindDoc="0" locked="0" layoutInCell="1" allowOverlap="1">
            <wp:simplePos x="0" y="0"/>
            <wp:positionH relativeFrom="column">
              <wp:posOffset>-3473450</wp:posOffset>
            </wp:positionH>
            <wp:positionV relativeFrom="page">
              <wp:posOffset>6253480</wp:posOffset>
            </wp:positionV>
            <wp:extent cx="3456305" cy="3456305"/>
            <wp:effectExtent l="0" t="0" r="10795" b="10795"/>
            <wp:wrapSquare wrapText="bothSides"/>
            <wp:docPr id="4" name="图片 4" descr="76b0c2fa3bf318ad5302c6612f2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6b0c2fa3bf318ad5302c6612f21379"/>
                    <pic:cNvPicPr>
                      <a:picLocks noChangeAspect="1"/>
                    </pic:cNvPicPr>
                  </pic:nvPicPr>
                  <pic:blipFill>
                    <a:blip r:embed="rId6"/>
                    <a:stretch>
                      <a:fillRect/>
                    </a:stretch>
                  </pic:blipFill>
                  <pic:spPr>
                    <a:xfrm>
                      <a:off x="0" y="0"/>
                      <a:ext cx="3456305" cy="3456305"/>
                    </a:xfrm>
                    <a:prstGeom prst="rect">
                      <a:avLst/>
                    </a:prstGeom>
                  </pic:spPr>
                </pic:pic>
              </a:graphicData>
            </a:graphic>
          </wp:anchor>
        </w:drawing>
      </w:r>
      <w:r>
        <w:rPr>
          <w:rStyle w:val="6"/>
          <w:rFonts w:hint="eastAsia" w:ascii="仿宋" w:hAnsi="仿宋" w:eastAsia="仿宋" w:cs="仿宋"/>
          <w:b w:val="0"/>
          <w:bCs/>
          <w:i w:val="0"/>
          <w:caps w:val="0"/>
          <w:color w:val="000000"/>
          <w:spacing w:val="0"/>
          <w:w w:val="100"/>
          <w:kern w:val="2"/>
          <w:sz w:val="28"/>
          <w:szCs w:val="28"/>
          <w:lang w:val="en-US" w:eastAsia="zh-CN" w:bidi="ar-SA"/>
        </w:rPr>
        <w:t>吴老师从实际生活引入本节课要解决的最值问题，引入自然，让学生明确“将军饮马”模型就是求两折线和的最小值问题，把看似复杂的问题转化为学生熟悉的线段问题，再利用已有知识两点之间线段最短和垂线段最短的数学原理轻松突破难点。在例题的讲解中细致分析、师生同讲、生生交流，整个课堂在轻松和谐的氛围中完成。这两节课都是非常优质的课，体现两位老师知识丰富和扎实的教学功底。</w:t>
      </w:r>
    </w:p>
    <w:p>
      <w:pPr>
        <w:pStyle w:val="2"/>
        <w:ind w:left="0" w:leftChars="0" w:firstLine="0" w:firstLineChars="0"/>
        <w:rPr>
          <w:rStyle w:val="6"/>
          <w:rFonts w:hint="eastAsia" w:ascii="仿宋" w:hAnsi="仿宋" w:eastAsia="仿宋" w:cs="仿宋"/>
          <w:b w:val="0"/>
          <w:bCs/>
          <w:i w:val="0"/>
          <w:caps w:val="0"/>
          <w:color w:val="000000"/>
          <w:spacing w:val="0"/>
          <w:w w:val="100"/>
          <w:kern w:val="2"/>
          <w:sz w:val="28"/>
          <w:szCs w:val="28"/>
          <w:lang w:val="en-US" w:eastAsia="zh-CN" w:bidi="ar-SA"/>
        </w:rPr>
      </w:pPr>
      <w:r>
        <w:rPr>
          <w:rStyle w:val="6"/>
          <w:rFonts w:hint="eastAsia" w:ascii="仿宋" w:hAnsi="仿宋" w:eastAsia="仿宋" w:cs="仿宋"/>
          <w:b w:val="0"/>
          <w:bCs/>
          <w:i w:val="0"/>
          <w:caps w:val="0"/>
          <w:color w:val="000000"/>
          <w:spacing w:val="0"/>
          <w:w w:val="100"/>
          <w:kern w:val="2"/>
          <w:sz w:val="28"/>
          <w:szCs w:val="28"/>
          <w:lang w:val="en-US" w:eastAsia="zh-CN" w:bidi="ar-SA"/>
        </w:rPr>
        <w:t>第二环节是评课环节，成信大的赵老师称赞两位老师备课用心，选题好，在例题讲解中把两动一定转化为两定一动的轻松解决问题，很好的培养了学生的转化思想。工作室张瑞老师从学历案是否符合整体性、匹配性方面进行了评课，学案内容符合学生实践，整体设计板块完整。罗祥老师从课堂设计及学生互动处理方面进行了评课，充分肯定了学生活动有效性。贺红梅老师从评价任务和学习目标是否匹配方面进行点评。最后李中军老师对两位老师的课进行整体评价，充分肯定了这两节课成功。</w:t>
      </w:r>
    </w:p>
    <w:p>
      <w:pPr>
        <w:pStyle w:val="2"/>
        <w:ind w:left="0" w:leftChars="0" w:firstLine="0" w:firstLineChars="0"/>
        <w:rPr>
          <w:rStyle w:val="6"/>
          <w:rFonts w:hint="eastAsia" w:ascii="仿宋" w:hAnsi="仿宋" w:eastAsia="仿宋" w:cs="仿宋"/>
          <w:b w:val="0"/>
          <w:bCs/>
          <w:i w:val="0"/>
          <w:caps w:val="0"/>
          <w:color w:val="000000"/>
          <w:spacing w:val="0"/>
          <w:w w:val="100"/>
          <w:kern w:val="2"/>
          <w:sz w:val="28"/>
          <w:szCs w:val="28"/>
          <w:lang w:val="en-US" w:eastAsia="zh-CN" w:bidi="ar-SA"/>
        </w:rPr>
      </w:pPr>
      <w:r>
        <w:rPr>
          <w:rStyle w:val="6"/>
          <w:rFonts w:hint="eastAsia" w:ascii="仿宋" w:hAnsi="仿宋" w:eastAsia="仿宋" w:cs="仿宋"/>
          <w:b w:val="0"/>
          <w:bCs/>
          <w:i w:val="0"/>
          <w:caps w:val="0"/>
          <w:color w:val="000000"/>
          <w:spacing w:val="0"/>
          <w:w w:val="100"/>
          <w:kern w:val="2"/>
          <w:sz w:val="28"/>
          <w:szCs w:val="28"/>
          <w:lang w:val="en-US" w:eastAsia="zh-CN" w:bidi="ar-SA"/>
        </w:rPr>
        <w:t>第三节环节，李中军老师进行了《初中生数学课堂的心理调节》的专题讲座，提出了（1）学生在课堂最怕什么？高中知识记忆哪些最困难？（2）周末作业怎样管理？（3）学生出现多次未完成作业问题怎样与家长沟通？（4）学生出现惰性心里怎样解决等问题分别请了吴梦莎老师、李玉萧老师、吴利琼老师和孟瑞老师根据实际的教育教学中谈自己的看法。</w:t>
      </w:r>
    </w:p>
    <w:p>
      <w:pPr>
        <w:pStyle w:val="2"/>
        <w:ind w:left="0" w:leftChars="0" w:firstLine="0" w:firstLineChars="0"/>
        <w:rPr>
          <w:rStyle w:val="6"/>
          <w:rFonts w:hint="eastAsia" w:ascii="仿宋" w:hAnsi="仿宋" w:eastAsia="仿宋" w:cs="仿宋"/>
          <w:b w:val="0"/>
          <w:bCs/>
          <w:i w:val="0"/>
          <w:caps w:val="0"/>
          <w:color w:val="000000"/>
          <w:spacing w:val="0"/>
          <w:w w:val="100"/>
          <w:kern w:val="2"/>
          <w:sz w:val="28"/>
          <w:szCs w:val="28"/>
          <w:lang w:val="en-US" w:eastAsia="zh-CN" w:bidi="ar-SA"/>
        </w:rPr>
      </w:pPr>
      <w:r>
        <w:rPr>
          <w:rStyle w:val="6"/>
          <w:rFonts w:hint="eastAsia" w:ascii="仿宋" w:hAnsi="仿宋" w:eastAsia="仿宋" w:cs="仿宋"/>
          <w:b w:val="0"/>
          <w:bCs/>
          <w:i w:val="0"/>
          <w:caps w:val="0"/>
          <w:color w:val="000000"/>
          <w:spacing w:val="0"/>
          <w:w w:val="100"/>
          <w:kern w:val="2"/>
          <w:sz w:val="28"/>
          <w:szCs w:val="28"/>
          <w:lang w:val="en-US" w:eastAsia="zh-CN" w:bidi="ar-SA"/>
        </w:rPr>
        <w:drawing>
          <wp:inline distT="0" distB="0" distL="114300" distR="114300">
            <wp:extent cx="2540000" cy="1908175"/>
            <wp:effectExtent l="0" t="0" r="0" b="9525"/>
            <wp:docPr id="5" name="图片 5" descr="8fda18e89926087369d5c3a0dfcf5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fda18e89926087369d5c3a0dfcf5cf"/>
                    <pic:cNvPicPr>
                      <a:picLocks noChangeAspect="1"/>
                    </pic:cNvPicPr>
                  </pic:nvPicPr>
                  <pic:blipFill>
                    <a:blip r:embed="rId7"/>
                    <a:stretch>
                      <a:fillRect/>
                    </a:stretch>
                  </pic:blipFill>
                  <pic:spPr>
                    <a:xfrm>
                      <a:off x="0" y="0"/>
                      <a:ext cx="2540000" cy="1908175"/>
                    </a:xfrm>
                    <a:prstGeom prst="rect">
                      <a:avLst/>
                    </a:prstGeom>
                  </pic:spPr>
                </pic:pic>
              </a:graphicData>
            </a:graphic>
          </wp:inline>
        </w:drawing>
      </w:r>
      <w:r>
        <w:rPr>
          <w:rStyle w:val="6"/>
          <w:rFonts w:hint="eastAsia" w:ascii="仿宋" w:hAnsi="仿宋" w:eastAsia="仿宋" w:cs="仿宋"/>
          <w:b w:val="0"/>
          <w:bCs/>
          <w:i w:val="0"/>
          <w:caps w:val="0"/>
          <w:color w:val="000000"/>
          <w:spacing w:val="0"/>
          <w:w w:val="100"/>
          <w:kern w:val="2"/>
          <w:sz w:val="28"/>
          <w:szCs w:val="28"/>
          <w:lang w:val="en-US" w:eastAsia="zh-CN" w:bidi="ar-SA"/>
        </w:rPr>
        <w:drawing>
          <wp:inline distT="0" distB="0" distL="114300" distR="114300">
            <wp:extent cx="2543810" cy="1908175"/>
            <wp:effectExtent l="0" t="0" r="8890" b="9525"/>
            <wp:docPr id="6" name="图片 6" descr="7c060416876840b0644ae6a13b7e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c060416876840b0644ae6a13b7e217"/>
                    <pic:cNvPicPr>
                      <a:picLocks noChangeAspect="1"/>
                    </pic:cNvPicPr>
                  </pic:nvPicPr>
                  <pic:blipFill>
                    <a:blip r:embed="rId8"/>
                    <a:stretch>
                      <a:fillRect/>
                    </a:stretch>
                  </pic:blipFill>
                  <pic:spPr>
                    <a:xfrm>
                      <a:off x="0" y="0"/>
                      <a:ext cx="2543810" cy="1908175"/>
                    </a:xfrm>
                    <a:prstGeom prst="rect">
                      <a:avLst/>
                    </a:prstGeom>
                  </pic:spPr>
                </pic:pic>
              </a:graphicData>
            </a:graphic>
          </wp:inline>
        </w:drawing>
      </w:r>
    </w:p>
    <w:p>
      <w:pPr>
        <w:pStyle w:val="2"/>
        <w:ind w:left="0" w:leftChars="0" w:firstLine="0" w:firstLineChars="0"/>
        <w:rPr>
          <w:rStyle w:val="6"/>
          <w:rFonts w:hint="default" w:ascii="仿宋" w:hAnsi="仿宋" w:eastAsia="仿宋" w:cs="仿宋"/>
          <w:b w:val="0"/>
          <w:bCs/>
          <w:i w:val="0"/>
          <w:caps w:val="0"/>
          <w:color w:val="000000"/>
          <w:spacing w:val="0"/>
          <w:w w:val="100"/>
          <w:kern w:val="2"/>
          <w:sz w:val="28"/>
          <w:szCs w:val="28"/>
          <w:lang w:val="en-US" w:eastAsia="zh-CN" w:bidi="ar-SA"/>
        </w:rPr>
      </w:pPr>
      <w:r>
        <w:rPr>
          <w:rStyle w:val="6"/>
          <w:rFonts w:hint="eastAsia" w:ascii="仿宋" w:hAnsi="仿宋" w:eastAsia="仿宋" w:cs="仿宋"/>
          <w:b w:val="0"/>
          <w:bCs/>
          <w:i w:val="0"/>
          <w:caps w:val="0"/>
          <w:color w:val="000000"/>
          <w:spacing w:val="0"/>
          <w:w w:val="100"/>
          <w:kern w:val="2"/>
          <w:sz w:val="28"/>
          <w:szCs w:val="28"/>
          <w:lang w:val="en-US" w:eastAsia="zh-CN" w:bidi="ar-SA"/>
        </w:rPr>
        <w:t>最后吴利琼老师对分层教学和大家进行交流。整个活动每位老师都积极参与讨论，无论从课堂展示、评课活动、专题讲座所有学员都收获满满。</w:t>
      </w:r>
    </w:p>
    <w:p>
      <w:pPr>
        <w:jc w:val="both"/>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63BB3FE3"/>
    <w:rsid w:val="0904125F"/>
    <w:rsid w:val="29231476"/>
    <w:rsid w:val="3C2C4CD7"/>
    <w:rsid w:val="51A02CE8"/>
    <w:rsid w:val="63BB3FE3"/>
    <w:rsid w:val="6CE01793"/>
    <w:rsid w:val="73465F6B"/>
    <w:rsid w:val="77FD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character" w:customStyle="1" w:styleId="6">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2023-10-17T14:58:00Z</dcterms:created>
  <dc:creator>罗</dc:creator>
  <cp:lastModifiedBy>罗</cp:lastModifiedBy>
  <dcterms:modified xsi:type="dcterms:W3CDTF">2023-10-17T17:32:49Z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3A819E03875A4CDE98FA21283026B7D9_11</vt:lpwstr>
  </property>
</Properties>
</file>