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名师送教，资源共享</w:t>
      </w:r>
    </w:p>
    <w:p>
      <w:pPr>
        <w:ind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——双流区名教师廖洪森名师工作室研修活动纪实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活动时间：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023</w:t>
      </w:r>
      <w:r>
        <w:rPr>
          <w:rFonts w:hint="eastAsia" w:ascii="宋体" w:hAnsi="宋体" w:eastAsia="宋体"/>
          <w:sz w:val="28"/>
          <w:szCs w:val="28"/>
        </w:rPr>
        <w:t>年1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活动地点：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成都育仁箐英学校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参加人员：</w:t>
      </w:r>
      <w:r>
        <w:rPr>
          <w:rFonts w:hint="eastAsia" w:ascii="宋体" w:hAnsi="宋体" w:eastAsia="宋体"/>
          <w:sz w:val="28"/>
          <w:szCs w:val="28"/>
        </w:rPr>
        <w:t>第十期工作室学员</w:t>
      </w:r>
    </w:p>
    <w:p>
      <w:pP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活动主题：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双流区廖洪森名师工作室送教活动</w:t>
      </w:r>
    </w:p>
    <w:p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3040" cy="2966085"/>
            <wp:effectExtent l="0" t="0" r="3810" b="5715"/>
            <wp:docPr id="5" name="图片 5" descr="3c27933d6e3f022f56d3f89b9786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27933d6e3f022f56d3f89b9786f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活动内容：</w:t>
      </w:r>
    </w:p>
    <w:p>
      <w:pPr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2023年1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27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>工作室全体成员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送教双流区名师工作室送教胜利中学。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本次送教活动包括三个内容：第一，育仁菁英学习刘密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老师和工作室成员毛传友老师同课异构《维护国家安全》；第二，全体学员评课议课；第三，导师廖洪森对全体工作室成员做后期安排。</w:t>
      </w:r>
    </w:p>
    <w:p>
      <w:pPr>
        <w:ind w:firstLine="280" w:firstLineChars="1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595495" cy="3446145"/>
            <wp:effectExtent l="0" t="0" r="14605" b="1905"/>
            <wp:docPr id="1" name="图片 1" descr="a1736b6215b9b68db39ad5f550d9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736b6215b9b68db39ad5f550d9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首先由成都育仁箐英学校</w:t>
      </w:r>
      <w:r>
        <w:rPr>
          <w:rFonts w:hint="default" w:ascii="宋体" w:hAnsi="宋体" w:eastAsia="宋体"/>
          <w:sz w:val="28"/>
          <w:szCs w:val="28"/>
        </w:rPr>
        <w:t>刘密老师为大家展示了题为《树立总体国家安全观》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新授课。刘老师从网络诈骗出发，一例到底，设问精妙，课堂活动丰富，学生积极性高。</w:t>
      </w:r>
      <w:r>
        <w:rPr>
          <w:rFonts w:hint="default" w:ascii="宋体" w:hAnsi="宋体" w:eastAsia="宋体"/>
          <w:sz w:val="28"/>
          <w:szCs w:val="28"/>
        </w:rPr>
        <w:t>刘密老师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上课用的事例新颖，老师的亲和力强，课堂氛很围好。</w:t>
      </w:r>
    </w:p>
    <w:p>
      <w:pPr>
        <w:ind w:left="280" w:hanging="280" w:hangingChars="100"/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4487545" cy="2524760"/>
            <wp:effectExtent l="0" t="0" r="8255" b="8890"/>
            <wp:docPr id="2" name="图片 2" descr="553cdcb356cdf9022a8119ad7184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3cdcb356cdf9022a8119ad7184e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9" w:leftChars="133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下来，由双流区棠湖中学的毛传友老师为大家展示了题为《维护国家安全》的新授课。毛老师从忆往昔：熔铸军魂；看今朝：传承血脉；望未来：有你有我。三个方面层层展开，设计思路清晰，逻辑严密。整节课以学生为中心，开展讨论，学生参与度高。毛老师课堂轻松活泼，语言幽默，深得学生的喜爱。给大家带来了一堂精彩的课堂展示。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4335780" cy="3251200"/>
            <wp:effectExtent l="0" t="0" r="7620" b="6350"/>
            <wp:docPr id="3" name="图片 3" descr="a12723dfc60cf57169696b657959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2723dfc60cf57169696b6579593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。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4523740" cy="3392805"/>
            <wp:effectExtent l="0" t="0" r="10160" b="17145"/>
            <wp:docPr id="4" name="图片 4" descr="121db9996354a35d400a40fdfe80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1db9996354a35d400a40fdfe802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before="16" w:line="600" w:lineRule="exact"/>
        <w:ind w:right="39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最后廖洪森组织学员们对两堂课进行了热烈的讨论，廖洪森导师对两位老师的展示课充分肯定，同时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布置了后期的工作安排。最后廖老师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鼓励工作室学员合理安排、紧张有序，智慧地开展工作，保持学习的热忱，做一名幸福的道德与法制老师。</w:t>
      </w:r>
      <w:bookmarkStart w:id="0" w:name="_GoBack"/>
      <w:bookmarkEnd w:id="0"/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MWQwZTBmNDVlNGJhNTg2MDRjZWJhYzgyOTFmMTUifQ=="/>
  </w:docVars>
  <w:rsids>
    <w:rsidRoot w:val="00137376"/>
    <w:rsid w:val="00054960"/>
    <w:rsid w:val="000C488E"/>
    <w:rsid w:val="00103897"/>
    <w:rsid w:val="00137376"/>
    <w:rsid w:val="004D38BE"/>
    <w:rsid w:val="00770CAA"/>
    <w:rsid w:val="00951161"/>
    <w:rsid w:val="009677D9"/>
    <w:rsid w:val="009A7368"/>
    <w:rsid w:val="009B3C41"/>
    <w:rsid w:val="00AC3062"/>
    <w:rsid w:val="00CE286F"/>
    <w:rsid w:val="00DD5ED2"/>
    <w:rsid w:val="00EE452B"/>
    <w:rsid w:val="00F91255"/>
    <w:rsid w:val="05776166"/>
    <w:rsid w:val="0A323AF1"/>
    <w:rsid w:val="0B6D4294"/>
    <w:rsid w:val="0CC003F3"/>
    <w:rsid w:val="0D9378B6"/>
    <w:rsid w:val="0E770F85"/>
    <w:rsid w:val="1054157E"/>
    <w:rsid w:val="10645539"/>
    <w:rsid w:val="14D56A06"/>
    <w:rsid w:val="15436065"/>
    <w:rsid w:val="183A54FD"/>
    <w:rsid w:val="18925339"/>
    <w:rsid w:val="19F416DC"/>
    <w:rsid w:val="1B8A679C"/>
    <w:rsid w:val="1CB515F6"/>
    <w:rsid w:val="1E594203"/>
    <w:rsid w:val="1E8079E2"/>
    <w:rsid w:val="1FFE1506"/>
    <w:rsid w:val="21CB5418"/>
    <w:rsid w:val="221943D6"/>
    <w:rsid w:val="242332EA"/>
    <w:rsid w:val="28E868B0"/>
    <w:rsid w:val="29475CCC"/>
    <w:rsid w:val="29CA104A"/>
    <w:rsid w:val="29D60DFE"/>
    <w:rsid w:val="29DD218D"/>
    <w:rsid w:val="2A9A1E2C"/>
    <w:rsid w:val="2B487ADA"/>
    <w:rsid w:val="2C82701B"/>
    <w:rsid w:val="2CA43435"/>
    <w:rsid w:val="2D452523"/>
    <w:rsid w:val="2D8E77A9"/>
    <w:rsid w:val="32C71C2C"/>
    <w:rsid w:val="351B1DBB"/>
    <w:rsid w:val="35DF103A"/>
    <w:rsid w:val="37144D14"/>
    <w:rsid w:val="38E86458"/>
    <w:rsid w:val="3C553E04"/>
    <w:rsid w:val="3D2832C7"/>
    <w:rsid w:val="409F1AF2"/>
    <w:rsid w:val="41F93484"/>
    <w:rsid w:val="43FA3C0F"/>
    <w:rsid w:val="44F85C75"/>
    <w:rsid w:val="450A4828"/>
    <w:rsid w:val="45592BB7"/>
    <w:rsid w:val="459E4A6E"/>
    <w:rsid w:val="486F44A0"/>
    <w:rsid w:val="491F7C74"/>
    <w:rsid w:val="4B245A16"/>
    <w:rsid w:val="5095081C"/>
    <w:rsid w:val="513F5DAC"/>
    <w:rsid w:val="525372CF"/>
    <w:rsid w:val="526B217C"/>
    <w:rsid w:val="54AA6F8B"/>
    <w:rsid w:val="55613DFF"/>
    <w:rsid w:val="57256D9D"/>
    <w:rsid w:val="588E0972"/>
    <w:rsid w:val="5AB04BD0"/>
    <w:rsid w:val="5C036F81"/>
    <w:rsid w:val="5C8400C2"/>
    <w:rsid w:val="5D3D64C3"/>
    <w:rsid w:val="60E248B7"/>
    <w:rsid w:val="61FC4B9F"/>
    <w:rsid w:val="64790728"/>
    <w:rsid w:val="64E738E4"/>
    <w:rsid w:val="66B27F22"/>
    <w:rsid w:val="67793D63"/>
    <w:rsid w:val="6A2829D5"/>
    <w:rsid w:val="6A386990"/>
    <w:rsid w:val="6A884854"/>
    <w:rsid w:val="6B3929BF"/>
    <w:rsid w:val="6D4B0788"/>
    <w:rsid w:val="6D6F091A"/>
    <w:rsid w:val="6E697118"/>
    <w:rsid w:val="70BE2C02"/>
    <w:rsid w:val="7141612A"/>
    <w:rsid w:val="74BA691F"/>
    <w:rsid w:val="7A4A24F3"/>
    <w:rsid w:val="7CF72766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510</Characters>
  <Lines>3</Lines>
  <Paragraphs>1</Paragraphs>
  <TotalTime>3</TotalTime>
  <ScaleCrop>false</ScaleCrop>
  <LinksUpToDate>false</LinksUpToDate>
  <CharactersWithSpaces>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2023-12-26T12:01:00Z</dcterms:created>
  <dc:creator>鹏 张</dc:creator>
  <cp:lastModifiedBy>不知道</cp:lastModifiedBy>
  <dcterms:modified xsi:type="dcterms:W3CDTF">2023-12-28T08:38:43Z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FAFE86F8FCE6431FA02458FCC006DCB9_13</vt:lpwstr>
  </property>
</Properties>
</file>