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20" w:rsidRDefault="00994D86">
      <w:pPr>
        <w:overflowPunct w:val="0"/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  <w:t>关于开展</w:t>
      </w:r>
      <w:r>
        <w:rPr>
          <w:rFonts w:ascii="Times New Roman" w:eastAsia="方正小标宋_GBK" w:hAnsi="Times New Roman" w:cs="Times New Roman" w:hint="eastAsia"/>
          <w:color w:val="000000"/>
          <w:kern w:val="10"/>
          <w:sz w:val="44"/>
          <w:szCs w:val="44"/>
        </w:rPr>
        <w:t>高</w:t>
      </w:r>
      <w:r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  <w:t>2021</w:t>
      </w:r>
      <w:r>
        <w:rPr>
          <w:rFonts w:ascii="Times New Roman" w:eastAsia="方正小标宋_GBK" w:hAnsi="Times New Roman" w:cs="Times New Roman" w:hint="eastAsia"/>
          <w:color w:val="000000"/>
          <w:kern w:val="10"/>
          <w:sz w:val="44"/>
          <w:szCs w:val="44"/>
        </w:rPr>
        <w:t>级</w:t>
      </w:r>
      <w:r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  <w:t>高三讲评课</w:t>
      </w:r>
    </w:p>
    <w:p w:rsidR="00655E20" w:rsidRDefault="00994D86">
      <w:pPr>
        <w:overflowPunct w:val="0"/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10"/>
          <w:sz w:val="44"/>
          <w:szCs w:val="44"/>
        </w:rPr>
        <w:t>专题研讨活动的通知</w:t>
      </w:r>
    </w:p>
    <w:tbl>
      <w:tblPr>
        <w:tblpPr w:leftFromText="180" w:rightFromText="180" w:vertAnchor="page" w:horzAnchor="page" w:tblpX="1905" w:tblpY="6969"/>
        <w:tblOverlap w:val="never"/>
        <w:tblW w:w="8595" w:type="dxa"/>
        <w:tblLayout w:type="fixed"/>
        <w:tblLook w:val="04A0"/>
      </w:tblPr>
      <w:tblGrid>
        <w:gridCol w:w="3441"/>
        <w:gridCol w:w="1991"/>
        <w:gridCol w:w="3163"/>
      </w:tblGrid>
      <w:tr w:rsidR="00655E20">
        <w:trPr>
          <w:trHeight w:hRule="exact" w:val="526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承办学校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学科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时间</w:t>
            </w:r>
          </w:p>
        </w:tc>
      </w:tr>
      <w:tr w:rsidR="00655E20">
        <w:trPr>
          <w:trHeight w:hRule="exact" w:val="534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双流中学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历史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日上午</w:t>
            </w:r>
          </w:p>
        </w:tc>
      </w:tr>
      <w:tr w:rsidR="00655E20">
        <w:trPr>
          <w:trHeight w:hRule="exact" w:val="526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655E20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英语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日下午</w:t>
            </w:r>
          </w:p>
        </w:tc>
      </w:tr>
      <w:tr w:rsidR="00655E20">
        <w:trPr>
          <w:trHeight w:hRule="exact" w:val="514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655E20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地理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日下午</w:t>
            </w:r>
          </w:p>
        </w:tc>
      </w:tr>
      <w:tr w:rsidR="00655E20">
        <w:trPr>
          <w:trHeight w:hRule="exact" w:val="501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棠湖外语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化学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日上午</w:t>
            </w:r>
          </w:p>
        </w:tc>
      </w:tr>
      <w:tr w:rsidR="00655E20">
        <w:trPr>
          <w:trHeight w:hRule="exact" w:val="516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655E20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数学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日上午</w:t>
            </w:r>
          </w:p>
        </w:tc>
      </w:tr>
      <w:tr w:rsidR="00655E20">
        <w:trPr>
          <w:trHeight w:hRule="exact" w:val="481"/>
        </w:trPr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棠湖中学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政治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号上午</w:t>
            </w:r>
          </w:p>
        </w:tc>
      </w:tr>
      <w:tr w:rsidR="00655E20">
        <w:trPr>
          <w:trHeight w:hRule="exact" w:val="481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655E20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生物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日上午</w:t>
            </w:r>
          </w:p>
        </w:tc>
      </w:tr>
      <w:tr w:rsidR="00655E20">
        <w:trPr>
          <w:trHeight w:hRule="exact" w:val="511"/>
        </w:trPr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655E20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物理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日下午</w:t>
            </w:r>
          </w:p>
        </w:tc>
      </w:tr>
      <w:tr w:rsidR="00655E20">
        <w:trPr>
          <w:trHeight w:hRule="exact" w:val="518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立格实验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语文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E20" w:rsidRDefault="00994D8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/>
              </w:rPr>
              <w:t>日上午</w:t>
            </w:r>
          </w:p>
        </w:tc>
      </w:tr>
    </w:tbl>
    <w:p w:rsidR="00655E20" w:rsidRDefault="00655E20">
      <w:pPr>
        <w:overflowPunct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10"/>
          <w:sz w:val="32"/>
          <w:szCs w:val="32"/>
        </w:rPr>
      </w:pPr>
    </w:p>
    <w:p w:rsidR="00655E20" w:rsidRDefault="00994D86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</w:t>
      </w:r>
      <w:r>
        <w:rPr>
          <w:rFonts w:ascii="Times New Roman" w:eastAsia="方正仿宋_GBK" w:hAnsi="Times New Roman" w:cs="Times New Roman"/>
          <w:sz w:val="32"/>
          <w:szCs w:val="32"/>
        </w:rPr>
        <w:t>普通高中学校</w:t>
      </w:r>
      <w:r>
        <w:rPr>
          <w:rFonts w:ascii="Times New Roman" w:eastAsia="方正仿宋_GBK" w:hAnsi="Times New Roman" w:cs="Times New Roman"/>
          <w:sz w:val="32"/>
          <w:szCs w:val="32"/>
        </w:rPr>
        <w:t>（含民办）：</w:t>
      </w:r>
    </w:p>
    <w:p w:rsidR="00655E20" w:rsidRDefault="00994D86" w:rsidP="00584AB7">
      <w:pPr>
        <w:pStyle w:val="a3"/>
        <w:spacing w:line="590" w:lineRule="exact"/>
        <w:ind w:firstLine="640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231F20"/>
          <w:kern w:val="0"/>
          <w:lang/>
        </w:rPr>
        <w:t>讲评课是高三课堂教学的重要组成部分，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上好讲评课</w:t>
      </w:r>
      <w:r>
        <w:rPr>
          <w:rFonts w:ascii="Times New Roman" w:eastAsia="方正仿宋_GBK" w:hAnsi="Times New Roman" w:cs="Times New Roman"/>
          <w:color w:val="231F20"/>
          <w:kern w:val="0"/>
          <w:lang/>
        </w:rPr>
        <w:t>能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对学生己学知识起着矫正、巩固、充实、完善和深化理解的作用。为提高我区高三讲评课的质量，经研究，决定开展双流区高三讲评课专题研讨活动。现将有关事项通知如下。</w:t>
      </w:r>
    </w:p>
    <w:p w:rsidR="00655E20" w:rsidRDefault="00994D86">
      <w:pPr>
        <w:pStyle w:val="a3"/>
        <w:widowControl/>
        <w:spacing w:line="590" w:lineRule="exact"/>
        <w:ind w:firstLineChars="200" w:firstLine="640"/>
        <w:rPr>
          <w:rFonts w:ascii="Times New Roman" w:eastAsia="方正黑体_GBK" w:hAnsi="Times New Roman" w:cs="Times New Roman"/>
          <w:kern w:val="0"/>
          <w:lang w:bidi="zh-CN"/>
        </w:rPr>
      </w:pPr>
      <w:r>
        <w:rPr>
          <w:rFonts w:ascii="Times New Roman" w:eastAsia="方正黑体_GBK" w:hAnsi="Times New Roman" w:cs="Times New Roman" w:hint="eastAsia"/>
          <w:kern w:val="0"/>
          <w:lang w:bidi="zh-CN"/>
        </w:rPr>
        <w:t>一、</w:t>
      </w:r>
      <w:r>
        <w:rPr>
          <w:rFonts w:ascii="Times New Roman" w:eastAsia="方正黑体_GBK" w:hAnsi="Times New Roman" w:cs="Times New Roman"/>
          <w:kern w:val="0"/>
          <w:lang w:bidi="zh-CN"/>
        </w:rPr>
        <w:t>时间地点</w:t>
      </w:r>
    </w:p>
    <w:p w:rsidR="00655E20" w:rsidRDefault="00994D86" w:rsidP="00584AB7">
      <w:pPr>
        <w:pStyle w:val="a3"/>
        <w:widowControl/>
        <w:spacing w:beforeLines="50" w:line="590" w:lineRule="exact"/>
        <w:ind w:firstLineChars="200" w:firstLine="640"/>
        <w:rPr>
          <w:rFonts w:ascii="Times New Roman" w:eastAsia="方正黑体_GBK" w:hAnsi="Times New Roman" w:cs="Times New Roman"/>
          <w:kern w:val="0"/>
          <w:lang w:bidi="zh-CN"/>
        </w:rPr>
      </w:pPr>
      <w:r>
        <w:rPr>
          <w:rFonts w:ascii="Times New Roman" w:eastAsia="方正黑体_GBK" w:hAnsi="Times New Roman" w:cs="Times New Roman"/>
          <w:kern w:val="0"/>
          <w:lang w:bidi="zh-CN"/>
        </w:rPr>
        <w:t>二、参会人员</w:t>
      </w:r>
    </w:p>
    <w:p w:rsidR="00655E20" w:rsidRDefault="00994D86" w:rsidP="00584AB7">
      <w:pPr>
        <w:spacing w:line="360" w:lineRule="auto"/>
        <w:ind w:firstLineChars="200" w:firstLine="640"/>
        <w:rPr>
          <w:rFonts w:ascii="Times New Roman" w:eastAsia="方正黑体_GBK" w:hAnsi="Times New Roman" w:cs="Times New Roman"/>
          <w:kern w:val="0"/>
          <w:lang w:bidi="zh-CN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双流区高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级高考学科全体教师。</w:t>
      </w:r>
    </w:p>
    <w:p w:rsidR="00655E20" w:rsidRDefault="00994D86">
      <w:pPr>
        <w:pStyle w:val="a3"/>
        <w:widowControl/>
        <w:spacing w:line="590" w:lineRule="exact"/>
        <w:ind w:firstLineChars="200" w:firstLine="640"/>
        <w:rPr>
          <w:rFonts w:ascii="Times New Roman" w:eastAsia="方正黑体_GBK" w:hAnsi="Times New Roman" w:cs="Times New Roman"/>
          <w:kern w:val="0"/>
          <w:lang w:bidi="zh-CN"/>
        </w:rPr>
      </w:pPr>
      <w:r>
        <w:rPr>
          <w:rFonts w:ascii="Times New Roman" w:eastAsia="方正黑体_GBK" w:hAnsi="Times New Roman" w:cs="Times New Roman"/>
          <w:kern w:val="0"/>
          <w:lang w:bidi="zh-CN"/>
        </w:rPr>
        <w:t>三、主要内容</w:t>
      </w:r>
    </w:p>
    <w:p w:rsidR="00655E20" w:rsidRDefault="00994D86" w:rsidP="00584AB7">
      <w:pPr>
        <w:pStyle w:val="a3"/>
        <w:numPr>
          <w:ilvl w:val="0"/>
          <w:numId w:val="1"/>
        </w:numPr>
        <w:spacing w:line="590" w:lineRule="exact"/>
        <w:ind w:firstLine="640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lang/>
        </w:rPr>
        <w:t>深化课堂教学的改革，落实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教学评一致性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的课堂实践；实现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学为中心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t>的课堂教学主张，促进学生学科素养的</w:t>
      </w:r>
      <w:r>
        <w:rPr>
          <w:rFonts w:ascii="Times New Roman" w:eastAsia="方正仿宋_GBK" w:hAnsi="Times New Roman" w:cs="Times New Roman"/>
          <w:color w:val="000000"/>
          <w:kern w:val="0"/>
          <w:lang/>
        </w:rPr>
        <w:lastRenderedPageBreak/>
        <w:t>达成。</w:t>
      </w:r>
    </w:p>
    <w:p w:rsidR="00655E20" w:rsidRDefault="00994D86" w:rsidP="00584AB7">
      <w:pPr>
        <w:pStyle w:val="a3"/>
        <w:numPr>
          <w:ilvl w:val="0"/>
          <w:numId w:val="1"/>
        </w:numPr>
        <w:spacing w:line="590" w:lineRule="exact"/>
        <w:ind w:firstLine="640"/>
        <w:rPr>
          <w:rFonts w:ascii="Times New Roman" w:eastAsia="方正仿宋_GBK" w:hAnsi="Times New Roman" w:cs="Times New Roman"/>
          <w:color w:val="000000"/>
          <w:kern w:val="0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lang/>
        </w:rPr>
        <w:t>构建高三试卷（试题）讲评课的课堂教学模型，形成基本规程；通过模型与规程的应用与优化，提升高三讲评课的课堂教学质量。</w:t>
      </w:r>
    </w:p>
    <w:p w:rsidR="00655E20" w:rsidRDefault="00994D86">
      <w:pPr>
        <w:pStyle w:val="3"/>
        <w:numPr>
          <w:ilvl w:val="0"/>
          <w:numId w:val="1"/>
        </w:numPr>
        <w:spacing w:line="360" w:lineRule="auto"/>
        <w:ind w:firstLine="638"/>
        <w:jc w:val="left"/>
        <w:rPr>
          <w:rFonts w:eastAsia="方正仿宋_GBK" w:cs="Times New Roman"/>
          <w:color w:val="000000"/>
          <w:kern w:val="0"/>
          <w:sz w:val="32"/>
          <w:szCs w:val="32"/>
          <w:lang/>
        </w:rPr>
      </w:pPr>
      <w:r>
        <w:rPr>
          <w:rFonts w:eastAsia="方正仿宋_GBK" w:cs="Times New Roman"/>
          <w:color w:val="000000"/>
          <w:kern w:val="0"/>
          <w:sz w:val="32"/>
          <w:szCs w:val="32"/>
          <w:lang/>
        </w:rPr>
        <w:t>加强高三课型的研究，促使新课程理念与课堂教学实践的深度结合；提升教师课堂教学的理解力、执行力与创造力，促进教师的专业化发展。</w:t>
      </w:r>
    </w:p>
    <w:p w:rsidR="00655E20" w:rsidRDefault="00994D86">
      <w:pPr>
        <w:pStyle w:val="3"/>
        <w:spacing w:line="360" w:lineRule="auto"/>
        <w:ind w:left="638"/>
        <w:jc w:val="left"/>
        <w:rPr>
          <w:rFonts w:cs="Times New Roman"/>
          <w:kern w:val="10"/>
          <w:sz w:val="32"/>
          <w:szCs w:val="32"/>
        </w:rPr>
      </w:pPr>
      <w:r>
        <w:rPr>
          <w:rFonts w:cs="Times New Roman"/>
          <w:kern w:val="10"/>
          <w:sz w:val="32"/>
          <w:szCs w:val="32"/>
        </w:rPr>
        <w:t>四、相关要求</w:t>
      </w:r>
    </w:p>
    <w:p w:rsidR="00655E20" w:rsidRDefault="00994D86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（一）做好会</w:t>
      </w:r>
      <w:r>
        <w:rPr>
          <w:rFonts w:eastAsia="方正仿宋_GBK" w:cs="Times New Roman" w:hint="eastAsia"/>
          <w:sz w:val="32"/>
          <w:szCs w:val="32"/>
        </w:rPr>
        <w:t>准备</w:t>
      </w:r>
      <w:r>
        <w:rPr>
          <w:rFonts w:eastAsia="方正仿宋_GBK" w:cs="Times New Roman"/>
          <w:sz w:val="32"/>
          <w:szCs w:val="32"/>
        </w:rPr>
        <w:t>工作。请承办学校与学科研培员衔接好研讨会的具体时间与活动</w:t>
      </w:r>
      <w:r>
        <w:rPr>
          <w:rFonts w:eastAsia="方正仿宋_GBK" w:cs="Times New Roman" w:hint="eastAsia"/>
          <w:sz w:val="32"/>
          <w:szCs w:val="32"/>
        </w:rPr>
        <w:t>地点</w:t>
      </w:r>
      <w:r>
        <w:rPr>
          <w:rFonts w:eastAsia="方正仿宋_GBK" w:cs="Times New Roman"/>
          <w:sz w:val="32"/>
          <w:szCs w:val="32"/>
        </w:rPr>
        <w:t>；将会标</w:t>
      </w:r>
      <w:r>
        <w:rPr>
          <w:rFonts w:eastAsia="方正仿宋_GBK" w:cs="Times New Roman"/>
          <w:sz w:val="32"/>
          <w:szCs w:val="32"/>
        </w:rPr>
        <w:t>“</w:t>
      </w:r>
      <w:r>
        <w:rPr>
          <w:rFonts w:eastAsia="方正仿宋_GBK" w:cs="Times New Roman"/>
          <w:sz w:val="32"/>
          <w:szCs w:val="32"/>
        </w:rPr>
        <w:t>基于课程标准的</w:t>
      </w:r>
      <w:r>
        <w:rPr>
          <w:rFonts w:eastAsia="方正仿宋_GBK" w:cs="Times New Roman"/>
          <w:sz w:val="32"/>
          <w:szCs w:val="32"/>
        </w:rPr>
        <w:t>‘</w:t>
      </w:r>
      <w:r>
        <w:rPr>
          <w:rFonts w:eastAsia="方正仿宋_GBK" w:cs="Times New Roman"/>
          <w:sz w:val="32"/>
          <w:szCs w:val="32"/>
        </w:rPr>
        <w:t>教学评一致性</w:t>
      </w:r>
      <w:r>
        <w:rPr>
          <w:rFonts w:eastAsia="方正仿宋_GBK" w:cs="Times New Roman"/>
          <w:sz w:val="32"/>
          <w:szCs w:val="32"/>
        </w:rPr>
        <w:t>’</w:t>
      </w:r>
      <w:r>
        <w:rPr>
          <w:rFonts w:eastAsia="方正仿宋_GBK" w:cs="Times New Roman"/>
          <w:sz w:val="32"/>
          <w:szCs w:val="32"/>
        </w:rPr>
        <w:t>实践研究暨</w:t>
      </w:r>
      <w:r>
        <w:rPr>
          <w:rFonts w:eastAsia="方正仿宋_GBK" w:cs="Times New Roman"/>
          <w:sz w:val="32"/>
          <w:szCs w:val="32"/>
        </w:rPr>
        <w:t>202</w:t>
      </w:r>
      <w:r>
        <w:rPr>
          <w:rFonts w:eastAsia="方正仿宋_GBK" w:cs="Times New Roman" w:hint="eastAsia"/>
          <w:sz w:val="32"/>
          <w:szCs w:val="32"/>
        </w:rPr>
        <w:t>4</w:t>
      </w:r>
      <w:r>
        <w:rPr>
          <w:rFonts w:eastAsia="方正仿宋_GBK" w:cs="Times New Roman"/>
          <w:sz w:val="32"/>
          <w:szCs w:val="32"/>
        </w:rPr>
        <w:t>年双流区高三讲评课专题研讨</w:t>
      </w:r>
      <w:r>
        <w:rPr>
          <w:rFonts w:eastAsia="方正仿宋_GBK" w:cs="Times New Roman"/>
          <w:sz w:val="32"/>
          <w:szCs w:val="32"/>
        </w:rPr>
        <w:t>”</w:t>
      </w:r>
      <w:r>
        <w:rPr>
          <w:rFonts w:eastAsia="方正仿宋_GBK" w:cs="Times New Roman"/>
          <w:sz w:val="32"/>
          <w:szCs w:val="32"/>
        </w:rPr>
        <w:t>制成横幅。</w:t>
      </w:r>
    </w:p>
    <w:p w:rsidR="00655E20" w:rsidRDefault="00994D86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（二）严格考勤管理。各学校务必高度重视，组织相关教师准时参加研讨活动，原则上不得请假。如需请假，请学校向教科院主要负责人请假。</w:t>
      </w:r>
    </w:p>
    <w:p w:rsidR="00655E20" w:rsidRDefault="00994D86">
      <w:pPr>
        <w:pStyle w:val="3"/>
        <w:spacing w:line="360" w:lineRule="auto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三）规范会议要求。请各学科有序组织会议，关注会场纪律，会议期间请参会人员将手机关闭或调整为振动、静音状态，不得在场内喧哗、吸烟、随意摆谈，不得随意进出培训会场。会议结束后各学科要提交图文并茂的简报。</w:t>
      </w:r>
    </w:p>
    <w:p w:rsidR="00655E20" w:rsidRDefault="00655E20">
      <w:pPr>
        <w:pStyle w:val="a3"/>
        <w:widowControl/>
        <w:spacing w:line="590" w:lineRule="exact"/>
        <w:rPr>
          <w:rFonts w:ascii="Times New Roman" w:eastAsia="方正黑体_GBK" w:hAnsi="Times New Roman" w:cs="Times New Roman"/>
          <w:kern w:val="0"/>
          <w:lang w:bidi="zh-CN"/>
        </w:rPr>
      </w:pPr>
    </w:p>
    <w:p w:rsidR="00655E20" w:rsidRDefault="00994D86">
      <w:pPr>
        <w:spacing w:line="360" w:lineRule="auto"/>
        <w:ind w:firstLineChars="1200" w:firstLine="38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双流区教育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科学研究院</w:t>
      </w:r>
    </w:p>
    <w:p w:rsidR="00655E20" w:rsidRDefault="00994D86">
      <w:pPr>
        <w:ind w:firstLineChars="1500" w:firstLine="480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bookmarkStart w:id="0" w:name="_GoBack"/>
      <w:bookmarkEnd w:id="0"/>
    </w:p>
    <w:sectPr w:rsidR="00655E20" w:rsidSect="00584AB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86" w:rsidRDefault="00994D86" w:rsidP="00584AB7">
      <w:r>
        <w:separator/>
      </w:r>
    </w:p>
  </w:endnote>
  <w:endnote w:type="continuationSeparator" w:id="0">
    <w:p w:rsidR="00994D86" w:rsidRDefault="00994D86" w:rsidP="0058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CC5603-9815-49B8-A313-FE75E3BF3EA9}"/>
  </w:font>
  <w:font w:name="方正小标宋_GBK">
    <w:charset w:val="86"/>
    <w:family w:val="auto"/>
    <w:pitch w:val="default"/>
    <w:sig w:usb0="00000001" w:usb1="080E0000" w:usb2="00000000" w:usb3="00000000" w:csb0="00040001" w:csb1="00000000"/>
    <w:embedRegular r:id="rId2" w:subsetted="1" w:fontKey="{0F0C6664-5669-45CC-B2AF-260A115E9414}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  <w:embedRegular r:id="rId3" w:subsetted="1" w:fontKey="{F323F53B-298E-4270-A0E0-96628307CAAB}"/>
  </w:font>
  <w:font w:name="方正黑体_GBK">
    <w:charset w:val="86"/>
    <w:family w:val="script"/>
    <w:pitch w:val="default"/>
    <w:sig w:usb0="00000001" w:usb1="08000000" w:usb2="00000000" w:usb3="00000000" w:csb0="00040000" w:csb1="00000000"/>
    <w:embedRegular r:id="rId4" w:subsetted="1" w:fontKey="{92739EEE-266D-409E-A033-4CDABFA9F85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86" w:rsidRDefault="00994D86" w:rsidP="00584AB7">
      <w:r>
        <w:separator/>
      </w:r>
    </w:p>
  </w:footnote>
  <w:footnote w:type="continuationSeparator" w:id="0">
    <w:p w:rsidR="00994D86" w:rsidRDefault="00994D86" w:rsidP="00584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106AC"/>
    <w:multiLevelType w:val="singleLevel"/>
    <w:tmpl w:val="960106A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I2MzEzYTFiYzk2YjA5MGIzMmFjMmU3YWNlMzY1MDMifQ=="/>
  </w:docVars>
  <w:rsids>
    <w:rsidRoot w:val="107E538D"/>
    <w:rsid w:val="00584AB7"/>
    <w:rsid w:val="00655E20"/>
    <w:rsid w:val="00994D86"/>
    <w:rsid w:val="01113D6B"/>
    <w:rsid w:val="05A30F51"/>
    <w:rsid w:val="076E45D3"/>
    <w:rsid w:val="0825634E"/>
    <w:rsid w:val="0BD721EB"/>
    <w:rsid w:val="0D51729D"/>
    <w:rsid w:val="0D8B4D49"/>
    <w:rsid w:val="107E538D"/>
    <w:rsid w:val="11494B45"/>
    <w:rsid w:val="13E42C19"/>
    <w:rsid w:val="15146C09"/>
    <w:rsid w:val="15362E8F"/>
    <w:rsid w:val="16646CDD"/>
    <w:rsid w:val="1DF276AF"/>
    <w:rsid w:val="1FB437F6"/>
    <w:rsid w:val="20C53DD2"/>
    <w:rsid w:val="21FB60D3"/>
    <w:rsid w:val="23FD5F3B"/>
    <w:rsid w:val="24E76A0D"/>
    <w:rsid w:val="28E3483F"/>
    <w:rsid w:val="323D57AC"/>
    <w:rsid w:val="3586192A"/>
    <w:rsid w:val="3BBE32F5"/>
    <w:rsid w:val="3C152AF5"/>
    <w:rsid w:val="3D7B5AED"/>
    <w:rsid w:val="3ED70A3A"/>
    <w:rsid w:val="3F1439EF"/>
    <w:rsid w:val="40AB7040"/>
    <w:rsid w:val="415F1BDB"/>
    <w:rsid w:val="41992059"/>
    <w:rsid w:val="430D77B6"/>
    <w:rsid w:val="44DE1958"/>
    <w:rsid w:val="4BC40805"/>
    <w:rsid w:val="4DB22585"/>
    <w:rsid w:val="4E9E0DFD"/>
    <w:rsid w:val="4F74239C"/>
    <w:rsid w:val="53FC16E4"/>
    <w:rsid w:val="583902BD"/>
    <w:rsid w:val="58AC3348"/>
    <w:rsid w:val="5D4B0BE0"/>
    <w:rsid w:val="5D5C19F4"/>
    <w:rsid w:val="5DC50791"/>
    <w:rsid w:val="5E6C2C6F"/>
    <w:rsid w:val="5FB51E90"/>
    <w:rsid w:val="5FCD15DF"/>
    <w:rsid w:val="5FDC1FC3"/>
    <w:rsid w:val="5FFA1358"/>
    <w:rsid w:val="60EB4BB4"/>
    <w:rsid w:val="610572F8"/>
    <w:rsid w:val="625D62A0"/>
    <w:rsid w:val="664A237C"/>
    <w:rsid w:val="68123F05"/>
    <w:rsid w:val="6940100D"/>
    <w:rsid w:val="70236CD2"/>
    <w:rsid w:val="749B240F"/>
    <w:rsid w:val="77D048EE"/>
    <w:rsid w:val="7B9C6D7F"/>
    <w:rsid w:val="7BD11DF0"/>
    <w:rsid w:val="7E15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655E20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autoRedefine/>
    <w:qFormat/>
    <w:rsid w:val="00655E2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3">
    <w:name w:val="Body Text 3"/>
    <w:basedOn w:val="a"/>
    <w:autoRedefine/>
    <w:qFormat/>
    <w:rsid w:val="00655E20"/>
    <w:pPr>
      <w:jc w:val="center"/>
    </w:pPr>
    <w:rPr>
      <w:rFonts w:ascii="Times New Roman" w:eastAsia="黑体" w:hAnsi="Times New Roman"/>
      <w:sz w:val="44"/>
    </w:rPr>
  </w:style>
  <w:style w:type="paragraph" w:styleId="a3">
    <w:name w:val="Body Text"/>
    <w:basedOn w:val="a"/>
    <w:autoRedefine/>
    <w:uiPriority w:val="1"/>
    <w:qFormat/>
    <w:rsid w:val="00655E20"/>
    <w:rPr>
      <w:sz w:val="32"/>
      <w:szCs w:val="32"/>
    </w:rPr>
  </w:style>
  <w:style w:type="paragraph" w:styleId="a4">
    <w:name w:val="header"/>
    <w:basedOn w:val="a"/>
    <w:link w:val="Char"/>
    <w:rsid w:val="00584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4AB7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584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4AB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dcterms:created xsi:type="dcterms:W3CDTF">2023-02-07T02:26:00Z</dcterms:created>
  <dcterms:modified xsi:type="dcterms:W3CDTF">2024-02-25T07:36:00Z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DAE934EBDDD64FE1893F4F12A73525DF_13</vt:lpwstr>
  </property>
</Properties>
</file>