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hint="eastAsia" w:asciiTheme="minorHAnsi" w:eastAsiaTheme="minorEastAsia"/>
          <w:b/>
          <w:bCs/>
          <w:sz w:val="56"/>
          <w:szCs w:val="72"/>
          <w:lang w:val="en-US" w:eastAsia="zh-CN"/>
        </w:rPr>
      </w:pPr>
    </w:p>
    <w:p>
      <w:pPr>
        <w:spacing w:line="720" w:lineRule="auto"/>
        <w:jc w:val="center"/>
        <w:rPr>
          <w:rFonts w:hint="eastAsia" w:asciiTheme="minorHAnsi" w:eastAsiaTheme="minorEastAsia"/>
          <w:b/>
          <w:bCs/>
          <w:sz w:val="56"/>
          <w:szCs w:val="72"/>
          <w:lang w:val="en-US" w:eastAsia="zh-CN"/>
        </w:rPr>
      </w:pPr>
    </w:p>
    <w:p>
      <w:pPr>
        <w:spacing w:line="720" w:lineRule="auto"/>
        <w:jc w:val="center"/>
        <w:rPr>
          <w:rFonts w:hint="eastAsia" w:asciiTheme="minorHAnsi" w:eastAsiaTheme="minorEastAsia"/>
          <w:b/>
          <w:bCs/>
          <w:sz w:val="72"/>
          <w:szCs w:val="96"/>
          <w:lang w:val="en-US" w:eastAsia="zh-CN"/>
        </w:rPr>
      </w:pPr>
    </w:p>
    <w:p>
      <w:pPr>
        <w:spacing w:line="720" w:lineRule="auto"/>
        <w:jc w:val="center"/>
        <w:rPr>
          <w:rFonts w:hint="eastAsia" w:asciiTheme="minorHAnsi" w:eastAsiaTheme="minorEastAsia"/>
          <w:b/>
          <w:bCs/>
          <w:sz w:val="72"/>
          <w:szCs w:val="96"/>
          <w:lang w:val="en-US" w:eastAsia="zh-CN"/>
        </w:rPr>
      </w:pPr>
      <w:r>
        <w:rPr>
          <w:rFonts w:hint="eastAsia" w:asciiTheme="minorHAnsi" w:eastAsiaTheme="minorEastAsia"/>
          <w:b/>
          <w:bCs/>
          <w:sz w:val="72"/>
          <w:szCs w:val="96"/>
          <w:lang w:val="en-US" w:eastAsia="zh-CN"/>
        </w:rPr>
        <w:t>双流区名师李鹏工作室</w:t>
      </w:r>
    </w:p>
    <w:p>
      <w:pPr>
        <w:spacing w:line="720" w:lineRule="auto"/>
        <w:jc w:val="center"/>
        <w:rPr>
          <w:rFonts w:hint="eastAsia" w:asciiTheme="minorHAnsi" w:eastAsiaTheme="minorEastAsia"/>
          <w:b/>
          <w:bCs/>
          <w:sz w:val="72"/>
          <w:szCs w:val="96"/>
          <w:lang w:val="en-US" w:eastAsia="zh-CN"/>
        </w:rPr>
      </w:pPr>
    </w:p>
    <w:p>
      <w:pPr>
        <w:spacing w:line="720" w:lineRule="auto"/>
        <w:jc w:val="center"/>
        <w:rPr>
          <w:rFonts w:hint="eastAsia" w:asciiTheme="minorHAnsi" w:eastAsiaTheme="minorEastAsia"/>
          <w:b/>
          <w:bCs/>
          <w:sz w:val="72"/>
          <w:szCs w:val="96"/>
          <w:lang w:val="en-US" w:eastAsia="zh-CN"/>
        </w:rPr>
      </w:pPr>
      <w:r>
        <w:rPr>
          <w:rFonts w:hint="eastAsia" w:asciiTheme="minorHAnsi" w:eastAsiaTheme="minorEastAsia"/>
          <w:b/>
          <w:bCs/>
          <w:sz w:val="72"/>
          <w:szCs w:val="96"/>
          <w:lang w:val="en-US" w:eastAsia="zh-CN"/>
        </w:rPr>
        <w:t>学员个人成果集</w:t>
      </w:r>
    </w:p>
    <w:p>
      <w:pPr>
        <w:spacing w:line="720" w:lineRule="auto"/>
        <w:jc w:val="center"/>
        <w:rPr>
          <w:rFonts w:hint="eastAsia" w:asciiTheme="minorHAnsi" w:eastAsiaTheme="minorEastAsia"/>
          <w:b/>
          <w:bCs/>
          <w:sz w:val="56"/>
          <w:szCs w:val="72"/>
          <w:lang w:val="en-US" w:eastAsia="zh-CN"/>
        </w:rPr>
      </w:pPr>
    </w:p>
    <w:p>
      <w:pPr>
        <w:spacing w:line="720" w:lineRule="auto"/>
        <w:jc w:val="center"/>
        <w:rPr>
          <w:rFonts w:hint="eastAsia" w:asciiTheme="minorHAnsi" w:eastAsiaTheme="minorEastAsia"/>
          <w:b/>
          <w:bCs/>
          <w:sz w:val="56"/>
          <w:szCs w:val="72"/>
          <w:lang w:val="en-US" w:eastAsia="zh-CN"/>
        </w:rPr>
      </w:pPr>
      <w:r>
        <w:rPr>
          <w:rFonts w:hint="eastAsia" w:asciiTheme="minorHAnsi" w:eastAsiaTheme="minorEastAsia"/>
          <w:b/>
          <w:bCs/>
          <w:sz w:val="56"/>
          <w:szCs w:val="72"/>
          <w:lang w:val="en-US" w:eastAsia="zh-CN"/>
        </w:rPr>
        <w:t>（202</w:t>
      </w:r>
      <w:r>
        <w:rPr>
          <w:rFonts w:hint="eastAsia"/>
          <w:b/>
          <w:bCs/>
          <w:sz w:val="56"/>
          <w:szCs w:val="72"/>
          <w:lang w:val="en-US" w:eastAsia="zh-CN"/>
        </w:rPr>
        <w:t>3</w:t>
      </w:r>
      <w:r>
        <w:rPr>
          <w:rFonts w:hint="eastAsia" w:asciiTheme="minorHAnsi" w:eastAsiaTheme="minorEastAsia"/>
          <w:b/>
          <w:bCs/>
          <w:sz w:val="56"/>
          <w:szCs w:val="72"/>
          <w:lang w:val="en-US" w:eastAsia="zh-CN"/>
        </w:rPr>
        <w:t>年6月至2024年4月）</w:t>
      </w:r>
    </w:p>
    <w:p>
      <w:pPr>
        <w:spacing w:line="720" w:lineRule="auto"/>
        <w:jc w:val="center"/>
        <w:rPr>
          <w:rFonts w:hint="eastAsia" w:asciiTheme="minorHAnsi" w:eastAsiaTheme="minorEastAsia"/>
          <w:b/>
          <w:bCs/>
          <w:sz w:val="56"/>
          <w:szCs w:val="72"/>
          <w:lang w:val="en-US" w:eastAsia="zh-CN"/>
        </w:rPr>
      </w:pPr>
    </w:p>
    <w:p>
      <w:pPr>
        <w:spacing w:line="720" w:lineRule="auto"/>
        <w:jc w:val="center"/>
        <w:rPr>
          <w:rFonts w:hint="eastAsia" w:asciiTheme="minorHAnsi" w:eastAsiaTheme="minorEastAsia"/>
          <w:b/>
          <w:bCs/>
          <w:sz w:val="56"/>
          <w:szCs w:val="72"/>
          <w:lang w:val="en-US" w:eastAsia="zh-CN"/>
        </w:rPr>
      </w:pPr>
      <w:r>
        <w:rPr>
          <w:rFonts w:hint="eastAsia" w:asciiTheme="minorHAnsi" w:eastAsiaTheme="minorEastAsia"/>
          <w:b/>
          <w:bCs/>
          <w:sz w:val="56"/>
          <w:szCs w:val="72"/>
          <w:lang w:val="en-US" w:eastAsia="zh-CN"/>
        </w:rPr>
        <w:t xml:space="preserve"> 杨文佳</w:t>
      </w:r>
    </w:p>
    <w:p>
      <w:pPr>
        <w:spacing w:line="360" w:lineRule="auto"/>
        <w:jc w:val="center"/>
        <w:rPr>
          <w:rFonts w:hint="eastAsia" w:asciiTheme="minorHAnsi" w:eastAsiaTheme="minorEastAsia"/>
          <w:b/>
          <w:bCs/>
          <w:sz w:val="28"/>
          <w:szCs w:val="32"/>
          <w:lang w:val="en-US" w:eastAsia="zh-CN"/>
        </w:rPr>
      </w:pPr>
    </w:p>
    <w:p>
      <w:pPr>
        <w:spacing w:line="360" w:lineRule="auto"/>
        <w:jc w:val="center"/>
        <w:rPr>
          <w:rFonts w:hint="eastAsia" w:asciiTheme="minorHAnsi" w:eastAsiaTheme="minorEastAsia"/>
          <w:b/>
          <w:bCs/>
          <w:sz w:val="28"/>
          <w:szCs w:val="32"/>
          <w:lang w:val="en-US" w:eastAsia="zh-CN"/>
        </w:rPr>
      </w:pPr>
    </w:p>
    <w:p>
      <w:pPr>
        <w:spacing w:line="360" w:lineRule="auto"/>
        <w:jc w:val="center"/>
        <w:rPr>
          <w:rFonts w:hint="eastAsia" w:asciiTheme="minorHAnsi" w:eastAsiaTheme="minorEastAsia"/>
          <w:b/>
          <w:bCs/>
          <w:sz w:val="28"/>
          <w:szCs w:val="32"/>
          <w:lang w:val="en-US" w:eastAsia="zh-CN"/>
        </w:rPr>
      </w:pPr>
    </w:p>
    <w:p>
      <w:pPr>
        <w:spacing w:line="360" w:lineRule="auto"/>
        <w:jc w:val="center"/>
        <w:rPr>
          <w:rFonts w:hint="eastAsia" w:asciiTheme="minorHAnsi" w:eastAsiaTheme="minorEastAsia"/>
          <w:b/>
          <w:bCs/>
          <w:sz w:val="28"/>
          <w:szCs w:val="32"/>
          <w:lang w:val="en-US" w:eastAsia="zh-CN"/>
        </w:rPr>
      </w:pPr>
    </w:p>
    <w:p>
      <w:pPr>
        <w:spacing w:line="360" w:lineRule="auto"/>
        <w:jc w:val="center"/>
        <w:rPr>
          <w:rFonts w:hint="eastAsia" w:asciiTheme="minorHAnsi" w:eastAsiaTheme="minorEastAsia"/>
          <w:b/>
          <w:bCs/>
          <w:sz w:val="28"/>
          <w:szCs w:val="32"/>
          <w:lang w:val="en-US" w:eastAsia="zh-CN"/>
        </w:rPr>
      </w:pPr>
    </w:p>
    <w:p>
      <w:pPr>
        <w:spacing w:line="360" w:lineRule="auto"/>
        <w:jc w:val="both"/>
        <w:rPr>
          <w:rFonts w:hint="eastAsia" w:asciiTheme="minorHAnsi" w:eastAsiaTheme="minorEastAsia"/>
          <w:b/>
          <w:bCs/>
          <w:sz w:val="28"/>
          <w:szCs w:val="32"/>
          <w:lang w:val="en-US" w:eastAsia="zh-CN"/>
        </w:rPr>
      </w:pPr>
    </w:p>
    <w:p>
      <w:pPr>
        <w:spacing w:line="360" w:lineRule="auto"/>
        <w:jc w:val="both"/>
        <w:rPr>
          <w:rFonts w:hint="eastAsia" w:asciiTheme="minorHAnsi" w:eastAsiaTheme="minorEastAsia"/>
          <w:b/>
          <w:bCs/>
          <w:sz w:val="28"/>
          <w:szCs w:val="32"/>
          <w:lang w:val="en-US" w:eastAsia="zh-CN"/>
        </w:rPr>
      </w:pPr>
    </w:p>
    <w:p>
      <w:pPr>
        <w:spacing w:line="360" w:lineRule="auto"/>
        <w:jc w:val="center"/>
        <w:rPr>
          <w:rFonts w:hint="eastAsia"/>
          <w:b/>
          <w:bCs/>
          <w:sz w:val="28"/>
          <w:szCs w:val="32"/>
        </w:rPr>
      </w:pPr>
      <w:bookmarkStart w:id="4" w:name="_GoBack"/>
      <w:bookmarkEnd w:id="4"/>
      <w:r>
        <w:rPr>
          <w:rFonts w:hint="eastAsia"/>
          <w:b/>
          <w:bCs/>
          <w:sz w:val="28"/>
          <w:szCs w:val="32"/>
          <w:lang w:val="en-US" w:eastAsia="zh-CN"/>
        </w:rPr>
        <w:t>【三】双流区名师</w:t>
      </w:r>
      <w:r>
        <w:rPr>
          <w:rFonts w:hint="eastAsia"/>
          <w:b/>
          <w:bCs/>
          <w:sz w:val="28"/>
          <w:szCs w:val="32"/>
        </w:rPr>
        <w:t>李鹏工作室202</w:t>
      </w:r>
      <w:r>
        <w:rPr>
          <w:rFonts w:hint="eastAsia"/>
          <w:b/>
          <w:bCs/>
          <w:sz w:val="28"/>
          <w:szCs w:val="32"/>
          <w:lang w:val="en-US" w:eastAsia="zh-CN"/>
        </w:rPr>
        <w:t>3</w:t>
      </w:r>
      <w:r>
        <w:rPr>
          <w:rFonts w:hint="eastAsia"/>
          <w:b/>
          <w:bCs/>
          <w:sz w:val="28"/>
          <w:szCs w:val="32"/>
        </w:rPr>
        <w:t>-202</w:t>
      </w:r>
      <w:r>
        <w:rPr>
          <w:rFonts w:hint="eastAsia"/>
          <w:b/>
          <w:bCs/>
          <w:sz w:val="28"/>
          <w:szCs w:val="32"/>
          <w:lang w:val="en-US" w:eastAsia="zh-CN"/>
        </w:rPr>
        <w:t>4学</w:t>
      </w:r>
      <w:r>
        <w:rPr>
          <w:rFonts w:hint="eastAsia"/>
          <w:b/>
          <w:bCs/>
          <w:sz w:val="28"/>
          <w:szCs w:val="32"/>
        </w:rPr>
        <w:t>年度考核成果集</w:t>
      </w:r>
    </w:p>
    <w:p>
      <w:pPr>
        <w:spacing w:line="360" w:lineRule="auto"/>
        <w:jc w:val="center"/>
        <w:rPr>
          <w:rFonts w:hint="eastAsia"/>
          <w:b/>
          <w:bCs/>
          <w:sz w:val="28"/>
          <w:szCs w:val="32"/>
        </w:rPr>
      </w:pPr>
      <w:r>
        <w:rPr>
          <w:rFonts w:hint="eastAsia"/>
          <w:b/>
          <w:bCs/>
          <w:sz w:val="28"/>
          <w:szCs w:val="32"/>
        </w:rPr>
        <w:t>杨文佳</w:t>
      </w:r>
    </w:p>
    <w:p>
      <w:pPr>
        <w:spacing w:line="360" w:lineRule="auto"/>
        <w:jc w:val="center"/>
        <w:rPr>
          <w:rFonts w:hint="eastAsia"/>
          <w:b/>
          <w:bCs/>
          <w:sz w:val="24"/>
          <w:szCs w:val="28"/>
          <w:lang w:val="en-US" w:eastAsia="zh-CN"/>
        </w:rPr>
      </w:pPr>
      <w:r>
        <w:rPr>
          <w:rFonts w:hint="eastAsia"/>
          <w:b/>
          <w:bCs/>
          <w:sz w:val="24"/>
          <w:szCs w:val="28"/>
          <w:lang w:val="en-US" w:eastAsia="zh-CN"/>
        </w:rPr>
        <w:t>第一部分</w:t>
      </w:r>
    </w:p>
    <w:p>
      <w:pPr>
        <w:numPr>
          <w:ilvl w:val="0"/>
          <w:numId w:val="0"/>
        </w:numPr>
        <w:spacing w:line="360" w:lineRule="auto"/>
        <w:jc w:val="both"/>
        <w:rPr>
          <w:rFonts w:hint="eastAsia"/>
          <w:b/>
          <w:bCs/>
          <w:sz w:val="22"/>
          <w:szCs w:val="24"/>
          <w:lang w:val="en-US" w:eastAsia="zh-CN"/>
        </w:rPr>
      </w:pPr>
      <w:r>
        <w:rPr>
          <w:rFonts w:hint="eastAsia"/>
          <w:b/>
          <w:bCs/>
          <w:sz w:val="22"/>
          <w:szCs w:val="24"/>
          <w:lang w:val="en-US" w:eastAsia="zh-CN"/>
        </w:rPr>
        <w:t>一、论文获奖</w:t>
      </w:r>
    </w:p>
    <w:p>
      <w:pPr>
        <w:numPr>
          <w:ilvl w:val="0"/>
          <w:numId w:val="0"/>
        </w:numPr>
        <w:spacing w:line="360" w:lineRule="auto"/>
        <w:jc w:val="both"/>
        <w:rPr>
          <w:rFonts w:hint="eastAsia" w:cstheme="minorBidi"/>
          <w:b/>
          <w:kern w:val="2"/>
          <w:sz w:val="21"/>
          <w:szCs w:val="22"/>
          <w:lang w:val="en-US" w:eastAsia="zh-CN" w:bidi="ar-SA"/>
        </w:rPr>
      </w:pPr>
      <w:bookmarkStart w:id="0" w:name="_Toc10055"/>
      <w:r>
        <w:rPr>
          <w:rFonts w:hint="eastAsia"/>
          <w:b/>
          <w:lang w:val="en-US" w:eastAsia="zh-CN"/>
        </w:rPr>
        <w:t>1、2023年9月，论文《核心素养导向的艺体特色高中班主任管理育人实践探究》在成都市2022-2023年度基础教育课程改革优秀论文（报告）评选中获三等奖（成都市教育学会，市级三等奖）；在“核心素养导向的高质量育人新生态”主题征文活动中获三等奖（双流区教育科学研究院，区级三等奖）。</w:t>
      </w:r>
    </w:p>
    <w:p>
      <w:pPr>
        <w:pStyle w:val="8"/>
        <w:tabs>
          <w:tab w:val="left" w:leader="middleDot" w:pos="8200"/>
        </w:tabs>
        <w:ind w:firstLine="0" w:firstLineChars="0"/>
        <w:jc w:val="center"/>
        <w:outlineLvl w:val="1"/>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68595" cy="3681095"/>
            <wp:effectExtent l="0" t="0" r="8255" b="14605"/>
            <wp:docPr id="8" name="图片 8" descr="47F10EA3A0F5D6F947AF28D7B0391A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7F10EA3A0F5D6F947AF28D7B0391AA4"/>
                    <pic:cNvPicPr>
                      <a:picLocks noChangeAspect="1"/>
                    </pic:cNvPicPr>
                  </pic:nvPicPr>
                  <pic:blipFill>
                    <a:blip r:embed="rId5"/>
                    <a:stretch>
                      <a:fillRect/>
                    </a:stretch>
                  </pic:blipFill>
                  <pic:spPr>
                    <a:xfrm>
                      <a:off x="0" y="0"/>
                      <a:ext cx="5268595" cy="3681095"/>
                    </a:xfrm>
                    <a:prstGeom prst="rect">
                      <a:avLst/>
                    </a:prstGeom>
                  </pic:spPr>
                </pic:pic>
              </a:graphicData>
            </a:graphic>
          </wp:inline>
        </w:drawing>
      </w:r>
    </w:p>
    <w:p>
      <w:pPr>
        <w:pStyle w:val="8"/>
        <w:tabs>
          <w:tab w:val="left" w:leader="middleDot" w:pos="8200"/>
        </w:tabs>
        <w:ind w:firstLine="0" w:firstLineChars="0"/>
        <w:jc w:val="center"/>
        <w:outlineLvl w:val="1"/>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71770" cy="3435985"/>
            <wp:effectExtent l="0" t="0" r="5080" b="12065"/>
            <wp:docPr id="6" name="图片 6" descr="2023年9月，论文《核心素养导向的艺体特色高中班主任管理育人实践探究》在“核心素养导向的高质量育人新生态”主题征文活动中获三等奖（双流区教育科学研究院，区级三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年9月，论文《核心素养导向的艺体特色高中班主任管理育人实践探究》在“核心素养导向的高质量育人新生态”主题征文活动中获三等奖（双流区教育科学研究院，区级三等奖）"/>
                    <pic:cNvPicPr>
                      <a:picLocks noChangeAspect="1"/>
                    </pic:cNvPicPr>
                  </pic:nvPicPr>
                  <pic:blipFill>
                    <a:blip r:embed="rId6"/>
                    <a:stretch>
                      <a:fillRect/>
                    </a:stretch>
                  </pic:blipFill>
                  <pic:spPr>
                    <a:xfrm>
                      <a:off x="0" y="0"/>
                      <a:ext cx="5271770" cy="3435985"/>
                    </a:xfrm>
                    <a:prstGeom prst="rect">
                      <a:avLst/>
                    </a:prstGeom>
                  </pic:spPr>
                </pic:pic>
              </a:graphicData>
            </a:graphic>
          </wp:inline>
        </w:drawing>
      </w:r>
    </w:p>
    <w:p>
      <w:pPr>
        <w:numPr>
          <w:ilvl w:val="0"/>
          <w:numId w:val="0"/>
        </w:numPr>
        <w:spacing w:line="360" w:lineRule="auto"/>
        <w:jc w:val="both"/>
        <w:rPr>
          <w:rFonts w:hint="eastAsia" w:asciiTheme="minorHAnsi" w:hAnsiTheme="minorHAnsi" w:eastAsiaTheme="minorEastAsia" w:cstheme="minorBidi"/>
          <w:b/>
          <w:kern w:val="2"/>
          <w:sz w:val="21"/>
          <w:szCs w:val="22"/>
          <w:lang w:val="en-US" w:eastAsia="zh-CN" w:bidi="ar-SA"/>
        </w:rPr>
      </w:pPr>
      <w:r>
        <w:rPr>
          <w:rFonts w:hint="eastAsia"/>
          <w:b/>
          <w:lang w:val="en-US" w:eastAsia="zh-CN"/>
        </w:rPr>
        <w:t>2、2023年9月，论文《基于课程标准的教学评一致的艺体高中英语国际理解教育融合课例研究》在成都市2023年高中英语教学优秀论文评比中获二等奖（成都市教育科学研究院，市级二等奖）。</w:t>
      </w:r>
    </w:p>
    <w:p>
      <w:pPr>
        <w:numPr>
          <w:ilvl w:val="0"/>
          <w:numId w:val="0"/>
        </w:numPr>
        <w:spacing w:line="360" w:lineRule="auto"/>
        <w:jc w:val="center"/>
        <w:rPr>
          <w:rFonts w:hint="eastAsia"/>
          <w:b/>
          <w:lang w:val="en-US" w:eastAsia="zh-CN"/>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65420" cy="3662045"/>
            <wp:effectExtent l="0" t="0" r="11430" b="14605"/>
            <wp:docPr id="9" name="图片 9" descr="71763155C855CC36D6CA144A0CF747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1763155C855CC36D6CA144A0CF747C9"/>
                    <pic:cNvPicPr>
                      <a:picLocks noChangeAspect="1"/>
                    </pic:cNvPicPr>
                  </pic:nvPicPr>
                  <pic:blipFill>
                    <a:blip r:embed="rId7"/>
                    <a:stretch>
                      <a:fillRect/>
                    </a:stretch>
                  </pic:blipFill>
                  <pic:spPr>
                    <a:xfrm>
                      <a:off x="0" y="0"/>
                      <a:ext cx="5265420" cy="3662045"/>
                    </a:xfrm>
                    <a:prstGeom prst="rect">
                      <a:avLst/>
                    </a:prstGeom>
                  </pic:spPr>
                </pic:pic>
              </a:graphicData>
            </a:graphic>
          </wp:inline>
        </w:drawing>
      </w:r>
    </w:p>
    <w:p>
      <w:pPr>
        <w:numPr>
          <w:ilvl w:val="0"/>
          <w:numId w:val="0"/>
        </w:numPr>
        <w:spacing w:line="360" w:lineRule="auto"/>
        <w:jc w:val="both"/>
        <w:rPr>
          <w:rFonts w:hint="eastAsia"/>
          <w:b/>
          <w:bCs/>
          <w:sz w:val="22"/>
          <w:szCs w:val="24"/>
          <w:lang w:val="en-US" w:eastAsia="zh-CN"/>
        </w:rPr>
      </w:pPr>
      <w:r>
        <w:rPr>
          <w:rFonts w:hint="eastAsia"/>
          <w:b/>
          <w:bCs/>
          <w:sz w:val="22"/>
          <w:szCs w:val="24"/>
          <w:lang w:val="en-US" w:eastAsia="zh-CN"/>
        </w:rPr>
        <w:t>二、赛课获奖</w:t>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cstheme="minorBidi"/>
          <w:b/>
          <w:kern w:val="2"/>
          <w:sz w:val="21"/>
          <w:szCs w:val="22"/>
          <w:lang w:val="en-US" w:eastAsia="zh-CN" w:bidi="ar-SA"/>
        </w:rPr>
        <w:t>1、</w:t>
      </w:r>
      <w:r>
        <w:rPr>
          <w:rFonts w:hint="eastAsia" w:asciiTheme="minorHAnsi" w:hAnsiTheme="minorHAnsi" w:eastAsiaTheme="minorEastAsia" w:cstheme="minorBidi"/>
          <w:b/>
          <w:kern w:val="2"/>
          <w:sz w:val="21"/>
          <w:szCs w:val="22"/>
          <w:lang w:val="en-US" w:eastAsia="zh-CN" w:bidi="ar-SA"/>
        </w:rPr>
        <w:t>2023年8月，《B2U3 Writing a sports story教学设计及课件》在2023”外研之星“全国中小学英语教学展评活动中获教材组优秀奖（外研社，国家级）。</w:t>
      </w:r>
    </w:p>
    <w:p>
      <w:pPr>
        <w:pStyle w:val="8"/>
        <w:tabs>
          <w:tab w:val="left" w:leader="middleDot" w:pos="8200"/>
        </w:tabs>
        <w:ind w:firstLine="0" w:firstLineChars="0"/>
        <w:jc w:val="center"/>
        <w:outlineLvl w:val="1"/>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63515" cy="3722370"/>
            <wp:effectExtent l="0" t="0" r="13335" b="11430"/>
            <wp:docPr id="11" name="图片 11" descr="2023年8月，《B2U3 Writing a sports story教学设计及课件》在2023”外研之星“全国中小学英语教学展评活动中获教材组优秀奖（外研社，国家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3年8月，《B2U3 Writing a sports story教学设计及课件》在2023”外研之星“全国中小学英语教学展评活动中获教材组优秀奖（外研社，国家级）"/>
                    <pic:cNvPicPr>
                      <a:picLocks noChangeAspect="1"/>
                    </pic:cNvPicPr>
                  </pic:nvPicPr>
                  <pic:blipFill>
                    <a:blip r:embed="rId8"/>
                    <a:stretch>
                      <a:fillRect/>
                    </a:stretch>
                  </pic:blipFill>
                  <pic:spPr>
                    <a:xfrm>
                      <a:off x="0" y="0"/>
                      <a:ext cx="5263515" cy="3722370"/>
                    </a:xfrm>
                    <a:prstGeom prst="rect">
                      <a:avLst/>
                    </a:prstGeom>
                  </pic:spPr>
                </pic:pic>
              </a:graphicData>
            </a:graphic>
          </wp:inline>
        </w:drawing>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cstheme="minorBidi"/>
          <w:b/>
          <w:kern w:val="2"/>
          <w:sz w:val="21"/>
          <w:szCs w:val="22"/>
          <w:lang w:val="en-US" w:eastAsia="zh-CN" w:bidi="ar-SA"/>
        </w:rPr>
        <w:t>2、</w:t>
      </w:r>
      <w:r>
        <w:rPr>
          <w:rFonts w:hint="eastAsia" w:asciiTheme="minorHAnsi" w:hAnsiTheme="minorHAnsi" w:eastAsiaTheme="minorEastAsia" w:cstheme="minorBidi"/>
          <w:b/>
          <w:kern w:val="2"/>
          <w:sz w:val="21"/>
          <w:szCs w:val="22"/>
          <w:lang w:val="en-US" w:eastAsia="zh-CN" w:bidi="ar-SA"/>
        </w:rPr>
        <w:t>2023年10月，作业设计案例《B2U3 Writing a sports story 作业设计 杨文佳》在2023年”园丁学堂杯“全国英语教师优秀教学设计征集展示活动中获评优秀案例（中国教育科学研究院课程教材研发中心，国家级）</w:t>
      </w:r>
      <w:r>
        <w:rPr>
          <w:rFonts w:hint="eastAsia" w:cstheme="minorBidi"/>
          <w:b/>
          <w:kern w:val="2"/>
          <w:sz w:val="21"/>
          <w:szCs w:val="22"/>
          <w:lang w:val="en-US" w:eastAsia="zh-CN" w:bidi="ar-SA"/>
        </w:rPr>
        <w:t>。</w:t>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78755" cy="3352800"/>
            <wp:effectExtent l="0" t="0" r="17145" b="0"/>
            <wp:docPr id="16" name="图片 16" descr="2023年10月，作业设计案例《B2U3 Writing a sports story 作业设计 杨文佳》在2023年”园丁学堂杯“全国英语教师优秀教学设计征集展示活动中获评优秀案例（国家级，中国教育科学研究院课程教材研发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3年10月，作业设计案例《B2U3 Writing a sports story 作业设计 杨文佳》在2023年”园丁学堂杯“全国英语教师优秀教学设计征集展示活动中获评优秀案例（国家级，中国教育科学研究院课程教材研发中心）"/>
                    <pic:cNvPicPr>
                      <a:picLocks noChangeAspect="1"/>
                    </pic:cNvPicPr>
                  </pic:nvPicPr>
                  <pic:blipFill>
                    <a:blip r:embed="rId9"/>
                    <a:stretch>
                      <a:fillRect/>
                    </a:stretch>
                  </pic:blipFill>
                  <pic:spPr>
                    <a:xfrm>
                      <a:off x="0" y="0"/>
                      <a:ext cx="5278755" cy="3352800"/>
                    </a:xfrm>
                    <a:prstGeom prst="rect">
                      <a:avLst/>
                    </a:prstGeom>
                  </pic:spPr>
                </pic:pic>
              </a:graphicData>
            </a:graphic>
          </wp:inline>
        </w:drawing>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cstheme="minorBidi"/>
          <w:b/>
          <w:kern w:val="2"/>
          <w:sz w:val="21"/>
          <w:szCs w:val="22"/>
          <w:lang w:val="en-US" w:eastAsia="zh-CN" w:bidi="ar-SA"/>
        </w:rPr>
        <w:t>3、</w:t>
      </w:r>
      <w:r>
        <w:rPr>
          <w:rFonts w:hint="eastAsia" w:asciiTheme="minorHAnsi" w:hAnsiTheme="minorHAnsi" w:eastAsiaTheme="minorEastAsia" w:cstheme="minorBidi"/>
          <w:b/>
          <w:kern w:val="2"/>
          <w:sz w:val="21"/>
          <w:szCs w:val="22"/>
          <w:lang w:val="en-US" w:eastAsia="zh-CN" w:bidi="ar-SA"/>
        </w:rPr>
        <w:t>2023年10月，作品《B2U3 Writing 课件》在2023年双流区师生信息素养提升实践活动（教师部分）课件项目中获二等奖（成都市双流区教育局，区级）。</w:t>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66055" cy="3723005"/>
            <wp:effectExtent l="0" t="0" r="10795" b="10795"/>
            <wp:docPr id="12" name="图片 12" descr="2023年10月，作品《B2U3 Writing 课件》在2023年双流区师生信息素养提升实践活动（教师部分）课件项目中获二等奖（区级，成都市双流区教育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3年10月，作品《B2U3 Writing 课件》在2023年双流区师生信息素养提升实践活动（教师部分）课件项目中获二等奖（区级，成都市双流区教育局）"/>
                    <pic:cNvPicPr>
                      <a:picLocks noChangeAspect="1"/>
                    </pic:cNvPicPr>
                  </pic:nvPicPr>
                  <pic:blipFill>
                    <a:blip r:embed="rId10"/>
                    <a:stretch>
                      <a:fillRect/>
                    </a:stretch>
                  </pic:blipFill>
                  <pic:spPr>
                    <a:xfrm>
                      <a:off x="0" y="0"/>
                      <a:ext cx="5266055" cy="3723005"/>
                    </a:xfrm>
                    <a:prstGeom prst="rect">
                      <a:avLst/>
                    </a:prstGeom>
                  </pic:spPr>
                </pic:pic>
              </a:graphicData>
            </a:graphic>
          </wp:inline>
        </w:drawing>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cstheme="minorBidi"/>
          <w:b/>
          <w:kern w:val="2"/>
          <w:sz w:val="21"/>
          <w:szCs w:val="22"/>
          <w:lang w:val="en-US" w:eastAsia="zh-CN" w:bidi="ar-SA"/>
        </w:rPr>
        <w:t>4、</w:t>
      </w:r>
      <w:r>
        <w:rPr>
          <w:rFonts w:hint="eastAsia" w:asciiTheme="minorHAnsi" w:hAnsiTheme="minorHAnsi" w:eastAsiaTheme="minorEastAsia" w:cstheme="minorBidi"/>
          <w:b/>
          <w:kern w:val="2"/>
          <w:sz w:val="21"/>
          <w:szCs w:val="22"/>
          <w:lang w:val="en-US" w:eastAsia="zh-CN" w:bidi="ar-SA"/>
        </w:rPr>
        <w:t>2023年10月，作品《B2U3 Writing 微课》在2023年双流区师生信息素养提升实践活动（教师部分）微课项目中获三等奖（成都市双流区教育局，区级）。</w:t>
      </w:r>
    </w:p>
    <w:p>
      <w:pPr>
        <w:widowControl w:val="0"/>
        <w:numPr>
          <w:ilvl w:val="0"/>
          <w:numId w:val="0"/>
        </w:numPr>
        <w:jc w:val="center"/>
        <w:rPr>
          <w:rFonts w:hint="default" w:ascii="Times New Roman" w:hAnsi="Times New Roman" w:eastAsia="方正仿宋_GBK" w:cs="Times New Roman"/>
          <w:kern w:val="0"/>
          <w:sz w:val="24"/>
          <w:szCs w:val="24"/>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66055" cy="3723005"/>
            <wp:effectExtent l="0" t="0" r="10795" b="10795"/>
            <wp:docPr id="13" name="图片 13" descr="2023年10月，作品《B2U3 Writing 微课》在2023年双流区师生信息素养提升实践活动（教师部分）微课项目中获三等奖（区级，成都市双流区教育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3年10月，作品《B2U3 Writing 微课》在2023年双流区师生信息素养提升实践活动（教师部分）微课项目中获三等奖（区级，成都市双流区教育局）"/>
                    <pic:cNvPicPr>
                      <a:picLocks noChangeAspect="1"/>
                    </pic:cNvPicPr>
                  </pic:nvPicPr>
                  <pic:blipFill>
                    <a:blip r:embed="rId11"/>
                    <a:stretch>
                      <a:fillRect/>
                    </a:stretch>
                  </pic:blipFill>
                  <pic:spPr>
                    <a:xfrm>
                      <a:off x="0" y="0"/>
                      <a:ext cx="5266055" cy="3723005"/>
                    </a:xfrm>
                    <a:prstGeom prst="rect">
                      <a:avLst/>
                    </a:prstGeom>
                  </pic:spPr>
                </pic:pic>
              </a:graphicData>
            </a:graphic>
          </wp:inline>
        </w:drawing>
      </w:r>
    </w:p>
    <w:p>
      <w:pPr>
        <w:numPr>
          <w:ilvl w:val="0"/>
          <w:numId w:val="0"/>
        </w:numPr>
        <w:spacing w:line="360" w:lineRule="auto"/>
        <w:jc w:val="both"/>
        <w:rPr>
          <w:rFonts w:hint="eastAsia"/>
          <w:b/>
          <w:bCs/>
          <w:sz w:val="22"/>
          <w:szCs w:val="24"/>
          <w:lang w:val="en-US" w:eastAsia="zh-CN"/>
        </w:rPr>
      </w:pPr>
      <w:r>
        <w:rPr>
          <w:rFonts w:hint="eastAsia"/>
          <w:b/>
          <w:bCs/>
          <w:sz w:val="22"/>
          <w:szCs w:val="24"/>
          <w:lang w:val="en-US" w:eastAsia="zh-CN"/>
        </w:rPr>
        <w:t>三、论文发表</w:t>
      </w:r>
    </w:p>
    <w:p>
      <w:pPr>
        <w:ind w:firstLine="422" w:firstLineChars="200"/>
        <w:jc w:val="both"/>
        <w:rPr>
          <w:rFonts w:hint="default"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t>无</w:t>
      </w:r>
    </w:p>
    <w:p>
      <w:pPr>
        <w:numPr>
          <w:ilvl w:val="0"/>
          <w:numId w:val="0"/>
        </w:numPr>
        <w:spacing w:line="360" w:lineRule="auto"/>
        <w:jc w:val="both"/>
        <w:rPr>
          <w:rFonts w:hint="eastAsia" w:cstheme="minorBidi"/>
          <w:b/>
          <w:kern w:val="2"/>
          <w:sz w:val="22"/>
          <w:szCs w:val="24"/>
          <w:lang w:val="en-US" w:eastAsia="zh-CN" w:bidi="ar-SA"/>
        </w:rPr>
      </w:pPr>
      <w:r>
        <w:rPr>
          <w:rFonts w:hint="eastAsia" w:cstheme="minorBidi"/>
          <w:b/>
          <w:kern w:val="2"/>
          <w:sz w:val="22"/>
          <w:szCs w:val="24"/>
          <w:lang w:val="en-US" w:eastAsia="zh-CN" w:bidi="ar-SA"/>
        </w:rPr>
        <w:t>四、专题讲座</w:t>
      </w:r>
    </w:p>
    <w:p>
      <w:pPr>
        <w:pStyle w:val="8"/>
        <w:tabs>
          <w:tab w:val="left" w:leader="middleDot" w:pos="8200"/>
        </w:tabs>
        <w:ind w:firstLine="0" w:firstLineChars="0"/>
        <w:outlineLvl w:val="1"/>
        <w:rPr>
          <w:rFonts w:hint="eastAsia" w:cstheme="minorBidi"/>
          <w:b/>
          <w:kern w:val="2"/>
          <w:sz w:val="21"/>
          <w:szCs w:val="22"/>
          <w:lang w:val="en-US" w:eastAsia="zh-CN" w:bidi="ar-SA"/>
        </w:rPr>
      </w:pPr>
      <w:bookmarkStart w:id="1" w:name="_Toc10398"/>
      <w:r>
        <w:rPr>
          <w:rFonts w:hint="eastAsia" w:cstheme="minorBidi"/>
          <w:b/>
          <w:kern w:val="2"/>
          <w:sz w:val="21"/>
          <w:szCs w:val="22"/>
          <w:lang w:val="en-US" w:eastAsia="zh-CN" w:bidi="ar-SA"/>
        </w:rPr>
        <w:t>1</w:t>
      </w:r>
      <w:r>
        <w:rPr>
          <w:rFonts w:hint="eastAsia" w:asciiTheme="minorHAnsi" w:hAnsiTheme="minorHAnsi" w:eastAsiaTheme="minorEastAsia" w:cstheme="minorBidi"/>
          <w:b/>
          <w:kern w:val="2"/>
          <w:sz w:val="21"/>
          <w:szCs w:val="22"/>
          <w:lang w:val="en-US" w:eastAsia="zh-CN" w:bidi="ar-SA"/>
        </w:rPr>
        <w:t>、</w:t>
      </w:r>
      <w:bookmarkEnd w:id="1"/>
      <w:r>
        <w:rPr>
          <w:rFonts w:hint="eastAsia" w:asciiTheme="minorHAnsi" w:hAnsiTheme="minorHAnsi" w:eastAsiaTheme="minorEastAsia" w:cstheme="minorBidi"/>
          <w:b/>
          <w:kern w:val="2"/>
          <w:sz w:val="21"/>
          <w:szCs w:val="22"/>
          <w:lang w:val="en-US" w:eastAsia="zh-CN" w:bidi="ar-SA"/>
        </w:rPr>
        <w:t>2023年7月，参加中国教育学会外语教学专业委员会第22次学术年会并作“思维地图下的高中英语阅读高阶思维教学设计”专题发言（中国教育学会外语教学专业委员会，国家级）</w:t>
      </w:r>
      <w:r>
        <w:rPr>
          <w:rFonts w:hint="eastAsia" w:cstheme="minorBidi"/>
          <w:b/>
          <w:kern w:val="2"/>
          <w:sz w:val="21"/>
          <w:szCs w:val="22"/>
          <w:lang w:val="en-US" w:eastAsia="zh-CN" w:bidi="ar-SA"/>
        </w:rPr>
        <w:t>。</w:t>
      </w:r>
    </w:p>
    <w:p>
      <w:pPr>
        <w:pStyle w:val="8"/>
        <w:tabs>
          <w:tab w:val="left" w:leader="middleDot" w:pos="8200"/>
        </w:tabs>
        <w:ind w:firstLine="0" w:firstLineChars="0"/>
        <w:jc w:val="center"/>
        <w:outlineLvl w:val="1"/>
        <w:rPr>
          <w:rFonts w:hint="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67960" cy="3691255"/>
            <wp:effectExtent l="0" t="0" r="8890" b="4445"/>
            <wp:docPr id="10" name="图片 10" descr="2023年7月，参加中国教育学会外语教学专业委员会第22次学术年会并作“思维地图下的高中英语阅读高阶思维教学设计”专题发言（中国教育学会外语教学专业委员会，国家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年7月，参加中国教育学会外语教学专业委员会第22次学术年会并作“思维地图下的高中英语阅读高阶思维教学设计”专题发言（中国教育学会外语教学专业委员会，国家级）"/>
                    <pic:cNvPicPr>
                      <a:picLocks noChangeAspect="1"/>
                    </pic:cNvPicPr>
                  </pic:nvPicPr>
                  <pic:blipFill>
                    <a:blip r:embed="rId12"/>
                    <a:stretch>
                      <a:fillRect/>
                    </a:stretch>
                  </pic:blipFill>
                  <pic:spPr>
                    <a:xfrm>
                      <a:off x="0" y="0"/>
                      <a:ext cx="5267960" cy="3691255"/>
                    </a:xfrm>
                    <a:prstGeom prst="rect">
                      <a:avLst/>
                    </a:prstGeom>
                  </pic:spPr>
                </pic:pic>
              </a:graphicData>
            </a:graphic>
          </wp:inline>
        </w:drawing>
      </w:r>
    </w:p>
    <w:p>
      <w:pPr>
        <w:numPr>
          <w:ilvl w:val="0"/>
          <w:numId w:val="0"/>
        </w:numPr>
        <w:spacing w:line="360" w:lineRule="auto"/>
        <w:jc w:val="both"/>
        <w:rPr>
          <w:rFonts w:hint="eastAsia" w:cstheme="minorBidi"/>
          <w:b/>
          <w:kern w:val="2"/>
          <w:sz w:val="22"/>
          <w:szCs w:val="24"/>
          <w:lang w:val="en-US" w:eastAsia="zh-CN" w:bidi="ar-SA"/>
        </w:rPr>
      </w:pPr>
      <w:r>
        <w:rPr>
          <w:rFonts w:hint="eastAsia" w:cstheme="minorBidi"/>
          <w:b/>
          <w:kern w:val="2"/>
          <w:sz w:val="22"/>
          <w:szCs w:val="24"/>
          <w:lang w:val="en-US" w:eastAsia="zh-CN" w:bidi="ar-SA"/>
        </w:rPr>
        <w:t>五、公开课</w:t>
      </w:r>
    </w:p>
    <w:bookmarkEnd w:id="0"/>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bookmarkStart w:id="2" w:name="_Toc1100"/>
      <w:r>
        <w:rPr>
          <w:rFonts w:hint="eastAsia" w:cstheme="minorBidi"/>
          <w:b/>
          <w:kern w:val="2"/>
          <w:sz w:val="21"/>
          <w:szCs w:val="22"/>
          <w:lang w:val="en-US" w:eastAsia="zh-CN" w:bidi="ar-SA"/>
        </w:rPr>
        <w:t>1、</w:t>
      </w:r>
      <w:r>
        <w:rPr>
          <w:rFonts w:hint="eastAsia" w:asciiTheme="minorHAnsi" w:hAnsiTheme="minorHAnsi" w:eastAsiaTheme="minorEastAsia" w:cstheme="minorBidi"/>
          <w:b/>
          <w:kern w:val="2"/>
          <w:sz w:val="21"/>
          <w:szCs w:val="22"/>
          <w:lang w:val="en-US" w:eastAsia="zh-CN" w:bidi="ar-SA"/>
        </w:rPr>
        <w:t>202</w:t>
      </w:r>
      <w:r>
        <w:rPr>
          <w:rFonts w:hint="eastAsia" w:cstheme="minorBidi"/>
          <w:b/>
          <w:kern w:val="2"/>
          <w:sz w:val="21"/>
          <w:szCs w:val="22"/>
          <w:lang w:val="en-US" w:eastAsia="zh-CN" w:bidi="ar-SA"/>
        </w:rPr>
        <w:t>3</w:t>
      </w:r>
      <w:r>
        <w:rPr>
          <w:rFonts w:hint="eastAsia" w:asciiTheme="minorHAnsi" w:hAnsiTheme="minorHAnsi" w:eastAsiaTheme="minorEastAsia" w:cstheme="minorBidi"/>
          <w:b/>
          <w:kern w:val="2"/>
          <w:sz w:val="21"/>
          <w:szCs w:val="22"/>
          <w:lang w:val="en-US" w:eastAsia="zh-CN" w:bidi="ar-SA"/>
        </w:rPr>
        <w:t>年11月，在成都市教育科学研究院教师发展中心承办“成都市202</w:t>
      </w:r>
      <w:r>
        <w:rPr>
          <w:rFonts w:hint="eastAsia" w:cstheme="minorBidi"/>
          <w:b/>
          <w:kern w:val="2"/>
          <w:sz w:val="21"/>
          <w:szCs w:val="22"/>
          <w:lang w:val="en-US" w:eastAsia="zh-CN" w:bidi="ar-SA"/>
        </w:rPr>
        <w:t>3</w:t>
      </w:r>
      <w:r>
        <w:rPr>
          <w:rFonts w:hint="eastAsia" w:asciiTheme="minorHAnsi" w:hAnsiTheme="minorHAnsi" w:eastAsiaTheme="minorEastAsia" w:cstheme="minorBidi"/>
          <w:b/>
          <w:kern w:val="2"/>
          <w:sz w:val="21"/>
          <w:szCs w:val="22"/>
          <w:lang w:val="en-US" w:eastAsia="zh-CN" w:bidi="ar-SA"/>
        </w:rPr>
        <w:t>年课程超市菜单”培训活动中担任</w:t>
      </w:r>
      <w:r>
        <w:rPr>
          <w:rFonts w:hint="eastAsia" w:cstheme="minorBidi"/>
          <w:b/>
          <w:kern w:val="2"/>
          <w:sz w:val="21"/>
          <w:szCs w:val="22"/>
          <w:lang w:val="en-US" w:eastAsia="zh-CN" w:bidi="ar-SA"/>
        </w:rPr>
        <w:t>献课教师，献课</w:t>
      </w:r>
      <w:r>
        <w:rPr>
          <w:rFonts w:hint="eastAsia" w:asciiTheme="minorHAnsi" w:hAnsiTheme="minorHAnsi" w:eastAsiaTheme="minorEastAsia" w:cstheme="minorBidi"/>
          <w:b/>
          <w:kern w:val="2"/>
          <w:sz w:val="21"/>
          <w:szCs w:val="22"/>
          <w:lang w:val="en-US" w:eastAsia="zh-CN" w:bidi="ar-SA"/>
        </w:rPr>
        <w:t>题目为</w:t>
      </w:r>
      <w:r>
        <w:rPr>
          <w:rFonts w:hint="eastAsia" w:cstheme="minorBidi"/>
          <w:b/>
          <w:kern w:val="2"/>
          <w:sz w:val="21"/>
          <w:szCs w:val="22"/>
          <w:lang w:val="en-US" w:eastAsia="zh-CN" w:bidi="ar-SA"/>
        </w:rPr>
        <w:t>：Unit 3 Reading: Emojis: A New Language</w:t>
      </w:r>
      <w:r>
        <w:rPr>
          <w:rFonts w:hint="eastAsia" w:asciiTheme="minorHAnsi" w:hAnsiTheme="minorHAnsi" w:eastAsiaTheme="minorEastAsia" w:cstheme="minorBidi"/>
          <w:b/>
          <w:kern w:val="2"/>
          <w:sz w:val="21"/>
          <w:szCs w:val="22"/>
          <w:lang w:val="en-US" w:eastAsia="zh-CN" w:bidi="ar-SA"/>
        </w:rPr>
        <w:t>，（市级）（成都市教师发展中心</w:t>
      </w:r>
      <w:r>
        <w:rPr>
          <w:rFonts w:hint="eastAsia" w:cstheme="minorBidi"/>
          <w:b/>
          <w:kern w:val="2"/>
          <w:sz w:val="21"/>
          <w:szCs w:val="22"/>
          <w:lang w:val="en-US" w:eastAsia="zh-CN" w:bidi="ar-SA"/>
        </w:rPr>
        <w:t>，市级</w:t>
      </w:r>
      <w:r>
        <w:rPr>
          <w:rFonts w:hint="eastAsia" w:asciiTheme="minorHAnsi" w:hAnsiTheme="minorHAnsi" w:eastAsiaTheme="minorEastAsia" w:cstheme="minorBidi"/>
          <w:b/>
          <w:kern w:val="2"/>
          <w:sz w:val="21"/>
          <w:szCs w:val="22"/>
          <w:lang w:val="en-US" w:eastAsia="zh-CN" w:bidi="ar-SA"/>
        </w:rPr>
        <w:t>）</w:t>
      </w:r>
      <w:r>
        <w:rPr>
          <w:rFonts w:hint="eastAsia" w:cstheme="minorBidi"/>
          <w:b/>
          <w:kern w:val="2"/>
          <w:sz w:val="21"/>
          <w:szCs w:val="22"/>
          <w:lang w:val="en-US" w:eastAsia="zh-CN" w:bidi="ar-SA"/>
        </w:rPr>
        <w:t>。</w:t>
      </w:r>
    </w:p>
    <w:p>
      <w:pPr>
        <w:widowControl w:val="0"/>
        <w:numPr>
          <w:ilvl w:val="0"/>
          <w:numId w:val="0"/>
        </w:numPr>
        <w:jc w:val="both"/>
        <w:rPr>
          <w:rFonts w:hint="eastAsia" w:ascii="Times New Roman" w:hAnsi="Times New Roman" w:eastAsia="方正仿宋_GBK" w:cs="Times New Roman"/>
          <w:kern w:val="0"/>
          <w:sz w:val="24"/>
          <w:szCs w:val="24"/>
          <w:lang w:val="en-US" w:eastAsia="zh-CN" w:bidi="ar-SA"/>
        </w:rPr>
      </w:pPr>
      <w:r>
        <w:rPr>
          <w:rFonts w:hint="eastAsia" w:ascii="Times New Roman" w:hAnsi="Times New Roman" w:eastAsia="方正仿宋_GBK" w:cs="Times New Roman"/>
          <w:kern w:val="0"/>
          <w:sz w:val="24"/>
          <w:szCs w:val="24"/>
          <w:lang w:val="en-US" w:eastAsia="zh-CN" w:bidi="ar-SA"/>
        </w:rPr>
        <w:drawing>
          <wp:inline distT="0" distB="0" distL="114300" distR="114300">
            <wp:extent cx="5274310" cy="3173730"/>
            <wp:effectExtent l="0" t="0" r="2540" b="7620"/>
            <wp:docPr id="17" name="图片 17" descr="杨文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杨文佳"/>
                    <pic:cNvPicPr>
                      <a:picLocks noChangeAspect="1"/>
                    </pic:cNvPicPr>
                  </pic:nvPicPr>
                  <pic:blipFill>
                    <a:blip r:embed="rId13"/>
                    <a:stretch>
                      <a:fillRect/>
                    </a:stretch>
                  </pic:blipFill>
                  <pic:spPr>
                    <a:xfrm>
                      <a:off x="0" y="0"/>
                      <a:ext cx="5274310" cy="3173730"/>
                    </a:xfrm>
                    <a:prstGeom prst="rect">
                      <a:avLst/>
                    </a:prstGeom>
                  </pic:spPr>
                </pic:pic>
              </a:graphicData>
            </a:graphic>
          </wp:inline>
        </w:drawing>
      </w:r>
    </w:p>
    <w:p>
      <w:pPr>
        <w:widowControl w:val="0"/>
        <w:numPr>
          <w:ilvl w:val="0"/>
          <w:numId w:val="0"/>
        </w:numPr>
        <w:jc w:val="both"/>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t>2、2024年1月，在2023年秋期双流区名师工作室送教活动中，代表李鹏工作室于2023年12月14日送教到双流艺体中学，送教类型：公开课，送教课程：《B5U3 Times change! Integrated skills: Into a new era》（双流区教科院，区级）。</w:t>
      </w:r>
    </w:p>
    <w:p>
      <w:pPr>
        <w:widowControl w:val="0"/>
        <w:numPr>
          <w:ilvl w:val="0"/>
          <w:numId w:val="0"/>
        </w:numPr>
        <w:jc w:val="both"/>
        <w:rPr>
          <w:rFonts w:hint="default" w:asciiTheme="minorHAnsi" w:hAnsiTheme="minorHAnsi" w:eastAsiaTheme="minorEastAsia" w:cstheme="minorBidi"/>
          <w:b/>
          <w:kern w:val="2"/>
          <w:sz w:val="21"/>
          <w:szCs w:val="22"/>
          <w:lang w:val="en-US" w:eastAsia="zh-CN" w:bidi="ar-SA"/>
        </w:rPr>
      </w:pPr>
      <w:r>
        <w:rPr>
          <w:rFonts w:hint="default" w:asciiTheme="minorHAnsi" w:hAnsiTheme="minorHAnsi" w:eastAsiaTheme="minorEastAsia" w:cstheme="minorBidi"/>
          <w:b/>
          <w:kern w:val="2"/>
          <w:sz w:val="21"/>
          <w:szCs w:val="22"/>
          <w:lang w:val="en-US" w:eastAsia="zh-CN" w:bidi="ar-SA"/>
        </w:rPr>
        <w:drawing>
          <wp:inline distT="0" distB="0" distL="114300" distR="114300">
            <wp:extent cx="5263515" cy="3430270"/>
            <wp:effectExtent l="0" t="0" r="13335" b="17780"/>
            <wp:docPr id="18" name="图片 18" descr="2024年1月，在2023年秋期双流区名师工作室送教活动中，代表李鹏工作室于2023年12月14日送教到双流艺体中学，送教类型：公开课，送教课程：《B5U3 Times change! Integrated skills Into a new era》（区级，双流区教科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24年1月，在2023年秋期双流区名师工作室送教活动中，代表李鹏工作室于2023年12月14日送教到双流艺体中学，送教类型：公开课，送教课程：《B5U3 Times change! Integrated skills Into a new era》（区级，双流区教科院）"/>
                    <pic:cNvPicPr>
                      <a:picLocks noChangeAspect="1"/>
                    </pic:cNvPicPr>
                  </pic:nvPicPr>
                  <pic:blipFill>
                    <a:blip r:embed="rId14"/>
                    <a:stretch>
                      <a:fillRect/>
                    </a:stretch>
                  </pic:blipFill>
                  <pic:spPr>
                    <a:xfrm>
                      <a:off x="0" y="0"/>
                      <a:ext cx="5263515" cy="3430270"/>
                    </a:xfrm>
                    <a:prstGeom prst="rect">
                      <a:avLst/>
                    </a:prstGeom>
                  </pic:spPr>
                </pic:pic>
              </a:graphicData>
            </a:graphic>
          </wp:inline>
        </w:drawing>
      </w:r>
    </w:p>
    <w:p>
      <w:pPr>
        <w:numPr>
          <w:ilvl w:val="0"/>
          <w:numId w:val="0"/>
        </w:numPr>
        <w:spacing w:line="360" w:lineRule="auto"/>
        <w:jc w:val="both"/>
        <w:rPr>
          <w:rFonts w:hint="eastAsia" w:cstheme="minorBidi"/>
          <w:b/>
          <w:kern w:val="2"/>
          <w:sz w:val="22"/>
          <w:szCs w:val="24"/>
          <w:lang w:val="en-US" w:eastAsia="zh-CN" w:bidi="ar-SA"/>
        </w:rPr>
      </w:pPr>
      <w:r>
        <w:rPr>
          <w:rFonts w:hint="eastAsia" w:cstheme="minorBidi"/>
          <w:b/>
          <w:kern w:val="2"/>
          <w:sz w:val="22"/>
          <w:szCs w:val="24"/>
          <w:lang w:val="en-US" w:eastAsia="zh-CN" w:bidi="ar-SA"/>
        </w:rPr>
        <w:t>六、个人荣誉</w:t>
      </w:r>
    </w:p>
    <w:p>
      <w:pPr>
        <w:numPr>
          <w:ilvl w:val="0"/>
          <w:numId w:val="0"/>
        </w:numPr>
        <w:spacing w:line="360" w:lineRule="auto"/>
        <w:jc w:val="both"/>
        <w:rPr>
          <w:rFonts w:hint="eastAsia" w:asciiTheme="minorHAnsi" w:hAnsiTheme="minorHAnsi" w:eastAsiaTheme="minorEastAsia" w:cstheme="minorBidi"/>
          <w:b/>
          <w:kern w:val="2"/>
          <w:sz w:val="21"/>
          <w:szCs w:val="22"/>
          <w:lang w:val="en-US" w:eastAsia="zh-CN" w:bidi="ar-SA"/>
        </w:rPr>
      </w:pPr>
      <w:r>
        <w:rPr>
          <w:rFonts w:hint="eastAsia" w:cstheme="minorBidi"/>
          <w:b/>
          <w:kern w:val="2"/>
          <w:sz w:val="21"/>
          <w:szCs w:val="22"/>
          <w:lang w:val="en-US" w:eastAsia="zh-CN" w:bidi="ar-SA"/>
        </w:rPr>
        <w:t>1、2023年9月，被评为2023年度双流区教坛新秀（成都市双流区教育局，区级）。</w:t>
      </w:r>
    </w:p>
    <w:p>
      <w:pPr>
        <w:numPr>
          <w:ilvl w:val="0"/>
          <w:numId w:val="0"/>
        </w:numPr>
        <w:spacing w:line="360" w:lineRule="auto"/>
        <w:jc w:val="center"/>
        <w:rPr>
          <w:rFonts w:hint="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64150" cy="3696335"/>
            <wp:effectExtent l="0" t="0" r="12700" b="18415"/>
            <wp:docPr id="15" name="图片 15" descr="33BF1928EEEFAAEAFFA69019E173D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3BF1928EEEFAAEAFFA69019E173DED6"/>
                    <pic:cNvPicPr>
                      <a:picLocks noChangeAspect="1"/>
                    </pic:cNvPicPr>
                  </pic:nvPicPr>
                  <pic:blipFill>
                    <a:blip r:embed="rId15"/>
                    <a:stretch>
                      <a:fillRect/>
                    </a:stretch>
                  </pic:blipFill>
                  <pic:spPr>
                    <a:xfrm>
                      <a:off x="0" y="0"/>
                      <a:ext cx="5264150" cy="3696335"/>
                    </a:xfrm>
                    <a:prstGeom prst="rect">
                      <a:avLst/>
                    </a:prstGeom>
                  </pic:spPr>
                </pic:pic>
              </a:graphicData>
            </a:graphic>
          </wp:inline>
        </w:drawing>
      </w:r>
    </w:p>
    <w:p>
      <w:pPr>
        <w:numPr>
          <w:ilvl w:val="0"/>
          <w:numId w:val="0"/>
        </w:numPr>
        <w:spacing w:line="360" w:lineRule="auto"/>
        <w:jc w:val="both"/>
        <w:rPr>
          <w:rFonts w:hint="eastAsia" w:cstheme="minorBidi"/>
          <w:b/>
          <w:kern w:val="2"/>
          <w:sz w:val="22"/>
          <w:szCs w:val="24"/>
          <w:lang w:val="en-US" w:eastAsia="zh-CN" w:bidi="ar-SA"/>
        </w:rPr>
      </w:pPr>
      <w:r>
        <w:rPr>
          <w:rFonts w:hint="eastAsia" w:cstheme="minorBidi"/>
          <w:b/>
          <w:kern w:val="2"/>
          <w:sz w:val="22"/>
          <w:szCs w:val="24"/>
          <w:lang w:val="en-US" w:eastAsia="zh-CN" w:bidi="ar-SA"/>
        </w:rPr>
        <w:t>七、学科竞赛指导</w:t>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t>1、</w:t>
      </w:r>
      <w:r>
        <w:rPr>
          <w:rFonts w:hint="eastAsia" w:cstheme="minorBidi"/>
          <w:b/>
          <w:kern w:val="2"/>
          <w:sz w:val="21"/>
          <w:szCs w:val="22"/>
          <w:lang w:val="en-US" w:eastAsia="zh-CN" w:bidi="ar-SA"/>
        </w:rPr>
        <w:t>2023年7月，</w:t>
      </w:r>
      <w:r>
        <w:rPr>
          <w:rFonts w:hint="eastAsia" w:asciiTheme="minorHAnsi" w:hAnsiTheme="minorHAnsi" w:eastAsiaTheme="minorEastAsia" w:cstheme="minorBidi"/>
          <w:b/>
          <w:kern w:val="2"/>
          <w:sz w:val="21"/>
          <w:szCs w:val="22"/>
          <w:lang w:val="en-US" w:eastAsia="zh-CN" w:bidi="ar-SA"/>
        </w:rPr>
        <w:t>指</w:t>
      </w:r>
      <w:r>
        <w:rPr>
          <w:rFonts w:hint="eastAsia" w:cstheme="minorBidi"/>
          <w:b/>
          <w:kern w:val="2"/>
          <w:sz w:val="21"/>
          <w:szCs w:val="22"/>
          <w:lang w:val="en-US" w:eastAsia="zh-CN" w:bidi="ar-SA"/>
        </w:rPr>
        <w:t>导的学生庞晗钰在2023年上半年全国英语听说能力测评中获高中一年级组国家级二等奖（中国外语教师教育网外语教育研究中心，国家级）。</w:t>
      </w:r>
    </w:p>
    <w:p>
      <w:pPr>
        <w:pStyle w:val="8"/>
        <w:tabs>
          <w:tab w:val="left" w:leader="middleDot" w:pos="8200"/>
        </w:tabs>
        <w:ind w:firstLine="0" w:firstLineChars="0"/>
        <w:outlineLvl w:val="1"/>
        <w:rPr>
          <w:rFonts w:hint="eastAsia" w:asciiTheme="minorHAnsi" w:hAnsiTheme="minorHAnsi" w:eastAsiaTheme="minorEastAsia" w:cstheme="minorBidi"/>
          <w:b/>
          <w:kern w:val="2"/>
          <w:sz w:val="21"/>
          <w:szCs w:val="22"/>
          <w:lang w:val="en-US" w:eastAsia="zh-CN" w:bidi="ar-SA"/>
        </w:rPr>
      </w:pPr>
      <w:r>
        <w:rPr>
          <w:rFonts w:hint="eastAsia" w:asciiTheme="minorHAnsi" w:hAnsiTheme="minorHAnsi" w:eastAsiaTheme="minorEastAsia" w:cstheme="minorBidi"/>
          <w:b/>
          <w:kern w:val="2"/>
          <w:sz w:val="21"/>
          <w:szCs w:val="22"/>
          <w:lang w:val="en-US" w:eastAsia="zh-CN" w:bidi="ar-SA"/>
        </w:rPr>
        <w:drawing>
          <wp:inline distT="0" distB="0" distL="114300" distR="114300">
            <wp:extent cx="5273675" cy="3933825"/>
            <wp:effectExtent l="0" t="0" r="3175" b="9525"/>
            <wp:docPr id="14" name="图片 14" descr="1EE1687BAB808E652CEDC7A75C5E87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EE1687BAB808E652CEDC7A75C5E87CC"/>
                    <pic:cNvPicPr>
                      <a:picLocks noChangeAspect="1"/>
                    </pic:cNvPicPr>
                  </pic:nvPicPr>
                  <pic:blipFill>
                    <a:blip r:embed="rId16"/>
                    <a:stretch>
                      <a:fillRect/>
                    </a:stretch>
                  </pic:blipFill>
                  <pic:spPr>
                    <a:xfrm>
                      <a:off x="0" y="0"/>
                      <a:ext cx="5273675" cy="3933825"/>
                    </a:xfrm>
                    <a:prstGeom prst="rect">
                      <a:avLst/>
                    </a:prstGeom>
                  </pic:spPr>
                </pic:pic>
              </a:graphicData>
            </a:graphic>
          </wp:inline>
        </w:drawing>
      </w:r>
    </w:p>
    <w:p>
      <w:pPr>
        <w:numPr>
          <w:ilvl w:val="0"/>
          <w:numId w:val="0"/>
        </w:numPr>
        <w:spacing w:line="360" w:lineRule="auto"/>
        <w:jc w:val="both"/>
        <w:rPr>
          <w:rFonts w:hint="eastAsia" w:cstheme="minorBidi"/>
          <w:b/>
          <w:kern w:val="2"/>
          <w:sz w:val="22"/>
          <w:szCs w:val="24"/>
          <w:lang w:val="en-US" w:eastAsia="zh-CN" w:bidi="ar-SA"/>
        </w:rPr>
      </w:pPr>
      <w:r>
        <w:rPr>
          <w:rFonts w:hint="eastAsia" w:cstheme="minorBidi"/>
          <w:b/>
          <w:kern w:val="2"/>
          <w:sz w:val="22"/>
          <w:szCs w:val="24"/>
          <w:lang w:val="en-US" w:eastAsia="zh-CN" w:bidi="ar-SA"/>
        </w:rPr>
        <w:t>八、著书</w:t>
      </w:r>
    </w:p>
    <w:p>
      <w:pPr>
        <w:numPr>
          <w:ilvl w:val="0"/>
          <w:numId w:val="0"/>
        </w:numPr>
        <w:spacing w:line="360" w:lineRule="auto"/>
        <w:ind w:firstLine="422" w:firstLineChars="200"/>
        <w:jc w:val="both"/>
        <w:rPr>
          <w:rFonts w:hint="eastAsia" w:cstheme="minorBidi"/>
          <w:b/>
          <w:kern w:val="2"/>
          <w:sz w:val="21"/>
          <w:szCs w:val="22"/>
          <w:lang w:val="en-US" w:eastAsia="zh-CN" w:bidi="ar-SA"/>
        </w:rPr>
      </w:pPr>
      <w:r>
        <w:rPr>
          <w:rFonts w:hint="eastAsia" w:cstheme="minorBidi"/>
          <w:b/>
          <w:kern w:val="2"/>
          <w:sz w:val="21"/>
          <w:szCs w:val="22"/>
          <w:lang w:val="en-US" w:eastAsia="zh-CN" w:bidi="ar-SA"/>
        </w:rPr>
        <w:t>无</w:t>
      </w:r>
    </w:p>
    <w:p>
      <w:pPr>
        <w:numPr>
          <w:ilvl w:val="0"/>
          <w:numId w:val="0"/>
        </w:numPr>
        <w:spacing w:line="360" w:lineRule="auto"/>
        <w:jc w:val="both"/>
        <w:rPr>
          <w:rFonts w:hint="default" w:cstheme="minorBidi"/>
          <w:b/>
          <w:kern w:val="2"/>
          <w:sz w:val="22"/>
          <w:szCs w:val="24"/>
          <w:lang w:val="en-US" w:eastAsia="zh-CN" w:bidi="ar-SA"/>
        </w:rPr>
      </w:pPr>
      <w:r>
        <w:rPr>
          <w:rFonts w:hint="eastAsia" w:cstheme="minorBidi"/>
          <w:b/>
          <w:kern w:val="2"/>
          <w:sz w:val="22"/>
          <w:szCs w:val="24"/>
          <w:lang w:val="en-US" w:eastAsia="zh-CN" w:bidi="ar-SA"/>
        </w:rPr>
        <w:t>九、课题研究</w:t>
      </w:r>
    </w:p>
    <w:p>
      <w:pPr>
        <w:spacing w:line="360" w:lineRule="auto"/>
        <w:rPr>
          <w:rFonts w:hint="eastAsia"/>
          <w:b/>
          <w:lang w:val="en-US" w:eastAsia="zh-CN"/>
        </w:rPr>
      </w:pPr>
      <w:r>
        <w:rPr>
          <w:rFonts w:hint="eastAsia"/>
          <w:b/>
          <w:lang w:val="en-US" w:eastAsia="zh-CN"/>
        </w:rPr>
        <w:t>1、2021年9月至今，参与陈嘉立、杨文佳等担任主研的区级子课题《基于课程标准的教学评一致的中学英语国际理解教育学历案研究》（未结题，无证书）。</w:t>
      </w:r>
    </w:p>
    <w:p>
      <w:pPr>
        <w:spacing w:line="360" w:lineRule="auto"/>
        <w:rPr>
          <w:rFonts w:hint="eastAsia"/>
          <w:b/>
          <w:lang w:val="en-US" w:eastAsia="zh-CN"/>
        </w:rPr>
      </w:pPr>
      <w:r>
        <w:rPr>
          <w:rFonts w:hint="eastAsia"/>
          <w:b/>
          <w:lang w:val="en-US" w:eastAsia="zh-CN"/>
        </w:rPr>
        <w:t>2、2023年6月起，担任中国教育学会2022年度教育科研一般规划课题《核心素养导向的高中课堂高阶思维培养实践研究》的主研（国家级课题）（未结题，无证书）。</w:t>
      </w:r>
    </w:p>
    <w:p>
      <w:pPr>
        <w:spacing w:line="360" w:lineRule="auto"/>
        <w:jc w:val="both"/>
        <w:rPr>
          <w:rFonts w:hint="eastAsia"/>
          <w:b/>
          <w:lang w:val="en-US" w:eastAsia="zh-CN"/>
        </w:rPr>
      </w:pPr>
      <w:r>
        <w:rPr>
          <w:rFonts w:hint="eastAsia"/>
          <w:b/>
          <w:lang w:val="en-US" w:eastAsia="zh-CN"/>
        </w:rPr>
        <w:drawing>
          <wp:inline distT="0" distB="0" distL="114300" distR="114300">
            <wp:extent cx="5304155" cy="3909060"/>
            <wp:effectExtent l="0" t="0" r="1270" b="5715"/>
            <wp:docPr id="5" name="图片 5" descr="QQ截图2024042321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240423212556"/>
                    <pic:cNvPicPr>
                      <a:picLocks noChangeAspect="1"/>
                    </pic:cNvPicPr>
                  </pic:nvPicPr>
                  <pic:blipFill>
                    <a:blip r:embed="rId17"/>
                    <a:stretch>
                      <a:fillRect/>
                    </a:stretch>
                  </pic:blipFill>
                  <pic:spPr>
                    <a:xfrm>
                      <a:off x="0" y="0"/>
                      <a:ext cx="5304155" cy="3909060"/>
                    </a:xfrm>
                    <a:prstGeom prst="rect">
                      <a:avLst/>
                    </a:prstGeom>
                  </pic:spPr>
                </pic:pic>
              </a:graphicData>
            </a:graphic>
          </wp:inline>
        </w:drawing>
      </w:r>
    </w:p>
    <w:p>
      <w:pPr>
        <w:spacing w:line="360" w:lineRule="auto"/>
        <w:rPr>
          <w:rFonts w:hint="eastAsia"/>
          <w:b/>
          <w:lang w:val="en-US" w:eastAsia="zh-CN"/>
        </w:rPr>
      </w:pPr>
      <w:r>
        <w:rPr>
          <w:rFonts w:hint="eastAsia"/>
          <w:b/>
          <w:lang w:val="en-US" w:eastAsia="zh-CN"/>
        </w:rPr>
        <w:t>3、2023年8月起，担任四川省教育发展研究中心课题《基于彭镇地方文化的跨学科校本课程的开发与实践研究》的主研（省级课题）（未结题，无证书）。</w:t>
      </w:r>
    </w:p>
    <w:p>
      <w:pPr>
        <w:spacing w:line="360" w:lineRule="auto"/>
        <w:jc w:val="both"/>
        <w:rPr>
          <w:rFonts w:hint="eastAsia"/>
          <w:b/>
          <w:lang w:val="en-US" w:eastAsia="zh-CN"/>
        </w:rPr>
      </w:pPr>
      <w:r>
        <w:rPr>
          <w:rFonts w:hint="eastAsia"/>
          <w:b/>
          <w:lang w:val="en-US" w:eastAsia="zh-CN"/>
        </w:rPr>
        <w:drawing>
          <wp:inline distT="0" distB="0" distL="114300" distR="114300">
            <wp:extent cx="5245100" cy="4029710"/>
            <wp:effectExtent l="0" t="0" r="3175" b="8890"/>
            <wp:docPr id="21" name="图片 21" descr="QQ截图202404232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40423213231"/>
                    <pic:cNvPicPr>
                      <a:picLocks noChangeAspect="1"/>
                    </pic:cNvPicPr>
                  </pic:nvPicPr>
                  <pic:blipFill>
                    <a:blip r:embed="rId18"/>
                    <a:stretch>
                      <a:fillRect/>
                    </a:stretch>
                  </pic:blipFill>
                  <pic:spPr>
                    <a:xfrm>
                      <a:off x="0" y="0"/>
                      <a:ext cx="5245100" cy="4029710"/>
                    </a:xfrm>
                    <a:prstGeom prst="rect">
                      <a:avLst/>
                    </a:prstGeom>
                  </pic:spPr>
                </pic:pic>
              </a:graphicData>
            </a:graphic>
          </wp:inline>
        </w:drawing>
      </w:r>
    </w:p>
    <w:p>
      <w:pPr>
        <w:spacing w:line="360" w:lineRule="auto"/>
        <w:jc w:val="center"/>
        <w:rPr>
          <w:rFonts w:hint="eastAsia"/>
          <w:b/>
          <w:bCs/>
          <w:sz w:val="24"/>
          <w:szCs w:val="28"/>
          <w:lang w:val="en-US" w:eastAsia="zh-CN"/>
        </w:rPr>
      </w:pPr>
      <w:r>
        <w:rPr>
          <w:rFonts w:hint="eastAsia"/>
          <w:b/>
          <w:bCs/>
          <w:sz w:val="24"/>
          <w:szCs w:val="28"/>
          <w:lang w:val="en-US" w:eastAsia="zh-CN"/>
        </w:rPr>
        <w:t>第二部分</w:t>
      </w:r>
    </w:p>
    <w:p>
      <w:pPr>
        <w:spacing w:line="360" w:lineRule="auto"/>
        <w:rPr>
          <w:rFonts w:hint="default"/>
          <w:b/>
          <w:sz w:val="22"/>
          <w:szCs w:val="24"/>
          <w:lang w:val="en-US" w:eastAsia="zh-CN"/>
        </w:rPr>
      </w:pPr>
      <w:r>
        <w:rPr>
          <w:rFonts w:hint="eastAsia"/>
          <w:b/>
          <w:sz w:val="22"/>
          <w:szCs w:val="24"/>
          <w:lang w:val="en-US" w:eastAsia="zh-CN"/>
        </w:rPr>
        <w:t>一、校内讲座</w:t>
      </w:r>
    </w:p>
    <w:p>
      <w:pPr>
        <w:spacing w:line="360" w:lineRule="auto"/>
        <w:rPr>
          <w:rFonts w:hint="eastAsia"/>
          <w:b/>
          <w:lang w:val="en-US" w:eastAsia="zh-CN"/>
        </w:rPr>
      </w:pPr>
      <w:r>
        <w:rPr>
          <w:rFonts w:hint="eastAsia"/>
          <w:b/>
          <w:lang w:val="en-US" w:eastAsia="zh-CN"/>
        </w:rPr>
        <w:t>1、</w:t>
      </w:r>
      <w:r>
        <w:rPr>
          <w:rFonts w:hint="eastAsia"/>
          <w:b/>
        </w:rPr>
        <w:t>202</w:t>
      </w:r>
      <w:r>
        <w:rPr>
          <w:rFonts w:hint="eastAsia"/>
          <w:b/>
          <w:lang w:val="en-US" w:eastAsia="zh-CN"/>
        </w:rPr>
        <w:t>3</w:t>
      </w:r>
      <w:r>
        <w:rPr>
          <w:rFonts w:hint="eastAsia"/>
          <w:b/>
        </w:rPr>
        <w:t>年</w:t>
      </w:r>
      <w:r>
        <w:rPr>
          <w:rFonts w:hint="eastAsia"/>
          <w:b/>
          <w:lang w:val="en-US" w:eastAsia="zh-CN"/>
        </w:rPr>
        <w:t>12</w:t>
      </w:r>
      <w:r>
        <w:rPr>
          <w:rFonts w:hint="eastAsia"/>
          <w:b/>
        </w:rPr>
        <w:t>月，</w:t>
      </w:r>
      <w:r>
        <w:rPr>
          <w:rFonts w:hint="eastAsia"/>
          <w:b/>
          <w:lang w:val="en-US" w:eastAsia="zh-CN"/>
        </w:rPr>
        <w:t>在</w:t>
      </w:r>
      <w:r>
        <w:rPr>
          <w:rFonts w:hint="eastAsia"/>
          <w:b/>
        </w:rPr>
        <w:t>四川省双流艺体中学高二英语教研组综合技能课型研究成果展示</w:t>
      </w:r>
      <w:r>
        <w:rPr>
          <w:rFonts w:hint="eastAsia"/>
          <w:b/>
          <w:lang w:val="en-US" w:eastAsia="zh-CN"/>
        </w:rPr>
        <w:t>中，以《B5U3 Times change! Using language-Integrated skills：Into a new era》为题，带来区名师工作室送教课课堂教学展示、说课及教研组新教材“综合技能课型”讲座分享。</w:t>
      </w:r>
    </w:p>
    <w:bookmarkEnd w:id="2"/>
    <w:p>
      <w:pPr>
        <w:jc w:val="both"/>
        <w:rPr>
          <w:rFonts w:hint="default" w:ascii="Times New Roman" w:hAnsi="Times New Roman" w:eastAsia="方正仿宋_GBK" w:cs="Times New Roman"/>
          <w:kern w:val="0"/>
          <w:sz w:val="24"/>
          <w:szCs w:val="24"/>
          <w:lang w:val="en-US" w:eastAsia="zh-CN" w:bidi="ar-SA"/>
        </w:rPr>
      </w:pPr>
      <w:r>
        <w:rPr>
          <w:rFonts w:hint="default" w:ascii="Times New Roman" w:hAnsi="Times New Roman" w:eastAsia="方正仿宋_GBK" w:cs="Times New Roman"/>
          <w:kern w:val="0"/>
          <w:sz w:val="24"/>
          <w:szCs w:val="24"/>
          <w:lang w:val="en-US" w:eastAsia="zh-CN" w:bidi="ar-SA"/>
        </w:rPr>
        <w:drawing>
          <wp:inline distT="0" distB="0" distL="114300" distR="114300">
            <wp:extent cx="5269865" cy="5318760"/>
            <wp:effectExtent l="0" t="0" r="6985" b="5715"/>
            <wp:docPr id="24" name="图片 24" descr="QQ截图2024031018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截图20240310180143"/>
                    <pic:cNvPicPr>
                      <a:picLocks noChangeAspect="1"/>
                    </pic:cNvPicPr>
                  </pic:nvPicPr>
                  <pic:blipFill>
                    <a:blip r:embed="rId19"/>
                    <a:stretch>
                      <a:fillRect/>
                    </a:stretch>
                  </pic:blipFill>
                  <pic:spPr>
                    <a:xfrm>
                      <a:off x="0" y="0"/>
                      <a:ext cx="5269865" cy="5318760"/>
                    </a:xfrm>
                    <a:prstGeom prst="rect">
                      <a:avLst/>
                    </a:prstGeom>
                  </pic:spPr>
                </pic:pic>
              </a:graphicData>
            </a:graphic>
          </wp:inline>
        </w:drawing>
      </w:r>
    </w:p>
    <w:p>
      <w:pPr>
        <w:spacing w:line="360" w:lineRule="auto"/>
        <w:rPr>
          <w:rFonts w:hint="default"/>
          <w:b/>
          <w:sz w:val="22"/>
          <w:szCs w:val="24"/>
          <w:lang w:val="en-US" w:eastAsia="zh-CN"/>
        </w:rPr>
      </w:pPr>
      <w:bookmarkStart w:id="3" w:name="_Toc4215"/>
      <w:r>
        <w:rPr>
          <w:rFonts w:hint="eastAsia"/>
          <w:b/>
          <w:sz w:val="22"/>
          <w:szCs w:val="24"/>
          <w:lang w:val="en-US" w:eastAsia="zh-CN"/>
        </w:rPr>
        <w:t>二、工作室内讲座</w:t>
      </w:r>
    </w:p>
    <w:p>
      <w:pPr>
        <w:snapToGrid w:val="0"/>
        <w:spacing w:line="360" w:lineRule="auto"/>
        <w:rPr>
          <w:rFonts w:hint="eastAsia" w:ascii="Times New Roman" w:hAnsi="Times New Roman" w:eastAsia="方正仿宋_GBK" w:cs="Times New Roman"/>
          <w:kern w:val="0"/>
          <w:sz w:val="21"/>
          <w:szCs w:val="21"/>
          <w:lang w:val="en-US" w:eastAsia="zh-CN" w:bidi="ar-SA"/>
        </w:rPr>
      </w:pPr>
      <w:r>
        <w:rPr>
          <w:rFonts w:hint="eastAsia" w:ascii="Times New Roman" w:hAnsi="Times New Roman" w:eastAsia="方正仿宋_GBK" w:cs="Times New Roman"/>
          <w:b/>
          <w:bCs/>
          <w:kern w:val="0"/>
          <w:sz w:val="21"/>
          <w:szCs w:val="21"/>
          <w:lang w:val="en-US" w:eastAsia="zh-CN" w:bidi="ar-SA"/>
        </w:rPr>
        <w:t>1、</w:t>
      </w:r>
      <w:r>
        <w:rPr>
          <w:rFonts w:hint="eastAsia"/>
          <w:b/>
          <w:bCs/>
          <w:sz w:val="21"/>
          <w:szCs w:val="21"/>
        </w:rPr>
        <w:t>2023年12月</w:t>
      </w:r>
      <w:r>
        <w:rPr>
          <w:rFonts w:hint="eastAsia"/>
          <w:b/>
          <w:bCs/>
          <w:sz w:val="21"/>
          <w:szCs w:val="21"/>
          <w:lang w:eastAsia="zh-CN"/>
        </w:rPr>
        <w:t>，</w:t>
      </w:r>
      <w:r>
        <w:rPr>
          <w:rFonts w:hint="eastAsia"/>
          <w:b/>
          <w:bCs/>
          <w:sz w:val="21"/>
          <w:szCs w:val="21"/>
          <w:lang w:val="en-US" w:eastAsia="zh-CN"/>
        </w:rPr>
        <w:t>在工作室以《B5U3 Times change! Using language-Integrated skills：Into a new era》为题，带来区名师工作室送教课课堂教学磨课展示、说课分享及新教材“综合技能课型”讲座分享。</w:t>
      </w:r>
    </w:p>
    <w:p>
      <w:pPr>
        <w:snapToGrid w:val="0"/>
        <w:spacing w:line="360" w:lineRule="auto"/>
        <w:rPr>
          <w:rFonts w:hint="default" w:ascii="Times New Roman" w:hAnsi="Times New Roman" w:eastAsia="方正仿宋_GBK" w:cs="Times New Roman"/>
          <w:kern w:val="0"/>
          <w:sz w:val="24"/>
          <w:szCs w:val="24"/>
          <w:lang w:val="en-US" w:eastAsia="zh-CN" w:bidi="ar-SA"/>
        </w:rPr>
      </w:pPr>
      <w:r>
        <w:rPr>
          <w:rFonts w:hint="default" w:ascii="Times New Roman" w:hAnsi="Times New Roman" w:eastAsia="方正仿宋_GBK" w:cs="Times New Roman"/>
          <w:kern w:val="0"/>
          <w:sz w:val="24"/>
          <w:szCs w:val="24"/>
          <w:lang w:val="en-US" w:eastAsia="zh-CN" w:bidi="ar-SA"/>
        </w:rPr>
        <w:drawing>
          <wp:inline distT="0" distB="0" distL="114300" distR="114300">
            <wp:extent cx="5227320" cy="5093970"/>
            <wp:effectExtent l="0" t="0" r="1905" b="1905"/>
            <wp:docPr id="4" name="图片 4" descr="QQ截图202403101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截图20240310170815"/>
                    <pic:cNvPicPr>
                      <a:picLocks noChangeAspect="1"/>
                    </pic:cNvPicPr>
                  </pic:nvPicPr>
                  <pic:blipFill>
                    <a:blip r:embed="rId20"/>
                    <a:stretch>
                      <a:fillRect/>
                    </a:stretch>
                  </pic:blipFill>
                  <pic:spPr>
                    <a:xfrm>
                      <a:off x="0" y="0"/>
                      <a:ext cx="5227320" cy="5093970"/>
                    </a:xfrm>
                    <a:prstGeom prst="rect">
                      <a:avLst/>
                    </a:prstGeom>
                  </pic:spPr>
                </pic:pic>
              </a:graphicData>
            </a:graphic>
          </wp:inline>
        </w:drawing>
      </w:r>
    </w:p>
    <w:p>
      <w:pPr>
        <w:snapToGrid w:val="0"/>
        <w:spacing w:line="360" w:lineRule="auto"/>
        <w:rPr>
          <w:rFonts w:hint="default" w:ascii="Times New Roman" w:hAnsi="Times New Roman" w:eastAsia="方正仿宋_GBK" w:cs="Times New Roman"/>
          <w:kern w:val="0"/>
          <w:sz w:val="24"/>
          <w:szCs w:val="24"/>
          <w:lang w:val="en-US" w:eastAsia="zh-CN" w:bidi="ar-SA"/>
        </w:rPr>
      </w:pPr>
      <w:r>
        <w:rPr>
          <w:rFonts w:hint="default" w:ascii="Times New Roman" w:hAnsi="Times New Roman" w:eastAsia="方正仿宋_GBK" w:cs="Times New Roman"/>
          <w:kern w:val="0"/>
          <w:sz w:val="24"/>
          <w:szCs w:val="24"/>
          <w:lang w:val="en-US" w:eastAsia="zh-CN" w:bidi="ar-SA"/>
        </w:rPr>
        <w:drawing>
          <wp:inline distT="0" distB="0" distL="114300" distR="114300">
            <wp:extent cx="5266055" cy="4857115"/>
            <wp:effectExtent l="0" t="0" r="1270" b="635"/>
            <wp:docPr id="22" name="图片 22" descr="QQ截图2024031017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40310172511"/>
                    <pic:cNvPicPr>
                      <a:picLocks noChangeAspect="1"/>
                    </pic:cNvPicPr>
                  </pic:nvPicPr>
                  <pic:blipFill>
                    <a:blip r:embed="rId21"/>
                    <a:stretch>
                      <a:fillRect/>
                    </a:stretch>
                  </pic:blipFill>
                  <pic:spPr>
                    <a:xfrm>
                      <a:off x="0" y="0"/>
                      <a:ext cx="5266055" cy="4857115"/>
                    </a:xfrm>
                    <a:prstGeom prst="rect">
                      <a:avLst/>
                    </a:prstGeom>
                  </pic:spPr>
                </pic:pic>
              </a:graphicData>
            </a:graphic>
          </wp:inline>
        </w:drawing>
      </w:r>
      <w:r>
        <w:rPr>
          <w:rFonts w:hint="default" w:ascii="Times New Roman" w:hAnsi="Times New Roman" w:eastAsia="方正仿宋_GBK" w:cs="Times New Roman"/>
          <w:kern w:val="0"/>
          <w:sz w:val="24"/>
          <w:szCs w:val="24"/>
          <w:lang w:val="en-US" w:eastAsia="zh-CN" w:bidi="ar-SA"/>
        </w:rPr>
        <w:drawing>
          <wp:inline distT="0" distB="0" distL="114300" distR="114300">
            <wp:extent cx="5271770" cy="3952240"/>
            <wp:effectExtent l="0" t="0" r="5080" b="635"/>
            <wp:docPr id="23" name="图片 23" descr="QQ截图2024031017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QQ截图20240310172541"/>
                    <pic:cNvPicPr>
                      <a:picLocks noChangeAspect="1"/>
                    </pic:cNvPicPr>
                  </pic:nvPicPr>
                  <pic:blipFill>
                    <a:blip r:embed="rId22"/>
                    <a:stretch>
                      <a:fillRect/>
                    </a:stretch>
                  </pic:blipFill>
                  <pic:spPr>
                    <a:xfrm>
                      <a:off x="0" y="0"/>
                      <a:ext cx="5271770" cy="3952240"/>
                    </a:xfrm>
                    <a:prstGeom prst="rect">
                      <a:avLst/>
                    </a:prstGeom>
                  </pic:spPr>
                </pic:pic>
              </a:graphicData>
            </a:graphic>
          </wp:inline>
        </w:drawing>
      </w:r>
    </w:p>
    <w:p>
      <w:pPr>
        <w:pStyle w:val="8"/>
        <w:tabs>
          <w:tab w:val="left" w:leader="middleDot" w:pos="8200"/>
        </w:tabs>
        <w:ind w:firstLine="0" w:firstLineChars="0"/>
        <w:rPr>
          <w:rFonts w:hint="eastAsia" w:asciiTheme="minorHAnsi" w:hAnsiTheme="minorHAnsi" w:eastAsiaTheme="minorEastAsia" w:cstheme="minorBidi"/>
          <w:b/>
          <w:bCs/>
          <w:kern w:val="2"/>
          <w:sz w:val="21"/>
          <w:szCs w:val="21"/>
          <w:highlight w:val="none"/>
          <w:lang w:val="en-US" w:eastAsia="zh-CN" w:bidi="ar-SA"/>
        </w:rPr>
      </w:pPr>
      <w:r>
        <w:rPr>
          <w:rFonts w:hint="eastAsia" w:cstheme="minorBidi"/>
          <w:b/>
          <w:bCs/>
          <w:kern w:val="2"/>
          <w:sz w:val="21"/>
          <w:szCs w:val="21"/>
          <w:highlight w:val="none"/>
          <w:lang w:val="en-US" w:eastAsia="zh-CN" w:bidi="ar-SA"/>
        </w:rPr>
        <w:t>2</w:t>
      </w:r>
      <w:r>
        <w:rPr>
          <w:rFonts w:hint="eastAsia" w:asciiTheme="minorHAnsi" w:hAnsiTheme="minorHAnsi" w:eastAsiaTheme="minorEastAsia" w:cstheme="minorBidi"/>
          <w:b/>
          <w:bCs/>
          <w:kern w:val="2"/>
          <w:sz w:val="21"/>
          <w:szCs w:val="21"/>
          <w:highlight w:val="none"/>
          <w:lang w:val="en-US" w:eastAsia="zh-CN" w:bidi="ar-SA"/>
        </w:rPr>
        <w:t>、2023年3月，在工作室寒假读书分享活动中，以“《项目化学习的实施：学习素养视角下的中国建构》读书分享”为题带来讲座分享。</w:t>
      </w:r>
    </w:p>
    <w:p>
      <w:pPr>
        <w:pStyle w:val="8"/>
        <w:tabs>
          <w:tab w:val="left" w:leader="middleDot" w:pos="8200"/>
        </w:tabs>
        <w:ind w:firstLine="0" w:firstLineChars="0"/>
        <w:rPr>
          <w:rFonts w:hint="eastAsia"/>
          <w:b/>
          <w:lang w:val="en-US" w:eastAsia="zh-CN"/>
        </w:rPr>
      </w:pPr>
      <w:r>
        <w:rPr>
          <w:rFonts w:hint="eastAsia"/>
          <w:b/>
          <w:lang w:val="en-US" w:eastAsia="zh-CN"/>
        </w:rPr>
        <w:drawing>
          <wp:inline distT="0" distB="0" distL="114300" distR="114300">
            <wp:extent cx="5266690" cy="6497955"/>
            <wp:effectExtent l="0" t="0" r="635" b="7620"/>
            <wp:docPr id="1" name="图片 1" descr="QQ截图2024031622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截图20240316222035"/>
                    <pic:cNvPicPr>
                      <a:picLocks noChangeAspect="1"/>
                    </pic:cNvPicPr>
                  </pic:nvPicPr>
                  <pic:blipFill>
                    <a:blip r:embed="rId23"/>
                    <a:stretch>
                      <a:fillRect/>
                    </a:stretch>
                  </pic:blipFill>
                  <pic:spPr>
                    <a:xfrm>
                      <a:off x="0" y="0"/>
                      <a:ext cx="5266690" cy="6497955"/>
                    </a:xfrm>
                    <a:prstGeom prst="rect">
                      <a:avLst/>
                    </a:prstGeom>
                  </pic:spPr>
                </pic:pic>
              </a:graphicData>
            </a:graphic>
          </wp:inline>
        </w:drawing>
      </w:r>
      <w:r>
        <w:rPr>
          <w:rFonts w:hint="eastAsia"/>
          <w:b/>
          <w:lang w:val="en-US" w:eastAsia="zh-CN"/>
        </w:rPr>
        <w:drawing>
          <wp:inline distT="0" distB="0" distL="114300" distR="114300">
            <wp:extent cx="5261610" cy="5450205"/>
            <wp:effectExtent l="0" t="0" r="5715" b="7620"/>
            <wp:docPr id="2" name="图片 2" descr="QQ截图2024031622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截图20240316222143"/>
                    <pic:cNvPicPr>
                      <a:picLocks noChangeAspect="1"/>
                    </pic:cNvPicPr>
                  </pic:nvPicPr>
                  <pic:blipFill>
                    <a:blip r:embed="rId24"/>
                    <a:stretch>
                      <a:fillRect/>
                    </a:stretch>
                  </pic:blipFill>
                  <pic:spPr>
                    <a:xfrm>
                      <a:off x="0" y="0"/>
                      <a:ext cx="5261610" cy="5450205"/>
                    </a:xfrm>
                    <a:prstGeom prst="rect">
                      <a:avLst/>
                    </a:prstGeom>
                  </pic:spPr>
                </pic:pic>
              </a:graphicData>
            </a:graphic>
          </wp:inline>
        </w:drawing>
      </w:r>
    </w:p>
    <w:bookmarkEnd w:id="3"/>
    <w:p>
      <w:pPr>
        <w:jc w:val="both"/>
        <w:rPr>
          <w:rFonts w:hint="default"/>
          <w:b/>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hiNGE5OWFhYzk0YWQyODIwOTYwMDczYzM4NWQwMGQifQ=="/>
  </w:docVars>
  <w:rsids>
    <w:rsidRoot w:val="008E253E"/>
    <w:rsid w:val="003F270C"/>
    <w:rsid w:val="007A1E1E"/>
    <w:rsid w:val="007F699E"/>
    <w:rsid w:val="008A7E82"/>
    <w:rsid w:val="008E253E"/>
    <w:rsid w:val="00991C63"/>
    <w:rsid w:val="00E82A4E"/>
    <w:rsid w:val="00EE4233"/>
    <w:rsid w:val="010F6DB3"/>
    <w:rsid w:val="04384E56"/>
    <w:rsid w:val="05B95F12"/>
    <w:rsid w:val="08145EE9"/>
    <w:rsid w:val="090A544D"/>
    <w:rsid w:val="091757C8"/>
    <w:rsid w:val="0A6C3DC0"/>
    <w:rsid w:val="0B6A5022"/>
    <w:rsid w:val="0C7F118D"/>
    <w:rsid w:val="0D586DB9"/>
    <w:rsid w:val="0DFB5546"/>
    <w:rsid w:val="0F182768"/>
    <w:rsid w:val="1084610C"/>
    <w:rsid w:val="12611B8F"/>
    <w:rsid w:val="12942106"/>
    <w:rsid w:val="150C19CD"/>
    <w:rsid w:val="154E360D"/>
    <w:rsid w:val="17006E4C"/>
    <w:rsid w:val="181D66CB"/>
    <w:rsid w:val="1B1D4250"/>
    <w:rsid w:val="1C6868DC"/>
    <w:rsid w:val="1FD03FFE"/>
    <w:rsid w:val="21EB2192"/>
    <w:rsid w:val="230348B8"/>
    <w:rsid w:val="26F94545"/>
    <w:rsid w:val="2769703A"/>
    <w:rsid w:val="287C56BE"/>
    <w:rsid w:val="28E418B0"/>
    <w:rsid w:val="2A5D2D2D"/>
    <w:rsid w:val="2BDB7600"/>
    <w:rsid w:val="2DC72F38"/>
    <w:rsid w:val="310F23AD"/>
    <w:rsid w:val="31ED6C96"/>
    <w:rsid w:val="32E73A37"/>
    <w:rsid w:val="34563267"/>
    <w:rsid w:val="34716ED2"/>
    <w:rsid w:val="3CED75F4"/>
    <w:rsid w:val="3EC71BBF"/>
    <w:rsid w:val="3F566BE7"/>
    <w:rsid w:val="4282777F"/>
    <w:rsid w:val="43051625"/>
    <w:rsid w:val="464F5D68"/>
    <w:rsid w:val="482D3655"/>
    <w:rsid w:val="48420E90"/>
    <w:rsid w:val="4AA2290B"/>
    <w:rsid w:val="4C7526EB"/>
    <w:rsid w:val="4D37619E"/>
    <w:rsid w:val="4ECE6429"/>
    <w:rsid w:val="50087F9A"/>
    <w:rsid w:val="50BE4216"/>
    <w:rsid w:val="57D222A9"/>
    <w:rsid w:val="5816271F"/>
    <w:rsid w:val="5936669E"/>
    <w:rsid w:val="5D40407A"/>
    <w:rsid w:val="5FC7096B"/>
    <w:rsid w:val="60F06C16"/>
    <w:rsid w:val="618A2E94"/>
    <w:rsid w:val="633A597E"/>
    <w:rsid w:val="63677DC4"/>
    <w:rsid w:val="650908AB"/>
    <w:rsid w:val="66CE4225"/>
    <w:rsid w:val="66D00798"/>
    <w:rsid w:val="6BF80D7A"/>
    <w:rsid w:val="6D01750D"/>
    <w:rsid w:val="6E040A57"/>
    <w:rsid w:val="6F6D0E8A"/>
    <w:rsid w:val="6FED21D0"/>
    <w:rsid w:val="71ED0060"/>
    <w:rsid w:val="7357566D"/>
    <w:rsid w:val="741A5524"/>
    <w:rsid w:val="75536532"/>
    <w:rsid w:val="75631380"/>
    <w:rsid w:val="79C14961"/>
    <w:rsid w:val="7AC900E7"/>
    <w:rsid w:val="7B2C0C4E"/>
    <w:rsid w:val="7F4857D3"/>
    <w:rsid w:val="7F6F63E8"/>
    <w:rsid w:val="7FA378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7"/>
    <w:autoRedefine/>
    <w:semiHidden/>
    <w:unhideWhenUsed/>
    <w:qFormat/>
    <w:uiPriority w:val="99"/>
    <w:rPr>
      <w:sz w:val="18"/>
      <w:szCs w:val="18"/>
    </w:rPr>
  </w:style>
  <w:style w:type="paragraph" w:styleId="3">
    <w:name w:val="footer"/>
    <w:basedOn w:val="1"/>
    <w:autoRedefine/>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customStyle="1" w:styleId="7">
    <w:name w:val="批注框文本 Char"/>
    <w:basedOn w:val="6"/>
    <w:link w:val="2"/>
    <w:autoRedefine/>
    <w:semiHidden/>
    <w:qFormat/>
    <w:uiPriority w:val="99"/>
    <w:rPr>
      <w:sz w:val="18"/>
      <w:szCs w:val="18"/>
    </w:rPr>
  </w:style>
  <w:style w:type="paragraph" w:styleId="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869</Words>
  <Characters>986</Characters>
  <Lines>1</Lines>
  <Paragraphs>1</Paragraphs>
  <TotalTime>8</TotalTime>
  <ScaleCrop>false</ScaleCrop>
  <LinksUpToDate>false</LinksUpToDate>
  <CharactersWithSpaces>993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2022-06-23T05:37:00Z</dcterms:created>
  <dc:creator>thzx</dc:creator>
  <cp:lastModifiedBy>swift</cp:lastModifiedBy>
  <dcterms:modified xsi:type="dcterms:W3CDTF">2024-05-05T14:19:24Z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2C2F4FEC6A0C469DB4516F8CCF9B9BA8_13</vt:lpwstr>
  </property>
</Properties>
</file>