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400" w:lineRule="exact"/>
        <w:jc w:val="center"/>
        <w:rPr>
          <w:rFonts w:hint="eastAsia" w:ascii="字体视界-NWE粗楷体" w:hAnsi="字体视界-NWE粗楷体" w:eastAsia="字体视界-NWE粗楷体"/>
          <w:b/>
          <w:bCs/>
          <w:sz w:val="28"/>
          <w:szCs w:val="28"/>
          <w:lang w:val="en-US" w:eastAsia="zh-CN"/>
        </w:rPr>
      </w:pPr>
      <w:r>
        <w:rPr>
          <w:rFonts w:hint="eastAsia" w:ascii="字体视界-NWE粗楷体" w:hAnsi="字体视界-NWE粗楷体" w:eastAsia="字体视界-NWE粗楷体"/>
          <w:b/>
          <w:bCs/>
          <w:sz w:val="28"/>
          <w:szCs w:val="28"/>
          <w:lang w:val="en-US" w:eastAsia="zh-CN"/>
        </w:rPr>
        <w:t>“为发展学生思维而教”</w:t>
      </w:r>
    </w:p>
    <w:p>
      <w:pPr>
        <w:spacing w:line="400" w:lineRule="exact"/>
        <w:jc w:val="center"/>
        <w:rPr>
          <w:rFonts w:ascii="字体视界-NWE粗楷体" w:hAnsi="字体视界-NWE粗楷体" w:eastAsia="字体视界-NWE粗楷体"/>
          <w:sz w:val="24"/>
          <w:szCs w:val="24"/>
        </w:rPr>
      </w:pPr>
      <w:r>
        <w:rPr>
          <w:rFonts w:hint="eastAsia" w:ascii="字体视界-NWE粗楷体" w:hAnsi="字体视界-NWE粗楷体" w:eastAsia="字体视界-NWE粗楷体"/>
          <w:b/>
          <w:bCs/>
          <w:sz w:val="28"/>
          <w:szCs w:val="28"/>
          <w:lang w:val="en-US" w:eastAsia="zh-CN"/>
        </w:rPr>
        <w:t>——</w:t>
      </w:r>
      <w:r>
        <w:rPr>
          <w:rFonts w:hint="eastAsia" w:ascii="字体视界-NWE粗楷体" w:hAnsi="字体视界-NWE粗楷体" w:eastAsia="字体视界-NWE粗楷体"/>
          <w:b/>
          <w:bCs/>
          <w:sz w:val="28"/>
          <w:szCs w:val="28"/>
        </w:rPr>
        <w:t>202</w:t>
      </w:r>
      <w:r>
        <w:rPr>
          <w:rFonts w:hint="eastAsia" w:ascii="字体视界-NWE粗楷体" w:hAnsi="字体视界-NWE粗楷体" w:eastAsia="字体视界-NWE粗楷体"/>
          <w:b/>
          <w:bCs/>
          <w:sz w:val="28"/>
          <w:szCs w:val="28"/>
          <w:lang w:val="en-US" w:eastAsia="zh-CN"/>
        </w:rPr>
        <w:t>4</w:t>
      </w:r>
      <w:r>
        <w:rPr>
          <w:rFonts w:hint="eastAsia" w:ascii="字体视界-NWE粗楷体" w:hAnsi="字体视界-NWE粗楷体" w:eastAsia="字体视界-NWE粗楷体"/>
          <w:b/>
          <w:bCs/>
          <w:sz w:val="28"/>
          <w:szCs w:val="28"/>
        </w:rPr>
        <w:t>.3.</w:t>
      </w:r>
      <w:r>
        <w:rPr>
          <w:rFonts w:hint="eastAsia" w:ascii="字体视界-NWE粗楷体" w:hAnsi="字体视界-NWE粗楷体" w:eastAsia="字体视界-NWE粗楷体"/>
          <w:b/>
          <w:bCs/>
          <w:sz w:val="28"/>
          <w:szCs w:val="28"/>
          <w:lang w:val="en-US" w:eastAsia="zh-CN"/>
        </w:rPr>
        <w:t>5罗宗绪工作室课例研修</w:t>
      </w:r>
      <w:r>
        <w:rPr>
          <w:rFonts w:hint="eastAsia" w:ascii="字体视界-NWE粗楷体" w:hAnsi="字体视界-NWE粗楷体" w:eastAsia="字体视界-NWE粗楷体"/>
          <w:b/>
          <w:bCs/>
          <w:sz w:val="28"/>
          <w:szCs w:val="28"/>
        </w:rPr>
        <w:t>活动</w:t>
      </w:r>
      <w:r>
        <w:rPr>
          <w:rFonts w:hint="eastAsia" w:ascii="字体视界-NWE粗楷体" w:hAnsi="字体视界-NWE粗楷体" w:eastAsia="字体视界-NWE粗楷体"/>
          <w:sz w:val="24"/>
          <w:szCs w:val="24"/>
        </w:rPr>
        <w:t xml:space="preserve"> </w:t>
      </w:r>
    </w:p>
    <w:p>
      <w:pPr>
        <w:spacing w:line="400" w:lineRule="exact"/>
        <w:ind w:firstLine="420"/>
        <w:rPr>
          <w:rFonts w:hint="eastAsia"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年3月</w:t>
      </w:r>
      <w:r>
        <w:rPr>
          <w:rFonts w:hint="eastAsia" w:ascii="宋体" w:hAnsi="宋体" w:eastAsia="宋体" w:cs="宋体"/>
          <w:sz w:val="24"/>
          <w:szCs w:val="24"/>
          <w:lang w:val="en-US" w:eastAsia="zh-CN"/>
        </w:rPr>
        <w:t>5</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rPr>
        <w:t>双流区</w:t>
      </w:r>
      <w:r>
        <w:rPr>
          <w:rFonts w:hint="eastAsia" w:ascii="宋体" w:hAnsi="宋体" w:eastAsia="宋体" w:cs="宋体"/>
          <w:sz w:val="24"/>
          <w:szCs w:val="24"/>
          <w:lang w:val="en-US" w:eastAsia="zh-CN"/>
        </w:rPr>
        <w:t>名师罗宗绪</w:t>
      </w:r>
      <w:r>
        <w:rPr>
          <w:rFonts w:hint="eastAsia" w:ascii="宋体" w:hAnsi="宋体" w:eastAsia="宋体" w:cs="宋体"/>
          <w:sz w:val="24"/>
          <w:szCs w:val="24"/>
        </w:rPr>
        <w:t>工作室一行人</w:t>
      </w:r>
      <w:r>
        <w:rPr>
          <w:rFonts w:hint="eastAsia" w:ascii="宋体" w:hAnsi="宋体" w:eastAsia="宋体" w:cs="宋体"/>
          <w:sz w:val="24"/>
          <w:szCs w:val="24"/>
          <w:lang w:val="en-US" w:eastAsia="zh-CN"/>
        </w:rPr>
        <w:t>齐聚立格实验学校开展课例研修</w:t>
      </w:r>
      <w:r>
        <w:rPr>
          <w:rFonts w:hint="eastAsia" w:ascii="宋体" w:hAnsi="宋体" w:eastAsia="宋体" w:cs="宋体"/>
          <w:sz w:val="24"/>
          <w:szCs w:val="24"/>
        </w:rPr>
        <w:t>活动。</w:t>
      </w:r>
      <w:r>
        <w:rPr>
          <w:rFonts w:hint="eastAsia" w:ascii="宋体" w:hAnsi="宋体" w:eastAsia="宋体" w:cs="宋体"/>
          <w:sz w:val="24"/>
          <w:szCs w:val="24"/>
          <w:lang w:val="en-US" w:eastAsia="zh-CN"/>
        </w:rPr>
        <w:t>双流区第十一届学科大比武在即，工作室四名学员参加本次教赛，活动聚焦工作室理念“为发展学生思维而教”，针对四位老师的课例展开交流。</w:t>
      </w:r>
    </w:p>
    <w:p>
      <w:pPr>
        <w:spacing w:line="400" w:lineRule="exact"/>
        <w:rPr>
          <w:rFonts w:hint="eastAsia" w:ascii="宋体" w:hAnsi="宋体" w:eastAsia="宋体" w:cs="宋体"/>
          <w:sz w:val="24"/>
          <w:szCs w:val="24"/>
        </w:rPr>
      </w:pPr>
      <w:r>
        <w:rPr>
          <w:rFonts w:hint="eastAsia" w:ascii="宋体" w:hAnsi="宋体" w:eastAsia="宋体" w:cs="宋体"/>
          <w:sz w:val="24"/>
          <w:szCs w:val="24"/>
        </w:rPr>
        <w:drawing>
          <wp:anchor distT="0" distB="0" distL="114300" distR="114300" simplePos="0" relativeHeight="251661312" behindDoc="0" locked="0" layoutInCell="1" allowOverlap="1">
            <wp:simplePos x="0" y="0"/>
            <wp:positionH relativeFrom="margin">
              <wp:posOffset>-27940</wp:posOffset>
            </wp:positionH>
            <wp:positionV relativeFrom="paragraph">
              <wp:posOffset>120650</wp:posOffset>
            </wp:positionV>
            <wp:extent cx="5274310" cy="3515995"/>
            <wp:effectExtent l="0" t="0" r="2540" b="8255"/>
            <wp:wrapSquare wrapText="bothSides"/>
            <wp:docPr id="8" name="图片 8" descr="C:/Users/Administrator/Desktop/1.j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1.jpg1"/>
                    <pic:cNvPicPr>
                      <a:picLocks noChangeAspect="1" noChangeArrowheads="1"/>
                    </pic:cNvPicPr>
                  </pic:nvPicPr>
                  <pic:blipFill>
                    <a:blip r:embed="rId4"/>
                    <a:srcRect t="5580" b="5580"/>
                    <a:stretch>
                      <a:fillRect/>
                    </a:stretch>
                  </pic:blipFill>
                  <pic:spPr>
                    <a:xfrm>
                      <a:off x="0" y="0"/>
                      <a:ext cx="5274310" cy="3515995"/>
                    </a:xfrm>
                    <a:prstGeom prst="rect">
                      <a:avLst/>
                    </a:prstGeom>
                    <a:noFill/>
                    <a:ln>
                      <a:noFill/>
                    </a:ln>
                  </pic:spPr>
                </pic:pic>
              </a:graphicData>
            </a:graphic>
          </wp:anchor>
        </w:drawing>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drawing>
          <wp:anchor distT="0" distB="0" distL="114300" distR="114300" simplePos="0" relativeHeight="251659264" behindDoc="0" locked="0" layoutInCell="1" allowOverlap="1">
            <wp:simplePos x="0" y="0"/>
            <wp:positionH relativeFrom="margin">
              <wp:posOffset>0</wp:posOffset>
            </wp:positionH>
            <wp:positionV relativeFrom="paragraph">
              <wp:posOffset>1562100</wp:posOffset>
            </wp:positionV>
            <wp:extent cx="2809875" cy="1776730"/>
            <wp:effectExtent l="0" t="0" r="9525" b="13970"/>
            <wp:wrapSquare wrapText="bothSides"/>
            <wp:docPr id="2" name="图片 2" descr="C:/Users/Administrator/Desktop/2.jp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2.jpg2"/>
                    <pic:cNvPicPr>
                      <a:picLocks noChangeAspect="1" noChangeArrowheads="1"/>
                    </pic:cNvPicPr>
                  </pic:nvPicPr>
                  <pic:blipFill>
                    <a:blip r:embed="rId5"/>
                    <a:srcRect t="7864" b="7864"/>
                    <a:stretch>
                      <a:fillRect/>
                    </a:stretch>
                  </pic:blipFill>
                  <pic:spPr>
                    <a:xfrm>
                      <a:off x="0" y="0"/>
                      <a:ext cx="2809875" cy="1776730"/>
                    </a:xfrm>
                    <a:prstGeom prst="rect">
                      <a:avLst/>
                    </a:prstGeom>
                    <a:noFill/>
                    <a:ln>
                      <a:noFill/>
                    </a:ln>
                  </pic:spPr>
                </pic:pic>
              </a:graphicData>
            </a:graphic>
          </wp:anchor>
        </w:drawing>
      </w:r>
      <w:bookmarkStart w:id="0" w:name="_GoBack"/>
      <w:r>
        <w:rPr>
          <w:rFonts w:hint="eastAsia" w:ascii="宋体" w:hAnsi="宋体" w:eastAsia="宋体" w:cs="宋体"/>
          <w:sz w:val="24"/>
          <w:szCs w:val="24"/>
        </w:rPr>
        <w:drawing>
          <wp:anchor distT="0" distB="0" distL="114300" distR="114300" simplePos="0" relativeHeight="251660288" behindDoc="0" locked="0" layoutInCell="1" allowOverlap="1">
            <wp:simplePos x="0" y="0"/>
            <wp:positionH relativeFrom="margin">
              <wp:posOffset>2870835</wp:posOffset>
            </wp:positionH>
            <wp:positionV relativeFrom="paragraph">
              <wp:posOffset>1568450</wp:posOffset>
            </wp:positionV>
            <wp:extent cx="2628265" cy="1752600"/>
            <wp:effectExtent l="0" t="0" r="635" b="0"/>
            <wp:wrapSquare wrapText="bothSides"/>
            <wp:docPr id="3" name="图片 3" descr="C:/Users/Administrator/Desktop/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3.jpg3"/>
                    <pic:cNvPicPr>
                      <a:picLocks noChangeAspect="1" noChangeArrowheads="1"/>
                    </pic:cNvPicPr>
                  </pic:nvPicPr>
                  <pic:blipFill>
                    <a:blip r:embed="rId6"/>
                    <a:srcRect t="5569" b="5569"/>
                    <a:stretch>
                      <a:fillRect/>
                    </a:stretch>
                  </pic:blipFill>
                  <pic:spPr>
                    <a:xfrm>
                      <a:off x="0" y="0"/>
                      <a:ext cx="2628265" cy="1752600"/>
                    </a:xfrm>
                    <a:prstGeom prst="rect">
                      <a:avLst/>
                    </a:prstGeom>
                    <a:noFill/>
                    <a:ln>
                      <a:noFill/>
                    </a:ln>
                  </pic:spPr>
                </pic:pic>
              </a:graphicData>
            </a:graphic>
          </wp:anchor>
        </w:drawing>
      </w:r>
      <w:bookmarkEnd w:id="0"/>
      <w:r>
        <w:rPr>
          <w:rFonts w:hint="eastAsia" w:ascii="宋体" w:hAnsi="宋体" w:eastAsia="宋体" w:cs="宋体"/>
          <w:sz w:val="24"/>
          <w:szCs w:val="24"/>
        </w:rPr>
        <w:t>本次活动的第一个</w:t>
      </w:r>
      <w:r>
        <w:rPr>
          <w:rFonts w:hint="eastAsia" w:ascii="宋体" w:hAnsi="宋体" w:eastAsia="宋体" w:cs="宋体"/>
          <w:sz w:val="24"/>
          <w:szCs w:val="24"/>
          <w:lang w:val="en-US" w:eastAsia="zh-CN"/>
        </w:rPr>
        <w:t>案例</w:t>
      </w:r>
      <w:r>
        <w:rPr>
          <w:rFonts w:hint="eastAsia" w:ascii="宋体" w:hAnsi="宋体" w:eastAsia="宋体" w:cs="宋体"/>
          <w:sz w:val="24"/>
          <w:szCs w:val="24"/>
        </w:rPr>
        <w:t>是工作室</w:t>
      </w:r>
      <w:r>
        <w:rPr>
          <w:rFonts w:hint="eastAsia" w:ascii="宋体" w:hAnsi="宋体" w:eastAsia="宋体" w:cs="宋体"/>
          <w:sz w:val="24"/>
          <w:szCs w:val="24"/>
          <w:lang w:val="en-US" w:eastAsia="zh-CN"/>
        </w:rPr>
        <w:t>学员张慧萌的</w:t>
      </w:r>
      <w:r>
        <w:rPr>
          <w:rFonts w:hint="eastAsia" w:ascii="宋体" w:hAnsi="宋体" w:eastAsia="宋体" w:cs="宋体"/>
          <w:sz w:val="24"/>
          <w:szCs w:val="24"/>
        </w:rPr>
        <w:t>《</w:t>
      </w:r>
      <w:r>
        <w:rPr>
          <w:rFonts w:hint="eastAsia" w:ascii="宋体" w:hAnsi="宋体" w:eastAsia="宋体" w:cs="宋体"/>
          <w:sz w:val="24"/>
          <w:szCs w:val="24"/>
          <w:lang w:val="en-US" w:eastAsia="zh-CN"/>
        </w:rPr>
        <w:t>同底数幂的除法</w:t>
      </w:r>
      <w:r>
        <w:rPr>
          <w:rFonts w:hint="eastAsia" w:ascii="宋体" w:hAnsi="宋体" w:eastAsia="宋体" w:cs="宋体"/>
          <w:sz w:val="24"/>
          <w:szCs w:val="24"/>
        </w:rPr>
        <w:t>》。</w:t>
      </w:r>
      <w:r>
        <w:rPr>
          <w:rFonts w:hint="eastAsia" w:ascii="宋体" w:hAnsi="宋体" w:eastAsia="宋体" w:cs="宋体"/>
          <w:sz w:val="24"/>
          <w:szCs w:val="24"/>
          <w:lang w:val="en-US" w:eastAsia="zh-CN"/>
        </w:rPr>
        <w:t>这是唯一一节非章头课，张</w:t>
      </w:r>
      <w:r>
        <w:rPr>
          <w:rFonts w:hint="eastAsia" w:ascii="宋体" w:hAnsi="宋体" w:eastAsia="宋体" w:cs="宋体"/>
          <w:sz w:val="24"/>
          <w:szCs w:val="24"/>
        </w:rPr>
        <w:t>老师从“</w:t>
      </w:r>
      <w:r>
        <w:rPr>
          <w:rFonts w:hint="eastAsia" w:ascii="宋体" w:hAnsi="宋体" w:eastAsia="宋体" w:cs="宋体"/>
          <w:sz w:val="24"/>
          <w:szCs w:val="24"/>
          <w:lang w:val="en-US" w:eastAsia="zh-CN"/>
        </w:rPr>
        <w:t>类比探究零指数、负整数指数幂</w:t>
      </w:r>
      <w:r>
        <w:rPr>
          <w:rFonts w:hint="eastAsia" w:ascii="宋体" w:hAnsi="宋体" w:eastAsia="宋体" w:cs="宋体"/>
          <w:sz w:val="24"/>
          <w:szCs w:val="24"/>
        </w:rPr>
        <w:t>”、“</w:t>
      </w:r>
      <w:r>
        <w:rPr>
          <w:rFonts w:hint="eastAsia" w:ascii="宋体" w:hAnsi="宋体" w:eastAsia="宋体" w:cs="宋体"/>
          <w:sz w:val="24"/>
          <w:szCs w:val="24"/>
          <w:lang w:val="en-US" w:eastAsia="zh-CN"/>
        </w:rPr>
        <w:t>特殊到一般归纳</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结论如何用数学方式说明</w:t>
      </w:r>
      <w:r>
        <w:rPr>
          <w:rFonts w:hint="eastAsia" w:ascii="宋体" w:hAnsi="宋体" w:eastAsia="宋体" w:cs="宋体"/>
          <w:sz w:val="24"/>
          <w:szCs w:val="24"/>
          <w:lang w:eastAsia="zh-CN"/>
        </w:rPr>
        <w:t>”</w:t>
      </w:r>
      <w:r>
        <w:rPr>
          <w:rFonts w:hint="eastAsia" w:ascii="宋体" w:hAnsi="宋体" w:eastAsia="宋体" w:cs="宋体"/>
          <w:sz w:val="24"/>
          <w:szCs w:val="24"/>
        </w:rPr>
        <w:t>三个方面展开设计，</w:t>
      </w:r>
      <w:r>
        <w:rPr>
          <w:rFonts w:hint="eastAsia" w:ascii="宋体" w:hAnsi="宋体" w:eastAsia="宋体" w:cs="宋体"/>
          <w:sz w:val="24"/>
          <w:szCs w:val="24"/>
          <w:lang w:val="en-US" w:eastAsia="zh-CN"/>
        </w:rPr>
        <w:t>呈现了探究的过程，引导学生思考学习数学知识的一般方法</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罗老师指出“在大单元下，如何通过一个任务的设计让学生形成探究方法”是本节课设计的关键，可以从这个方面深挖，让课堂更加出彩。   </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个案例是工作室学员刘丽虹的《分式》，刘老师从复习代数式（整式）入手，以分数为本思，借助字母表示数自然引出分式，因而类比分数的学习研究分式有无意义、分式的四则运算和分式的值，整节课的设计充分体现了类比学习的意义。罗老师指出“本节课的核心素养是模型思想，形如</w:t>
      </w:r>
      <w:r>
        <w:rPr>
          <w:rFonts w:hint="eastAsia" w:ascii="宋体" w:hAnsi="宋体" w:eastAsia="宋体" w:cs="宋体"/>
          <w:position w:val="-24"/>
          <w:sz w:val="24"/>
          <w:szCs w:val="24"/>
          <w:lang w:val="en-US" w:eastAsia="zh-CN"/>
        </w:rPr>
        <w:object>
          <v:shape id="_x0000_i1025" o:spt="75" type="#_x0000_t75" style="height:25.55pt;width:42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r>
        <w:rPr>
          <w:rFonts w:hint="eastAsia" w:ascii="宋体" w:hAnsi="宋体" w:eastAsia="宋体" w:cs="宋体"/>
          <w:sz w:val="24"/>
          <w:szCs w:val="24"/>
          <w:lang w:val="en-US" w:eastAsia="zh-CN"/>
        </w:rPr>
        <w:t>，从实际生活中的情境建模：整式和分式，从研究运算、借助方程研究新的模型，如此更能体现大单元教学”。</w:t>
      </w:r>
    </w:p>
    <w:p>
      <w:pPr>
        <w:widowControl/>
        <w:spacing w:line="360" w:lineRule="auto"/>
        <w:ind w:firstLine="480" w:firstLineChars="200"/>
        <w:jc w:val="left"/>
        <w:rPr>
          <w:rFonts w:hint="eastAsia" w:ascii="宋体" w:hAnsi="宋体" w:eastAsia="宋体" w:cs="宋体"/>
          <w:color w:val="000000"/>
          <w:kern w:val="0"/>
          <w:sz w:val="24"/>
        </w:rPr>
      </w:pPr>
      <w:r>
        <w:rPr>
          <w:rFonts w:hint="eastAsia" w:ascii="宋体" w:hAnsi="宋体" w:eastAsia="宋体" w:cs="宋体"/>
          <w:sz w:val="24"/>
          <w:szCs w:val="24"/>
          <w:lang w:val="en-US" w:eastAsia="zh-CN"/>
        </w:rPr>
        <w:t>第三个案例是工作室学员章会平的《因式分解》，张老师提炼本节课的核心任务：</w:t>
      </w:r>
      <w:r>
        <w:rPr>
          <w:rFonts w:hint="eastAsia" w:ascii="宋体" w:hAnsi="宋体" w:eastAsia="宋体" w:cs="宋体"/>
          <w:color w:val="000000"/>
          <w:kern w:val="0"/>
          <w:sz w:val="24"/>
        </w:rPr>
        <w:t>体验等式恒等变形的意义，抽象因式分解的意义。</w:t>
      </w:r>
      <w:r>
        <w:rPr>
          <w:rFonts w:hint="eastAsia" w:ascii="宋体" w:hAnsi="宋体" w:eastAsia="宋体" w:cs="宋体"/>
          <w:color w:val="000000"/>
          <w:kern w:val="0"/>
          <w:sz w:val="24"/>
          <w:lang w:val="en-US" w:eastAsia="zh-CN"/>
        </w:rPr>
        <w:t>因此设定</w:t>
      </w:r>
      <w:r>
        <w:rPr>
          <w:rFonts w:hint="eastAsia" w:ascii="宋体" w:hAnsi="宋体" w:eastAsia="宋体" w:cs="宋体"/>
          <w:sz w:val="24"/>
          <w:szCs w:val="24"/>
          <w:lang w:val="en-US" w:eastAsia="zh-CN"/>
        </w:rPr>
        <w:t>分任务：（1）</w:t>
      </w:r>
      <w:r>
        <w:rPr>
          <w:rFonts w:hint="eastAsia" w:ascii="宋体" w:hAnsi="宋体" w:eastAsia="宋体" w:cs="宋体"/>
          <w:color w:val="000000"/>
          <w:kern w:val="0"/>
          <w:sz w:val="24"/>
        </w:rPr>
        <w:t>通过问题情境感受恒等变形的必要性</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（2）通过直观图形、整式的乘法体验因式分解等式变形的存在性，抽象概括因式分解的定义</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（3）因式分解概念的应用与发展</w:t>
      </w:r>
      <w:r>
        <w:rPr>
          <w:rFonts w:hint="eastAsia" w:ascii="宋体" w:hAnsi="宋体" w:eastAsia="宋体" w:cs="宋体"/>
          <w:color w:val="000000"/>
          <w:kern w:val="0"/>
          <w:sz w:val="24"/>
          <w:lang w:eastAsia="zh-CN"/>
        </w:rPr>
        <w:t>。</w:t>
      </w:r>
      <w:r>
        <w:rPr>
          <w:rFonts w:hint="eastAsia" w:ascii="宋体" w:hAnsi="宋体" w:eastAsia="宋体" w:cs="宋体"/>
          <w:b w:val="0"/>
          <w:bCs w:val="0"/>
          <w:sz w:val="24"/>
          <w:szCs w:val="24"/>
          <w:lang w:val="en-US" w:eastAsia="zh-CN"/>
        </w:rPr>
        <w:t>罗老师</w:t>
      </w:r>
      <w:r>
        <w:rPr>
          <w:rFonts w:hint="eastAsia" w:ascii="宋体" w:hAnsi="宋体" w:eastAsia="宋体" w:cs="宋体"/>
          <w:sz w:val="24"/>
          <w:szCs w:val="24"/>
          <w:lang w:val="en-US" w:eastAsia="zh-CN"/>
        </w:rPr>
        <w:t>指出“因式分解要充分体现恒等变形，</w:t>
      </w:r>
      <w:r>
        <w:rPr>
          <w:rFonts w:hint="eastAsia" w:ascii="宋体" w:hAnsi="宋体" w:eastAsia="宋体" w:cs="宋体"/>
          <w:color w:val="000000"/>
          <w:kern w:val="0"/>
          <w:sz w:val="24"/>
        </w:rPr>
        <w:t>作为整式的一种重要的恒等变形，它和整式乘法运算有着密切的联系</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教材通过章头图让学生整体把握本章知识的本质概貌，以因数分解为基础，通过图形变换、整式乘法的逆运算形成因式分解的概念</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w:t>
      </w:r>
    </w:p>
    <w:p>
      <w:pPr>
        <w:keepNext w:val="0"/>
        <w:keepLines w:val="0"/>
        <w:pageBreakBefore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第四个案例是工作室学员何耀的《图形的平移》，何老师阐述本节课的设计思路：</w:t>
      </w:r>
      <w:r>
        <w:rPr>
          <w:rFonts w:hint="eastAsia" w:ascii="宋体" w:hAnsi="宋体" w:eastAsia="宋体" w:cs="宋体"/>
          <w:b w:val="0"/>
          <w:bCs w:val="0"/>
          <w:sz w:val="24"/>
          <w:szCs w:val="24"/>
          <w:lang w:val="en-US" w:eastAsia="zh-CN"/>
        </w:rPr>
        <w:t>通过分析各种平移现象的共性，直观地认识平移，探索平面图形平移的基本性质，利用平移的基本特征研究简单的平移画图。核心任务确定为“经历平移的认识及平移性质探究的过程，发展空间观念”。罗老师</w:t>
      </w:r>
      <w:r>
        <w:rPr>
          <w:rFonts w:hint="eastAsia" w:ascii="宋体" w:hAnsi="宋体" w:eastAsia="宋体" w:cs="宋体"/>
          <w:sz w:val="24"/>
          <w:szCs w:val="24"/>
          <w:lang w:val="en-US" w:eastAsia="zh-CN"/>
        </w:rPr>
        <w:t>指出“首先应充分体现本节课在数学中的地位：研究几何的动态方式——图形变换，物体的运动是具体的，图形的运动是抽象的，如何教会学生用图形变换的角度去研究几何图形的性质是本节课需突破的”。</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lang w:val="en-US" w:eastAsia="zh-CN"/>
        </w:rPr>
        <w:t>学员</w:t>
      </w:r>
      <w:r>
        <w:rPr>
          <w:rFonts w:hint="eastAsia" w:ascii="宋体" w:hAnsi="宋体" w:eastAsia="宋体" w:cs="宋体"/>
          <w:sz w:val="24"/>
          <w:szCs w:val="24"/>
        </w:rPr>
        <w:t>们</w:t>
      </w:r>
      <w:r>
        <w:rPr>
          <w:rFonts w:hint="eastAsia" w:ascii="宋体" w:hAnsi="宋体" w:eastAsia="宋体" w:cs="宋体"/>
          <w:sz w:val="24"/>
          <w:szCs w:val="24"/>
          <w:lang w:val="en-US" w:eastAsia="zh-CN"/>
        </w:rPr>
        <w:t>认真听取师父</w:t>
      </w:r>
      <w:r>
        <w:rPr>
          <w:rFonts w:hint="eastAsia" w:ascii="宋体" w:hAnsi="宋体" w:eastAsia="宋体" w:cs="宋体"/>
          <w:sz w:val="24"/>
          <w:szCs w:val="24"/>
        </w:rPr>
        <w:t>的</w:t>
      </w:r>
      <w:r>
        <w:rPr>
          <w:rFonts w:hint="eastAsia" w:ascii="宋体" w:hAnsi="宋体" w:eastAsia="宋体" w:cs="宋体"/>
          <w:sz w:val="24"/>
          <w:szCs w:val="24"/>
          <w:lang w:val="en-US" w:eastAsia="zh-CN"/>
        </w:rPr>
        <w:t>教材分析与对数学的理解</w:t>
      </w:r>
      <w:r>
        <w:rPr>
          <w:rFonts w:hint="eastAsia" w:ascii="宋体" w:hAnsi="宋体" w:eastAsia="宋体" w:cs="宋体"/>
          <w:sz w:val="24"/>
          <w:szCs w:val="24"/>
        </w:rPr>
        <w:t>，并提出了自己的收获与困惑。</w:t>
      </w:r>
      <w:r>
        <w:rPr>
          <w:rFonts w:hint="eastAsia" w:ascii="宋体" w:hAnsi="宋体" w:eastAsia="宋体" w:cs="宋体"/>
          <w:sz w:val="24"/>
          <w:szCs w:val="24"/>
          <w:lang w:val="en-US" w:eastAsia="zh-CN"/>
        </w:rPr>
        <w:t>罗老师</w:t>
      </w:r>
      <w:r>
        <w:rPr>
          <w:rFonts w:hint="eastAsia" w:ascii="宋体" w:hAnsi="宋体" w:eastAsia="宋体" w:cs="宋体"/>
          <w:sz w:val="24"/>
          <w:szCs w:val="24"/>
        </w:rPr>
        <w:t>深入浅出地为大家解答</w:t>
      </w:r>
      <w:r>
        <w:rPr>
          <w:rFonts w:hint="eastAsia" w:ascii="宋体" w:hAnsi="宋体" w:eastAsia="宋体" w:cs="宋体"/>
          <w:sz w:val="24"/>
          <w:szCs w:val="24"/>
          <w:lang w:val="en-US" w:eastAsia="zh-CN"/>
        </w:rPr>
        <w:t>疑问和困惑</w:t>
      </w:r>
      <w:r>
        <w:rPr>
          <w:rFonts w:hint="eastAsia" w:ascii="宋体" w:hAnsi="宋体" w:eastAsia="宋体" w:cs="宋体"/>
          <w:sz w:val="24"/>
          <w:szCs w:val="24"/>
        </w:rPr>
        <w:t>，并提出了切实可行的</w:t>
      </w:r>
      <w:r>
        <w:rPr>
          <w:rFonts w:hint="eastAsia" w:ascii="宋体" w:hAnsi="宋体" w:eastAsia="宋体" w:cs="宋体"/>
          <w:sz w:val="24"/>
          <w:szCs w:val="24"/>
          <w:lang w:val="en-US" w:eastAsia="zh-CN"/>
        </w:rPr>
        <w:t>操作建议</w:t>
      </w:r>
      <w:r>
        <w:rPr>
          <w:rFonts w:hint="eastAsia" w:ascii="宋体" w:hAnsi="宋体" w:eastAsia="宋体" w:cs="宋体"/>
          <w:sz w:val="24"/>
          <w:szCs w:val="24"/>
        </w:rPr>
        <w:t>，让老师们获益匪浅。</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活动最后，</w:t>
      </w:r>
      <w:r>
        <w:rPr>
          <w:rFonts w:hint="eastAsia" w:ascii="宋体" w:hAnsi="宋体" w:eastAsia="宋体" w:cs="宋体"/>
          <w:sz w:val="24"/>
          <w:szCs w:val="24"/>
          <w:lang w:val="en-US" w:eastAsia="zh-CN"/>
        </w:rPr>
        <w:t>罗老师</w:t>
      </w:r>
      <w:r>
        <w:rPr>
          <w:rFonts w:hint="eastAsia" w:ascii="宋体" w:hAnsi="宋体" w:eastAsia="宋体" w:cs="宋体"/>
          <w:sz w:val="24"/>
          <w:szCs w:val="24"/>
        </w:rPr>
        <w:t>提出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论是概念课、技能课，还是专题课、复习课，首先要做到理解教材、理解数学、理解学生，认真做到“情境育思、问题促思、引导善思、拓展创思”，利用好学生思维进阶的脚手架——思维导向、目标指向、教师导语，才能真正设计出好课</w:t>
      </w:r>
      <w:r>
        <w:rPr>
          <w:rFonts w:hint="eastAsia" w:ascii="宋体" w:hAnsi="宋体" w:eastAsia="宋体" w:cs="宋体"/>
          <w:sz w:val="24"/>
          <w:szCs w:val="24"/>
        </w:rPr>
        <w:t xml:space="preserve">。            </w:t>
      </w:r>
    </w:p>
    <w:p>
      <w:pPr>
        <w:spacing w:line="400" w:lineRule="exact"/>
        <w:ind w:firstLine="420"/>
        <w:rPr>
          <w:rFonts w:hint="eastAsia" w:ascii="宋体" w:hAnsi="宋体" w:eastAsia="宋体" w:cs="宋体"/>
          <w:sz w:val="24"/>
          <w:szCs w:val="24"/>
        </w:rPr>
      </w:pPr>
      <w:r>
        <w:rPr>
          <w:rFonts w:hint="eastAsia" w:ascii="宋体" w:hAnsi="宋体" w:eastAsia="宋体" w:cs="宋体"/>
          <w:sz w:val="24"/>
          <w:szCs w:val="24"/>
        </w:rPr>
        <w:t>本次活动在掌声雷动中圆满落幕。大家带着疑惑与期许而来，携着收获与满意离开。一场</w:t>
      </w:r>
      <w:r>
        <w:rPr>
          <w:rFonts w:hint="eastAsia" w:ascii="宋体" w:hAnsi="宋体" w:eastAsia="宋体" w:cs="宋体"/>
          <w:sz w:val="24"/>
          <w:szCs w:val="24"/>
          <w:lang w:val="en-US" w:eastAsia="zh-CN"/>
        </w:rPr>
        <w:t>盛宴般</w:t>
      </w:r>
      <w:r>
        <w:rPr>
          <w:rFonts w:hint="eastAsia" w:ascii="宋体" w:hAnsi="宋体" w:eastAsia="宋体" w:cs="宋体"/>
          <w:sz w:val="24"/>
          <w:szCs w:val="24"/>
        </w:rPr>
        <w:t>的教研活动让思维得以碰撞，让经验加以推广，让教育理念遍地开花，让更多的教师和学生因此而获益。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字体视界-NWE粗楷体">
    <w:altName w:val="宋体"/>
    <w:panose1 w:val="020005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lN2I1MDkwYzRiYzg4YTRhOWJlZmEzOTM5YzAxMTYifQ=="/>
  </w:docVars>
  <w:rsids>
    <w:rsidRoot w:val="743A6A4C"/>
    <w:rsid w:val="743A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wmf"/><Relationship Id="rId7" Type="http://schemas.openxmlformats.org/officeDocument/2006/relationships/oleObject" Target="embeddings/oleObject1.bin"/><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2024-05-09T03:00:00Z</dcterms:created>
  <dc:creator>朱非博</dc:creator>
  <cp:lastModifiedBy>朱非博</cp:lastModifiedBy>
  <dcterms:modified xsi:type="dcterms:W3CDTF">2024-05-09T03:00:56Z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F54411EA3BB84B209DE8F420BF5D0B19_11</vt:lpwstr>
  </property>
</Properties>
</file>