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B" w:rsidRPr="00B7533A" w:rsidRDefault="007976CE">
      <w:pPr>
        <w:spacing w:line="680" w:lineRule="exact"/>
        <w:jc w:val="center"/>
        <w:rPr>
          <w:rFonts w:eastAsia="方正小标宋_GBK" w:cs="方正小标宋_GBK"/>
          <w:sz w:val="36"/>
          <w:szCs w:val="36"/>
        </w:rPr>
      </w:pPr>
      <w:bookmarkStart w:id="0" w:name="_GoBack"/>
      <w:r w:rsidRPr="00B7533A">
        <w:rPr>
          <w:rFonts w:eastAsia="方正小标宋_GBK" w:cs="方正小标宋_GBK" w:hint="eastAsia"/>
          <w:sz w:val="36"/>
          <w:szCs w:val="36"/>
        </w:rPr>
        <w:t>关于参加“行知行”首届小学管理者研习大会</w:t>
      </w:r>
      <w:r w:rsidRPr="00B7533A">
        <w:rPr>
          <w:rFonts w:eastAsia="方正小标宋_GBK" w:cs="方正小标宋_GBK" w:hint="eastAsia"/>
          <w:sz w:val="36"/>
          <w:szCs w:val="36"/>
        </w:rPr>
        <w:t>的通知</w:t>
      </w:r>
    </w:p>
    <w:bookmarkEnd w:id="0"/>
    <w:p w:rsidR="005D51EF" w:rsidRDefault="005D51EF">
      <w:pPr>
        <w:jc w:val="left"/>
        <w:rPr>
          <w:rFonts w:eastAsia="方正仿宋_GBK" w:cs="方正仿宋_GBK" w:hint="eastAsia"/>
          <w:sz w:val="32"/>
          <w:szCs w:val="32"/>
        </w:rPr>
      </w:pPr>
    </w:p>
    <w:p w:rsidR="00B259BB" w:rsidRPr="005D51EF" w:rsidRDefault="007976CE" w:rsidP="005D51EF">
      <w:pPr>
        <w:spacing w:line="600" w:lineRule="exact"/>
        <w:jc w:val="left"/>
        <w:rPr>
          <w:rFonts w:ascii="仿宋" w:eastAsia="仿宋" w:hAnsi="仿宋" w:cs="方正仿宋_GBK"/>
          <w:color w:val="FF0000"/>
          <w:sz w:val="28"/>
          <w:szCs w:val="28"/>
        </w:rPr>
      </w:pPr>
      <w:r w:rsidRPr="005D51EF">
        <w:rPr>
          <w:rFonts w:ascii="仿宋" w:eastAsia="仿宋" w:hAnsi="仿宋" w:cs="方正仿宋_GBK" w:hint="eastAsia"/>
          <w:sz w:val="28"/>
          <w:szCs w:val="28"/>
        </w:rPr>
        <w:t>各小学</w:t>
      </w:r>
      <w:r w:rsidRPr="005D51EF">
        <w:rPr>
          <w:rFonts w:ascii="仿宋" w:eastAsia="仿宋" w:hAnsi="仿宋" w:cs="方正仿宋_GBK" w:hint="eastAsia"/>
          <w:sz w:val="28"/>
          <w:szCs w:val="28"/>
        </w:rPr>
        <w:t>（含九义校）</w:t>
      </w:r>
      <w:r w:rsidRPr="005D51EF">
        <w:rPr>
          <w:rFonts w:ascii="仿宋" w:eastAsia="仿宋" w:hAnsi="仿宋" w:cs="方正仿宋_GBK" w:hint="eastAsia"/>
          <w:sz w:val="28"/>
          <w:szCs w:val="28"/>
        </w:rPr>
        <w:t>：</w:t>
      </w:r>
    </w:p>
    <w:p w:rsidR="00B259BB" w:rsidRPr="005D51EF" w:rsidRDefault="007976CE" w:rsidP="005D51EF">
      <w:pPr>
        <w:spacing w:line="600" w:lineRule="exact"/>
        <w:ind w:firstLineChars="200" w:firstLine="560"/>
        <w:rPr>
          <w:rFonts w:ascii="仿宋" w:eastAsia="仿宋" w:hAnsi="仿宋" w:cs="方正仿宋_GBK"/>
          <w:sz w:val="28"/>
          <w:szCs w:val="28"/>
        </w:rPr>
      </w:pPr>
      <w:r w:rsidRPr="005D51EF">
        <w:rPr>
          <w:rFonts w:ascii="仿宋" w:eastAsia="仿宋" w:hAnsi="仿宋" w:cs="方正仿宋_GBK" w:hint="eastAsia"/>
          <w:sz w:val="28"/>
          <w:szCs w:val="28"/>
        </w:rPr>
        <w:t>“行是知之始，知是行之成</w:t>
      </w:r>
      <w:r w:rsidRPr="005D51EF">
        <w:rPr>
          <w:rFonts w:ascii="仿宋" w:eastAsia="仿宋" w:hAnsi="仿宋" w:cs="方正仿宋_GBK" w:hint="eastAsia"/>
          <w:sz w:val="28"/>
          <w:szCs w:val="28"/>
        </w:rPr>
        <w:t xml:space="preserve"> </w:t>
      </w:r>
      <w:r w:rsidRPr="005D51EF">
        <w:rPr>
          <w:rFonts w:ascii="仿宋" w:eastAsia="仿宋" w:hAnsi="仿宋" w:cs="方正仿宋_GBK" w:hint="eastAsia"/>
          <w:sz w:val="28"/>
          <w:szCs w:val="28"/>
        </w:rPr>
        <w:t>”是伟大的人民教育家陶行知先生重要教育思想之一。我们主张：因“行</w:t>
      </w:r>
      <w:r w:rsidRPr="005D51EF">
        <w:rPr>
          <w:rFonts w:ascii="仿宋" w:eastAsia="仿宋" w:hAnsi="仿宋" w:cs="方正仿宋_GBK" w:hint="eastAsia"/>
          <w:sz w:val="28"/>
          <w:szCs w:val="28"/>
        </w:rPr>
        <w:t xml:space="preserve"> </w:t>
      </w:r>
      <w:r w:rsidRPr="005D51EF">
        <w:rPr>
          <w:rFonts w:ascii="仿宋" w:eastAsia="仿宋" w:hAnsi="仿宋" w:cs="方正仿宋_GBK" w:hint="eastAsia"/>
          <w:sz w:val="28"/>
          <w:szCs w:val="28"/>
        </w:rPr>
        <w:t>”获得“知</w:t>
      </w:r>
      <w:r w:rsidRPr="005D51EF">
        <w:rPr>
          <w:rFonts w:ascii="仿宋" w:eastAsia="仿宋" w:hAnsi="仿宋" w:cs="方正仿宋_GBK" w:hint="eastAsia"/>
          <w:sz w:val="28"/>
          <w:szCs w:val="28"/>
        </w:rPr>
        <w:t xml:space="preserve"> </w:t>
      </w:r>
      <w:r w:rsidRPr="005D51EF">
        <w:rPr>
          <w:rFonts w:ascii="仿宋" w:eastAsia="仿宋" w:hAnsi="仿宋" w:cs="方正仿宋_GBK" w:hint="eastAsia"/>
          <w:sz w:val="28"/>
          <w:szCs w:val="28"/>
        </w:rPr>
        <w:t>”，由“知</w:t>
      </w:r>
      <w:r w:rsidRPr="005D51EF">
        <w:rPr>
          <w:rFonts w:ascii="仿宋" w:eastAsia="仿宋" w:hAnsi="仿宋" w:cs="方正仿宋_GBK" w:hint="eastAsia"/>
          <w:sz w:val="28"/>
          <w:szCs w:val="28"/>
        </w:rPr>
        <w:t xml:space="preserve"> </w:t>
      </w:r>
      <w:r w:rsidRPr="005D51EF">
        <w:rPr>
          <w:rFonts w:ascii="仿宋" w:eastAsia="仿宋" w:hAnsi="仿宋" w:cs="方正仿宋_GBK" w:hint="eastAsia"/>
          <w:sz w:val="28"/>
          <w:szCs w:val="28"/>
        </w:rPr>
        <w:t>”</w:t>
      </w:r>
      <w:r w:rsidRPr="005D51EF">
        <w:rPr>
          <w:rFonts w:ascii="仿宋" w:eastAsia="仿宋" w:hAnsi="仿宋" w:cs="方正仿宋_GBK" w:hint="eastAsia"/>
          <w:sz w:val="28"/>
          <w:szCs w:val="28"/>
        </w:rPr>
        <w:t xml:space="preserve"> </w:t>
      </w:r>
      <w:r w:rsidRPr="005D51EF">
        <w:rPr>
          <w:rFonts w:ascii="仿宋" w:eastAsia="仿宋" w:hAnsi="仿宋" w:cs="方正仿宋_GBK" w:hint="eastAsia"/>
          <w:sz w:val="28"/>
          <w:szCs w:val="28"/>
        </w:rPr>
        <w:t>提升“行</w:t>
      </w:r>
      <w:r w:rsidRPr="005D51EF">
        <w:rPr>
          <w:rFonts w:ascii="仿宋" w:eastAsia="仿宋" w:hAnsi="仿宋" w:cs="方正仿宋_GBK" w:hint="eastAsia"/>
          <w:sz w:val="28"/>
          <w:szCs w:val="28"/>
        </w:rPr>
        <w:t xml:space="preserve"> </w:t>
      </w:r>
      <w:r w:rsidRPr="005D51EF">
        <w:rPr>
          <w:rFonts w:ascii="仿宋" w:eastAsia="仿宋" w:hAnsi="仿宋" w:cs="方正仿宋_GBK" w:hint="eastAsia"/>
          <w:sz w:val="28"/>
          <w:szCs w:val="28"/>
        </w:rPr>
        <w:t>”，行知合一，创生发展。“行知行</w:t>
      </w:r>
      <w:r w:rsidRPr="005D51EF">
        <w:rPr>
          <w:rFonts w:ascii="仿宋" w:eastAsia="仿宋" w:hAnsi="仿宋" w:cs="方正仿宋_GBK" w:hint="eastAsia"/>
          <w:sz w:val="28"/>
          <w:szCs w:val="28"/>
        </w:rPr>
        <w:t xml:space="preserve"> </w:t>
      </w:r>
      <w:r w:rsidRPr="005D51EF">
        <w:rPr>
          <w:rFonts w:ascii="仿宋" w:eastAsia="仿宋" w:hAnsi="仿宋" w:cs="方正仿宋_GBK" w:hint="eastAsia"/>
          <w:sz w:val="28"/>
          <w:szCs w:val="28"/>
        </w:rPr>
        <w:t>”首届小学管理者研习大会聚焦教育热点难点，解读重大教育政策，分享教育前沿资讯，增进校际交流互动。研习大会具体通知如下</w:t>
      </w:r>
      <w:r w:rsidRPr="005D51EF">
        <w:rPr>
          <w:rFonts w:ascii="仿宋" w:eastAsia="仿宋" w:hAnsi="仿宋" w:cs="方正仿宋_GBK" w:hint="eastAsia"/>
          <w:sz w:val="28"/>
          <w:szCs w:val="28"/>
        </w:rPr>
        <w:t>：</w:t>
      </w:r>
    </w:p>
    <w:p w:rsidR="00B259BB" w:rsidRPr="005D51EF" w:rsidRDefault="007976CE" w:rsidP="005D51EF">
      <w:pPr>
        <w:pStyle w:val="a3"/>
        <w:spacing w:line="600" w:lineRule="exact"/>
        <w:ind w:firstLineChars="200" w:firstLine="562"/>
        <w:rPr>
          <w:rFonts w:asciiTheme="minorEastAsia" w:eastAsiaTheme="minorEastAsia" w:hAnsiTheme="minorEastAsia" w:cs="方正黑体_GBK"/>
          <w:b/>
          <w:sz w:val="28"/>
          <w:szCs w:val="28"/>
        </w:rPr>
      </w:pPr>
      <w:r w:rsidRPr="005D51EF">
        <w:rPr>
          <w:rFonts w:asciiTheme="minorEastAsia" w:eastAsiaTheme="minorEastAsia" w:hAnsiTheme="minorEastAsia" w:cs="方正黑体_GBK" w:hint="eastAsia"/>
          <w:b/>
          <w:sz w:val="28"/>
          <w:szCs w:val="28"/>
        </w:rPr>
        <w:t>一、培训主题</w:t>
      </w:r>
    </w:p>
    <w:p w:rsidR="00B259BB" w:rsidRPr="005D51EF" w:rsidRDefault="007976CE" w:rsidP="005D51EF">
      <w:pPr>
        <w:spacing w:line="600" w:lineRule="exact"/>
        <w:ind w:firstLineChars="200" w:firstLine="560"/>
        <w:rPr>
          <w:rFonts w:ascii="仿宋" w:eastAsia="仿宋" w:hAnsi="仿宋" w:cs="方正仿宋_GBK"/>
          <w:color w:val="000000" w:themeColor="text1"/>
          <w:sz w:val="28"/>
          <w:szCs w:val="28"/>
        </w:rPr>
      </w:pP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行知合一，新时代学校的变革与创新。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 xml:space="preserve"> </w:t>
      </w:r>
    </w:p>
    <w:p w:rsidR="00B259BB" w:rsidRPr="005D51EF" w:rsidRDefault="007976CE" w:rsidP="005D51EF">
      <w:pPr>
        <w:spacing w:line="600" w:lineRule="exact"/>
        <w:ind w:firstLineChars="200" w:firstLine="562"/>
        <w:rPr>
          <w:rFonts w:asciiTheme="minorEastAsia" w:eastAsiaTheme="minorEastAsia" w:hAnsiTheme="minorEastAsia" w:cs="方正黑体_GBK"/>
          <w:b/>
          <w:sz w:val="28"/>
          <w:szCs w:val="28"/>
        </w:rPr>
      </w:pPr>
      <w:r w:rsidRPr="005D51EF">
        <w:rPr>
          <w:rFonts w:asciiTheme="minorEastAsia" w:eastAsiaTheme="minorEastAsia" w:hAnsiTheme="minorEastAsia" w:cs="方正黑体_GBK" w:hint="eastAsia"/>
          <w:b/>
          <w:sz w:val="28"/>
          <w:szCs w:val="28"/>
        </w:rPr>
        <w:t>二、培训对象</w:t>
      </w:r>
    </w:p>
    <w:p w:rsidR="00B259BB" w:rsidRPr="005D51EF" w:rsidRDefault="007976CE" w:rsidP="005D51EF">
      <w:pPr>
        <w:spacing w:line="600" w:lineRule="exact"/>
        <w:ind w:firstLineChars="200" w:firstLine="560"/>
        <w:rPr>
          <w:rFonts w:ascii="仿宋" w:eastAsia="仿宋" w:hAnsi="仿宋" w:cs="方正仿宋_GBK"/>
          <w:color w:val="000000" w:themeColor="text1"/>
          <w:sz w:val="28"/>
          <w:szCs w:val="28"/>
        </w:rPr>
      </w:pP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各学校书记、校长、副书记、副校长等校级干部（各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1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名），德育主任、教科室主任、后勤主任等中层干部（各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1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名）、后备干部、骨干教师（各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1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名）。</w:t>
      </w:r>
    </w:p>
    <w:p w:rsidR="00B259BB" w:rsidRPr="005D51EF" w:rsidRDefault="007976CE" w:rsidP="005D51EF">
      <w:pPr>
        <w:widowControl/>
        <w:spacing w:line="600" w:lineRule="exact"/>
        <w:ind w:firstLineChars="200" w:firstLine="562"/>
        <w:jc w:val="left"/>
        <w:rPr>
          <w:rFonts w:asciiTheme="minorEastAsia" w:eastAsiaTheme="minorEastAsia" w:hAnsiTheme="minorEastAsia" w:cs="方正黑体_GBK"/>
          <w:b/>
          <w:sz w:val="28"/>
          <w:szCs w:val="28"/>
        </w:rPr>
      </w:pPr>
      <w:r w:rsidRPr="005D51EF">
        <w:rPr>
          <w:rFonts w:asciiTheme="minorEastAsia" w:eastAsiaTheme="minorEastAsia" w:hAnsiTheme="minorEastAsia" w:cs="方正黑体_GBK" w:hint="eastAsia"/>
          <w:b/>
          <w:sz w:val="28"/>
          <w:szCs w:val="28"/>
        </w:rPr>
        <w:t>三、报送信息要求</w:t>
      </w:r>
    </w:p>
    <w:p w:rsidR="00B259BB" w:rsidRPr="005D51EF" w:rsidRDefault="007976CE" w:rsidP="005D51EF">
      <w:pPr>
        <w:widowControl/>
        <w:spacing w:line="600" w:lineRule="exact"/>
        <w:ind w:firstLineChars="200" w:firstLine="560"/>
        <w:jc w:val="left"/>
        <w:rPr>
          <w:rFonts w:ascii="仿宋" w:eastAsia="仿宋" w:hAnsi="仿宋" w:cs="方正楷体_GBK"/>
          <w:color w:val="000000"/>
          <w:kern w:val="0"/>
          <w:sz w:val="28"/>
          <w:szCs w:val="28"/>
        </w:rPr>
      </w:pP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请各校以学校为单位，于</w:t>
      </w: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2024</w:t>
      </w: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年</w:t>
      </w: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6</w:t>
      </w: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月</w:t>
      </w: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28</w:t>
      </w: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日</w:t>
      </w: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17</w:t>
      </w: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：</w:t>
      </w: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00</w:t>
      </w: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前将参会人员单位、姓名、职务、联系电话信息报送区教科院教师发展研究中心罗强主任邮箱</w:t>
      </w: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263661649@qq.com</w:t>
      </w:r>
      <w:r w:rsidRPr="005D51EF">
        <w:rPr>
          <w:rFonts w:ascii="仿宋" w:eastAsia="仿宋" w:hAnsi="仿宋" w:cs="方正仿宋_GBK" w:hint="eastAsia"/>
          <w:color w:val="000000"/>
          <w:kern w:val="0"/>
          <w:sz w:val="28"/>
          <w:szCs w:val="28"/>
        </w:rPr>
        <w:t>。</w:t>
      </w:r>
    </w:p>
    <w:p w:rsidR="00B259BB" w:rsidRPr="005D51EF" w:rsidRDefault="007976CE" w:rsidP="005D51EF">
      <w:pPr>
        <w:widowControl/>
        <w:spacing w:line="600" w:lineRule="exact"/>
        <w:ind w:firstLineChars="200" w:firstLine="562"/>
        <w:jc w:val="left"/>
        <w:rPr>
          <w:rFonts w:asciiTheme="minorEastAsia" w:eastAsiaTheme="minorEastAsia" w:hAnsiTheme="minorEastAsia" w:cs="方正黑体_GBK"/>
          <w:b/>
          <w:sz w:val="28"/>
          <w:szCs w:val="28"/>
        </w:rPr>
      </w:pPr>
      <w:r w:rsidRPr="005D51EF">
        <w:rPr>
          <w:rFonts w:asciiTheme="minorEastAsia" w:eastAsiaTheme="minorEastAsia" w:hAnsiTheme="minorEastAsia" w:cs="方正黑体_GBK" w:hint="eastAsia"/>
          <w:b/>
          <w:sz w:val="28"/>
          <w:szCs w:val="28"/>
        </w:rPr>
        <w:t>四、会议时间、地点</w:t>
      </w:r>
      <w:r w:rsidRPr="005D51EF">
        <w:rPr>
          <w:rFonts w:asciiTheme="minorEastAsia" w:eastAsiaTheme="minorEastAsia" w:hAnsiTheme="minorEastAsia" w:cs="方正黑体_GBK" w:hint="eastAsia"/>
          <w:b/>
          <w:sz w:val="28"/>
          <w:szCs w:val="28"/>
        </w:rPr>
        <w:t xml:space="preserve"> </w:t>
      </w:r>
    </w:p>
    <w:p w:rsidR="00B259BB" w:rsidRPr="005D51EF" w:rsidRDefault="007976CE" w:rsidP="005D51EF">
      <w:pPr>
        <w:spacing w:line="600" w:lineRule="exact"/>
        <w:ind w:firstLineChars="200" w:firstLine="560"/>
        <w:rPr>
          <w:rFonts w:ascii="仿宋" w:eastAsia="仿宋" w:hAnsi="仿宋" w:cs="方正仿宋_GBK"/>
          <w:color w:val="000000" w:themeColor="text1"/>
          <w:sz w:val="28"/>
          <w:szCs w:val="28"/>
        </w:rPr>
      </w:pP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会议时间：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7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月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9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日全天、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7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月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10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日上午。</w:t>
      </w: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 xml:space="preserve"> </w:t>
      </w:r>
    </w:p>
    <w:p w:rsidR="00B259BB" w:rsidRPr="005D51EF" w:rsidRDefault="007976CE" w:rsidP="005D51EF">
      <w:pPr>
        <w:spacing w:line="600" w:lineRule="exact"/>
        <w:ind w:firstLineChars="200" w:firstLine="560"/>
        <w:rPr>
          <w:rFonts w:ascii="仿宋" w:eastAsia="仿宋" w:hAnsi="仿宋" w:cs="方正仿宋_GBK"/>
          <w:color w:val="000000" w:themeColor="text1"/>
          <w:sz w:val="28"/>
          <w:szCs w:val="28"/>
        </w:rPr>
      </w:pPr>
      <w:r w:rsidRPr="005D51EF">
        <w:rPr>
          <w:rFonts w:ascii="仿宋" w:eastAsia="仿宋" w:hAnsi="仿宋" w:cs="方正仿宋_GBK" w:hint="eastAsia"/>
          <w:color w:val="000000" w:themeColor="text1"/>
          <w:sz w:val="28"/>
          <w:szCs w:val="28"/>
        </w:rPr>
        <w:t>会议地点：双流区棠湖小学校</w:t>
      </w:r>
    </w:p>
    <w:p w:rsidR="005D51EF" w:rsidRDefault="005D51EF">
      <w:pPr>
        <w:widowControl/>
        <w:jc w:val="left"/>
        <w:rPr>
          <w:rFonts w:asciiTheme="minorEastAsia" w:eastAsiaTheme="minorEastAsia" w:hAnsiTheme="minorEastAsia" w:cs="方正黑体_GBK"/>
          <w:b/>
          <w:sz w:val="28"/>
          <w:szCs w:val="28"/>
        </w:rPr>
      </w:pPr>
      <w:r>
        <w:rPr>
          <w:rFonts w:asciiTheme="minorEastAsia" w:eastAsiaTheme="minorEastAsia" w:hAnsiTheme="minorEastAsia" w:cs="方正黑体_GBK"/>
          <w:b/>
          <w:sz w:val="28"/>
          <w:szCs w:val="28"/>
        </w:rPr>
        <w:br w:type="page"/>
      </w:r>
    </w:p>
    <w:p w:rsidR="00B259BB" w:rsidRPr="005D51EF" w:rsidRDefault="007976CE" w:rsidP="005D51EF">
      <w:pPr>
        <w:widowControl/>
        <w:spacing w:afterLines="50" w:line="560" w:lineRule="exact"/>
        <w:ind w:firstLineChars="200" w:firstLine="562"/>
        <w:jc w:val="left"/>
        <w:rPr>
          <w:rFonts w:asciiTheme="minorEastAsia" w:eastAsiaTheme="minorEastAsia" w:hAnsiTheme="minorEastAsia" w:cs="方正黑体_GBK"/>
          <w:b/>
          <w:sz w:val="28"/>
          <w:szCs w:val="28"/>
        </w:rPr>
      </w:pPr>
      <w:r w:rsidRPr="005D51EF">
        <w:rPr>
          <w:rFonts w:asciiTheme="minorEastAsia" w:eastAsiaTheme="minorEastAsia" w:hAnsiTheme="minorEastAsia" w:cs="方正黑体_GBK" w:hint="eastAsia"/>
          <w:b/>
          <w:sz w:val="28"/>
          <w:szCs w:val="28"/>
        </w:rPr>
        <w:lastRenderedPageBreak/>
        <w:t>五、内容及安排</w:t>
      </w:r>
    </w:p>
    <w:tbl>
      <w:tblPr>
        <w:tblStyle w:val="a7"/>
        <w:tblW w:w="9073" w:type="dxa"/>
        <w:tblInd w:w="-34" w:type="dxa"/>
        <w:tblLayout w:type="fixed"/>
        <w:tblLook w:val="04A0"/>
      </w:tblPr>
      <w:tblGrid>
        <w:gridCol w:w="1135"/>
        <w:gridCol w:w="1559"/>
        <w:gridCol w:w="2268"/>
        <w:gridCol w:w="4111"/>
      </w:tblGrid>
      <w:tr w:rsidR="00B259BB" w:rsidRPr="005D51EF" w:rsidTr="005D51EF">
        <w:tc>
          <w:tcPr>
            <w:tcW w:w="1135" w:type="dxa"/>
          </w:tcPr>
          <w:p w:rsidR="00B259BB" w:rsidRPr="005D51EF" w:rsidRDefault="007976CE" w:rsidP="005D51EF">
            <w:pPr>
              <w:spacing w:line="360" w:lineRule="exact"/>
              <w:jc w:val="center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日期</w:t>
            </w:r>
          </w:p>
        </w:tc>
        <w:tc>
          <w:tcPr>
            <w:tcW w:w="1559" w:type="dxa"/>
          </w:tcPr>
          <w:p w:rsidR="00B259BB" w:rsidRPr="005D51EF" w:rsidRDefault="007976CE" w:rsidP="005D51EF">
            <w:pPr>
              <w:spacing w:line="360" w:lineRule="exact"/>
              <w:jc w:val="center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2268" w:type="dxa"/>
          </w:tcPr>
          <w:p w:rsidR="00B259BB" w:rsidRPr="005D51EF" w:rsidRDefault="007976CE" w:rsidP="005D51EF">
            <w:pPr>
              <w:spacing w:line="360" w:lineRule="exact"/>
              <w:jc w:val="center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主题内容</w:t>
            </w:r>
          </w:p>
        </w:tc>
        <w:tc>
          <w:tcPr>
            <w:tcW w:w="4111" w:type="dxa"/>
          </w:tcPr>
          <w:p w:rsidR="00B259BB" w:rsidRPr="005D51EF" w:rsidRDefault="007976CE" w:rsidP="005D51EF">
            <w:pPr>
              <w:spacing w:line="360" w:lineRule="exact"/>
              <w:jc w:val="center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主讲人</w:t>
            </w:r>
          </w:p>
        </w:tc>
      </w:tr>
      <w:tr w:rsidR="00B259BB" w:rsidRPr="005D51EF" w:rsidTr="005D51EF">
        <w:tc>
          <w:tcPr>
            <w:tcW w:w="1135" w:type="dxa"/>
            <w:vMerge w:val="restart"/>
            <w:vAlign w:val="center"/>
          </w:tcPr>
          <w:p w:rsidR="00B259BB" w:rsidRPr="005D51EF" w:rsidRDefault="007976CE" w:rsidP="005D51EF">
            <w:pPr>
              <w:spacing w:line="360" w:lineRule="exact"/>
              <w:jc w:val="center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7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月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9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日上午</w:t>
            </w:r>
          </w:p>
        </w:tc>
        <w:tc>
          <w:tcPr>
            <w:tcW w:w="1559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08:30-9:00</w:t>
            </w:r>
          </w:p>
        </w:tc>
        <w:tc>
          <w:tcPr>
            <w:tcW w:w="2268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开幕式</w:t>
            </w:r>
          </w:p>
        </w:tc>
        <w:tc>
          <w:tcPr>
            <w:tcW w:w="4111" w:type="dxa"/>
          </w:tcPr>
          <w:p w:rsidR="00B259BB" w:rsidRPr="005D51EF" w:rsidRDefault="00B259BB" w:rsidP="005D51EF">
            <w:pPr>
              <w:spacing w:line="360" w:lineRule="exact"/>
              <w:ind w:firstLineChars="200" w:firstLine="480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</w:tr>
      <w:tr w:rsidR="00B259BB" w:rsidRPr="005D51EF" w:rsidTr="005D51EF">
        <w:trPr>
          <w:trHeight w:val="1513"/>
        </w:trPr>
        <w:tc>
          <w:tcPr>
            <w:tcW w:w="1135" w:type="dxa"/>
            <w:vMerge/>
          </w:tcPr>
          <w:p w:rsidR="00B259BB" w:rsidRPr="005D51EF" w:rsidRDefault="00B259BB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259BB" w:rsidRPr="005D51EF" w:rsidRDefault="007976CE" w:rsidP="005D51EF">
            <w:pPr>
              <w:spacing w:line="360" w:lineRule="exact"/>
              <w:jc w:val="center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09:00-12:00</w:t>
            </w:r>
          </w:p>
          <w:p w:rsidR="00B259BB" w:rsidRPr="005D51EF" w:rsidRDefault="00B259BB" w:rsidP="005D51EF">
            <w:pPr>
              <w:spacing w:line="360" w:lineRule="exact"/>
              <w:jc w:val="center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主题报告一：学校管理者的创新思维与治理能力</w:t>
            </w:r>
          </w:p>
          <w:p w:rsidR="00B259BB" w:rsidRPr="005D51EF" w:rsidRDefault="00B259BB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4111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何艳玲（教育部“长江学者”特聘教授，北京大学政府管理学院、中国人民大学国家发展与战略研究院二级教授、博士生导师）</w:t>
            </w:r>
          </w:p>
        </w:tc>
      </w:tr>
      <w:tr w:rsidR="00B259BB" w:rsidRPr="005D51EF" w:rsidTr="005D51EF">
        <w:tc>
          <w:tcPr>
            <w:tcW w:w="1135" w:type="dxa"/>
            <w:vMerge/>
          </w:tcPr>
          <w:p w:rsidR="00B259BB" w:rsidRPr="005D51EF" w:rsidRDefault="00B259BB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</w:tcPr>
          <w:p w:rsidR="00B259BB" w:rsidRPr="005D51EF" w:rsidRDefault="00B259BB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主题报告二：用设计的思维运营学校</w:t>
            </w:r>
          </w:p>
          <w:p w:rsidR="00B259BB" w:rsidRPr="005D51EF" w:rsidRDefault="00B259BB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4111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郑杰（全国知名校长，上海师范大学中小学教育实验研究所研究员，上海实验学校嘉定新城分校党支部书记。</w:t>
            </w:r>
          </w:p>
        </w:tc>
      </w:tr>
      <w:tr w:rsidR="00B259BB" w:rsidRPr="005D51EF" w:rsidTr="005D51EF">
        <w:tc>
          <w:tcPr>
            <w:tcW w:w="1135" w:type="dxa"/>
            <w:vMerge w:val="restart"/>
            <w:vAlign w:val="center"/>
          </w:tcPr>
          <w:p w:rsidR="00B259BB" w:rsidRPr="005D51EF" w:rsidRDefault="007976CE" w:rsidP="005D51EF">
            <w:pPr>
              <w:spacing w:line="360" w:lineRule="exact"/>
              <w:jc w:val="center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7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月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9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日下午</w:t>
            </w:r>
          </w:p>
        </w:tc>
        <w:tc>
          <w:tcPr>
            <w:tcW w:w="1559" w:type="dxa"/>
            <w:vMerge w:val="restart"/>
            <w:vAlign w:val="center"/>
          </w:tcPr>
          <w:p w:rsidR="00B259BB" w:rsidRPr="005D51EF" w:rsidRDefault="007976CE" w:rsidP="005D51EF">
            <w:pPr>
              <w:spacing w:line="360" w:lineRule="exact"/>
              <w:jc w:val="center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14:00-17:30</w:t>
            </w:r>
          </w:p>
          <w:p w:rsidR="00B259BB" w:rsidRPr="005D51EF" w:rsidRDefault="00B259BB" w:rsidP="005D51EF">
            <w:pPr>
              <w:spacing w:line="360" w:lineRule="exact"/>
              <w:jc w:val="center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新时代校长素养专题分享一：党组织领导的校长负责制与学校高质量发展</w:t>
            </w:r>
          </w:p>
        </w:tc>
        <w:tc>
          <w:tcPr>
            <w:tcW w:w="4111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许昌良（江苏省特级教师，教授级中学高级教师。全国科研型校长，中国长三角最具影响力校长、中国长三角科研标兵，教育部“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 xml:space="preserve"> 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国培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 xml:space="preserve"> 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”专家。</w:t>
            </w:r>
          </w:p>
        </w:tc>
      </w:tr>
      <w:tr w:rsidR="00B259BB" w:rsidRPr="005D51EF" w:rsidTr="005D51EF">
        <w:tc>
          <w:tcPr>
            <w:tcW w:w="1135" w:type="dxa"/>
            <w:vMerge/>
          </w:tcPr>
          <w:p w:rsidR="00B259BB" w:rsidRPr="005D51EF" w:rsidRDefault="00B259BB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</w:tcPr>
          <w:p w:rsidR="00B259BB" w:rsidRPr="005D51EF" w:rsidRDefault="00B259BB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新时代校长素养专题分享二：在变与不变中寻求教育的突破——新时代校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长的挑战与机遇</w:t>
            </w:r>
          </w:p>
        </w:tc>
        <w:tc>
          <w:tcPr>
            <w:tcW w:w="4111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张立栋（杭州师范大学东城教育集团执行理事长，浙江省初中提质强校特聘指导专家，浙派名师名校长）</w:t>
            </w:r>
          </w:p>
        </w:tc>
      </w:tr>
      <w:tr w:rsidR="00B259BB" w:rsidRPr="005D51EF" w:rsidTr="005D51EF">
        <w:tc>
          <w:tcPr>
            <w:tcW w:w="1135" w:type="dxa"/>
            <w:vMerge/>
          </w:tcPr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</w:tcPr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B259BB" w:rsidRPr="005D51EF" w:rsidRDefault="007976CE" w:rsidP="005D51E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德育与后勤管理专题分享一：德育活动设计与策划</w:t>
            </w:r>
          </w:p>
        </w:tc>
        <w:tc>
          <w:tcPr>
            <w:tcW w:w="4111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王云霞（长沙市实验小学校长，全国五一劳动奖章，教育部名校长工作室成员。）</w:t>
            </w:r>
          </w:p>
        </w:tc>
      </w:tr>
      <w:tr w:rsidR="00B259BB" w:rsidRPr="005D51EF" w:rsidTr="005D51EF">
        <w:tc>
          <w:tcPr>
            <w:tcW w:w="1135" w:type="dxa"/>
            <w:vMerge/>
          </w:tcPr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</w:tcPr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德育与后勤管理专题分享二：办一所有温度的学校——精细化后勤管理，提升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 xml:space="preserve"> 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学校品质</w:t>
            </w:r>
          </w:p>
        </w:tc>
        <w:tc>
          <w:tcPr>
            <w:tcW w:w="4111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程磊（深圳市南山区教科院集团南头城学校书记。全国文明礼仪优秀工作者，广东省未来教育校长培训班成员）</w:t>
            </w:r>
          </w:p>
        </w:tc>
      </w:tr>
      <w:tr w:rsidR="00B259BB" w:rsidRPr="005D51EF" w:rsidTr="005D51EF">
        <w:tc>
          <w:tcPr>
            <w:tcW w:w="1135" w:type="dxa"/>
            <w:vMerge w:val="restart"/>
          </w:tcPr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  <w:p w:rsidR="00B259BB" w:rsidRPr="005D51EF" w:rsidRDefault="007976CE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7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月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10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日上午</w:t>
            </w:r>
          </w:p>
        </w:tc>
        <w:tc>
          <w:tcPr>
            <w:tcW w:w="1559" w:type="dxa"/>
            <w:vMerge w:val="restart"/>
            <w:vAlign w:val="center"/>
          </w:tcPr>
          <w:p w:rsidR="00B259BB" w:rsidRPr="005D51EF" w:rsidRDefault="007976CE" w:rsidP="005D51EF">
            <w:pPr>
              <w:spacing w:line="360" w:lineRule="exact"/>
              <w:jc w:val="center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08:30-12:00</w:t>
            </w:r>
          </w:p>
        </w:tc>
        <w:tc>
          <w:tcPr>
            <w:tcW w:w="2268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教师队伍建设专题分享一：教师评价改革激发教师生长力</w:t>
            </w:r>
          </w:p>
        </w:tc>
        <w:tc>
          <w:tcPr>
            <w:tcW w:w="4111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刘庆兵（高级教师，东莞松山湖中心小学党总支书记，东莞市名校长工作室主持人。</w:t>
            </w:r>
          </w:p>
        </w:tc>
      </w:tr>
      <w:tr w:rsidR="00B259BB" w:rsidRPr="005D51EF" w:rsidTr="005D51EF">
        <w:tc>
          <w:tcPr>
            <w:tcW w:w="1135" w:type="dxa"/>
            <w:vMerge/>
          </w:tcPr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</w:tcPr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教师队伍建设专题分享二：学校工会活动创新与行动</w:t>
            </w:r>
          </w:p>
          <w:p w:rsidR="00B259BB" w:rsidRPr="005D51EF" w:rsidRDefault="00B259BB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  <w:p w:rsidR="00B259BB" w:rsidRPr="005D51EF" w:rsidRDefault="00B259BB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4111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李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 xml:space="preserve"> 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珍（宁波市爱菊艺术学校党支部书记、校长。该校曾获评全国红旗大队、全国学校艺术教育先进单位，浙江省文明校园、省美丽校园，宁波市模范集体、市首批窗口学校）</w:t>
            </w:r>
          </w:p>
        </w:tc>
      </w:tr>
      <w:tr w:rsidR="00B259BB" w:rsidRPr="005D51EF" w:rsidTr="005D51EF">
        <w:tc>
          <w:tcPr>
            <w:tcW w:w="1135" w:type="dxa"/>
            <w:vMerge/>
          </w:tcPr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</w:tcPr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四川省校长沙龙：学校管理</w:t>
            </w:r>
          </w:p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lastRenderedPageBreak/>
              <w:t>关键词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: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权威还是民主</w:t>
            </w:r>
          </w:p>
        </w:tc>
        <w:tc>
          <w:tcPr>
            <w:tcW w:w="4111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lastRenderedPageBreak/>
              <w:t>康永邦、王仕斌、熊伟、易鹏程、向尧、周学静、杨柳等四川省名校长工</w:t>
            </w: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lastRenderedPageBreak/>
              <w:t>作室领衔人及集团校书记校长</w:t>
            </w:r>
          </w:p>
        </w:tc>
      </w:tr>
      <w:tr w:rsidR="00B259BB" w:rsidRPr="005D51EF" w:rsidTr="005D51EF">
        <w:tc>
          <w:tcPr>
            <w:tcW w:w="1135" w:type="dxa"/>
            <w:vMerge/>
          </w:tcPr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</w:tcPr>
          <w:p w:rsidR="00B259BB" w:rsidRPr="005D51EF" w:rsidRDefault="00B259BB" w:rsidP="005D51EF">
            <w:pPr>
              <w:spacing w:line="360" w:lineRule="exac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B259BB" w:rsidRPr="005D51EF" w:rsidRDefault="007976CE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  <w:r w:rsidRPr="005D51EF">
              <w:rPr>
                <w:rFonts w:asciiTheme="minorEastAsia" w:eastAsiaTheme="minorEastAsia" w:hAnsiTheme="minorEastAsia" w:cs="方正仿宋_GBK" w:hint="eastAsia"/>
                <w:color w:val="000000" w:themeColor="text1"/>
                <w:sz w:val="24"/>
              </w:rPr>
              <w:t>会议总结</w:t>
            </w:r>
          </w:p>
        </w:tc>
        <w:tc>
          <w:tcPr>
            <w:tcW w:w="4111" w:type="dxa"/>
          </w:tcPr>
          <w:p w:rsidR="00B259BB" w:rsidRPr="005D51EF" w:rsidRDefault="00B259BB" w:rsidP="005D51EF">
            <w:pPr>
              <w:spacing w:line="360" w:lineRule="exact"/>
              <w:jc w:val="left"/>
              <w:rPr>
                <w:rFonts w:asciiTheme="minorEastAsia" w:eastAsiaTheme="minorEastAsia" w:hAnsiTheme="minorEastAsia" w:cs="方正仿宋_GBK"/>
                <w:color w:val="000000" w:themeColor="text1"/>
                <w:sz w:val="24"/>
              </w:rPr>
            </w:pPr>
          </w:p>
        </w:tc>
      </w:tr>
    </w:tbl>
    <w:p w:rsidR="00B259BB" w:rsidRPr="005D51EF" w:rsidRDefault="00B259BB" w:rsidP="005D51EF">
      <w:pPr>
        <w:spacing w:line="520" w:lineRule="exact"/>
        <w:ind w:firstLineChars="200" w:firstLine="560"/>
        <w:rPr>
          <w:rFonts w:ascii="仿宋" w:eastAsia="仿宋" w:hAnsi="仿宋" w:cs="方正仿宋_GBK"/>
          <w:color w:val="000000" w:themeColor="text1"/>
          <w:sz w:val="28"/>
          <w:szCs w:val="28"/>
        </w:rPr>
      </w:pPr>
    </w:p>
    <w:p w:rsidR="00B259BB" w:rsidRPr="005D51EF" w:rsidRDefault="007976CE" w:rsidP="005D51EF">
      <w:pPr>
        <w:spacing w:line="520" w:lineRule="exact"/>
        <w:ind w:firstLineChars="200" w:firstLine="562"/>
        <w:rPr>
          <w:rFonts w:asciiTheme="minorEastAsia" w:eastAsiaTheme="minorEastAsia" w:hAnsiTheme="minorEastAsia" w:cs="方正黑体_GBK"/>
          <w:b/>
          <w:sz w:val="28"/>
          <w:szCs w:val="28"/>
        </w:rPr>
      </w:pPr>
      <w:r w:rsidRPr="005D51EF">
        <w:rPr>
          <w:rFonts w:asciiTheme="minorEastAsia" w:eastAsiaTheme="minorEastAsia" w:hAnsiTheme="minorEastAsia" w:cs="方正黑体_GBK" w:hint="eastAsia"/>
          <w:b/>
          <w:sz w:val="28"/>
          <w:szCs w:val="28"/>
        </w:rPr>
        <w:t>六、培训纪律</w:t>
      </w:r>
    </w:p>
    <w:p w:rsidR="00B259BB" w:rsidRPr="005D51EF" w:rsidRDefault="007976CE" w:rsidP="005D51EF">
      <w:pPr>
        <w:pStyle w:val="p0"/>
        <w:spacing w:line="560" w:lineRule="exact"/>
        <w:ind w:firstLineChars="200" w:firstLine="560"/>
        <w:rPr>
          <w:rFonts w:ascii="仿宋" w:eastAsia="仿宋" w:hAnsi="仿宋" w:cs="方正仿宋_GBK"/>
          <w:kern w:val="2"/>
          <w:sz w:val="28"/>
          <w:szCs w:val="28"/>
        </w:rPr>
      </w:pP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1.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端正思想，提高认识，根据具体培训时间安排好工作，确保按时参加培训，做到工作学习两不误。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 xml:space="preserve"> </w:t>
      </w:r>
    </w:p>
    <w:p w:rsidR="00B259BB" w:rsidRPr="005D51EF" w:rsidRDefault="007976CE" w:rsidP="005D51EF">
      <w:pPr>
        <w:pStyle w:val="p0"/>
        <w:spacing w:line="560" w:lineRule="exact"/>
        <w:ind w:firstLineChars="200" w:firstLine="560"/>
        <w:rPr>
          <w:rFonts w:ascii="仿宋" w:eastAsia="仿宋" w:hAnsi="仿宋" w:cs="方正仿宋_GBK"/>
          <w:kern w:val="2"/>
          <w:sz w:val="28"/>
          <w:szCs w:val="28"/>
        </w:rPr>
      </w:pP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2.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外出培训期间以身作则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,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为人师表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,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做到不该看的不看，不该说的不说，不该做的不做。树好双流教育人的良好形象。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 xml:space="preserve"> </w:t>
      </w:r>
    </w:p>
    <w:p w:rsidR="00B259BB" w:rsidRPr="005D51EF" w:rsidRDefault="007976CE" w:rsidP="005D51EF">
      <w:pPr>
        <w:pStyle w:val="p0"/>
        <w:spacing w:line="560" w:lineRule="exact"/>
        <w:ind w:firstLineChars="200" w:firstLine="560"/>
        <w:rPr>
          <w:rFonts w:ascii="仿宋" w:eastAsia="仿宋" w:hAnsi="仿宋" w:cs="方正仿宋_GBK"/>
          <w:kern w:val="2"/>
          <w:sz w:val="28"/>
          <w:szCs w:val="28"/>
        </w:rPr>
      </w:pP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3.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参加集中面授课程时不迟到、不早退、不中途溜号、不得无故缺席。</w:t>
      </w:r>
    </w:p>
    <w:p w:rsidR="00B259BB" w:rsidRPr="005D51EF" w:rsidRDefault="007976CE" w:rsidP="005D51EF">
      <w:pPr>
        <w:pStyle w:val="p0"/>
        <w:spacing w:line="560" w:lineRule="exact"/>
        <w:ind w:firstLineChars="200" w:firstLine="560"/>
        <w:rPr>
          <w:rFonts w:ascii="仿宋" w:eastAsia="仿宋" w:hAnsi="仿宋" w:cs="方正仿宋_GBK"/>
          <w:kern w:val="2"/>
          <w:sz w:val="28"/>
          <w:szCs w:val="28"/>
        </w:rPr>
      </w:pP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4.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参培学员进入会场时，从前排起依次在指定座位就座，课堂上按要求认真听讲、积极参与交流互动，做好笔记。</w:t>
      </w:r>
    </w:p>
    <w:p w:rsidR="00B259BB" w:rsidRDefault="00B259BB" w:rsidP="005D51EF">
      <w:pPr>
        <w:pStyle w:val="a6"/>
        <w:shd w:val="clear" w:color="auto" w:fill="FFFFFF"/>
        <w:spacing w:before="0" w:beforeAutospacing="0" w:after="0" w:afterAutospacing="0" w:line="560" w:lineRule="exact"/>
        <w:ind w:firstLine="420"/>
        <w:jc w:val="right"/>
        <w:rPr>
          <w:rFonts w:ascii="仿宋" w:eastAsia="仿宋" w:hAnsi="仿宋" w:cs="方正仿宋_GBK" w:hint="eastAsia"/>
          <w:kern w:val="2"/>
          <w:sz w:val="28"/>
          <w:szCs w:val="28"/>
        </w:rPr>
      </w:pPr>
    </w:p>
    <w:p w:rsidR="005D51EF" w:rsidRDefault="005D51EF" w:rsidP="005D51EF">
      <w:pPr>
        <w:pStyle w:val="a6"/>
        <w:shd w:val="clear" w:color="auto" w:fill="FFFFFF"/>
        <w:spacing w:before="0" w:beforeAutospacing="0" w:after="0" w:afterAutospacing="0" w:line="560" w:lineRule="exact"/>
        <w:ind w:firstLine="420"/>
        <w:jc w:val="right"/>
        <w:rPr>
          <w:rFonts w:ascii="仿宋" w:eastAsia="仿宋" w:hAnsi="仿宋" w:cs="方正仿宋_GBK" w:hint="eastAsia"/>
          <w:kern w:val="2"/>
          <w:sz w:val="28"/>
          <w:szCs w:val="28"/>
        </w:rPr>
      </w:pPr>
    </w:p>
    <w:p w:rsidR="005D51EF" w:rsidRPr="005D51EF" w:rsidRDefault="005D51EF" w:rsidP="005D51EF">
      <w:pPr>
        <w:pStyle w:val="a6"/>
        <w:shd w:val="clear" w:color="auto" w:fill="FFFFFF"/>
        <w:spacing w:before="0" w:beforeAutospacing="0" w:after="0" w:afterAutospacing="0" w:line="560" w:lineRule="exact"/>
        <w:ind w:firstLine="420"/>
        <w:jc w:val="right"/>
        <w:rPr>
          <w:rFonts w:ascii="仿宋" w:eastAsia="仿宋" w:hAnsi="仿宋" w:cs="方正仿宋_GBK"/>
          <w:kern w:val="2"/>
          <w:sz w:val="28"/>
          <w:szCs w:val="28"/>
        </w:rPr>
      </w:pPr>
    </w:p>
    <w:p w:rsidR="00B259BB" w:rsidRPr="005D51EF" w:rsidRDefault="007976CE" w:rsidP="005D51EF">
      <w:pPr>
        <w:pStyle w:val="a6"/>
        <w:shd w:val="clear" w:color="auto" w:fill="FFFFFF"/>
        <w:spacing w:before="0" w:beforeAutospacing="0" w:after="0" w:afterAutospacing="0" w:line="560" w:lineRule="exact"/>
        <w:ind w:firstLine="420"/>
        <w:jc w:val="right"/>
        <w:rPr>
          <w:rFonts w:ascii="仿宋" w:eastAsia="仿宋" w:hAnsi="仿宋" w:cs="方正仿宋_GBK"/>
          <w:kern w:val="2"/>
          <w:sz w:val="28"/>
          <w:szCs w:val="28"/>
        </w:rPr>
      </w:pP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成都市双流区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教育科学研究院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 xml:space="preserve"> </w:t>
      </w:r>
    </w:p>
    <w:p w:rsidR="00B259BB" w:rsidRPr="005D51EF" w:rsidRDefault="007976CE" w:rsidP="005D51EF">
      <w:pPr>
        <w:pStyle w:val="a6"/>
        <w:shd w:val="clear" w:color="auto" w:fill="FFFFFF"/>
        <w:spacing w:before="0" w:beforeAutospacing="0" w:after="0" w:afterAutospacing="0" w:line="560" w:lineRule="exact"/>
        <w:ind w:firstLine="420"/>
        <w:jc w:val="right"/>
        <w:rPr>
          <w:rFonts w:ascii="仿宋" w:eastAsia="仿宋" w:hAnsi="仿宋" w:cs="方正仿宋_GBK"/>
          <w:kern w:val="2"/>
          <w:sz w:val="28"/>
          <w:szCs w:val="28"/>
        </w:rPr>
      </w:pPr>
      <w:r w:rsidRPr="005D51EF">
        <w:rPr>
          <w:rFonts w:ascii="仿宋" w:eastAsia="仿宋" w:hAnsi="仿宋" w:cs="Times New Roman"/>
          <w:kern w:val="2"/>
          <w:sz w:val="28"/>
          <w:szCs w:val="28"/>
        </w:rPr>
        <w:t>20</w:t>
      </w:r>
      <w:r w:rsidRPr="005D51EF">
        <w:rPr>
          <w:rFonts w:ascii="仿宋" w:eastAsia="仿宋" w:hAnsi="仿宋" w:cs="Times New Roman" w:hint="eastAsia"/>
          <w:kern w:val="2"/>
          <w:sz w:val="28"/>
          <w:szCs w:val="28"/>
        </w:rPr>
        <w:t>24</w:t>
      </w:r>
      <w:r w:rsidRPr="005D51EF">
        <w:rPr>
          <w:rFonts w:ascii="仿宋" w:eastAsia="仿宋" w:hAnsi="仿宋" w:cs="Times New Roman"/>
          <w:kern w:val="2"/>
          <w:sz w:val="28"/>
          <w:szCs w:val="28"/>
        </w:rPr>
        <w:t>年</w:t>
      </w:r>
      <w:r w:rsidRPr="005D51EF">
        <w:rPr>
          <w:rFonts w:ascii="仿宋" w:eastAsia="仿宋" w:hAnsi="仿宋" w:cs="Times New Roman" w:hint="eastAsia"/>
          <w:kern w:val="2"/>
          <w:sz w:val="28"/>
          <w:szCs w:val="28"/>
        </w:rPr>
        <w:t>6</w:t>
      </w:r>
      <w:r w:rsidRPr="005D51EF">
        <w:rPr>
          <w:rFonts w:ascii="仿宋" w:eastAsia="仿宋" w:hAnsi="仿宋" w:cs="Times New Roman"/>
          <w:kern w:val="2"/>
          <w:sz w:val="28"/>
          <w:szCs w:val="28"/>
        </w:rPr>
        <w:t>月</w:t>
      </w:r>
      <w:r w:rsidRPr="005D51EF">
        <w:rPr>
          <w:rFonts w:ascii="仿宋" w:eastAsia="仿宋" w:hAnsi="仿宋" w:cs="Times New Roman" w:hint="eastAsia"/>
          <w:kern w:val="2"/>
          <w:sz w:val="28"/>
          <w:szCs w:val="28"/>
        </w:rPr>
        <w:t>27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>日</w:t>
      </w:r>
      <w:r w:rsidRPr="005D51EF">
        <w:rPr>
          <w:rFonts w:ascii="仿宋" w:eastAsia="仿宋" w:hAnsi="仿宋" w:cs="方正仿宋_GBK" w:hint="eastAsia"/>
          <w:kern w:val="2"/>
          <w:sz w:val="28"/>
          <w:szCs w:val="28"/>
        </w:rPr>
        <w:t xml:space="preserve">  </w:t>
      </w:r>
    </w:p>
    <w:p w:rsidR="00B259BB" w:rsidRPr="005D51EF" w:rsidRDefault="00B259BB" w:rsidP="005D51EF">
      <w:pPr>
        <w:pStyle w:val="2"/>
        <w:spacing w:line="520" w:lineRule="exact"/>
        <w:ind w:firstLineChars="0" w:firstLine="0"/>
        <w:rPr>
          <w:rFonts w:ascii="仿宋" w:eastAsia="仿宋" w:hAnsi="仿宋" w:cs="方正仿宋_GBK"/>
          <w:sz w:val="28"/>
          <w:szCs w:val="28"/>
        </w:rPr>
      </w:pPr>
    </w:p>
    <w:p w:rsidR="00B259BB" w:rsidRPr="005D51EF" w:rsidRDefault="00B259BB" w:rsidP="005D51EF">
      <w:pPr>
        <w:pStyle w:val="2"/>
        <w:spacing w:line="520" w:lineRule="exact"/>
        <w:ind w:firstLineChars="0" w:firstLine="0"/>
        <w:rPr>
          <w:rFonts w:ascii="仿宋" w:eastAsia="仿宋" w:hAnsi="仿宋" w:cs="方正仿宋_GBK"/>
          <w:sz w:val="28"/>
          <w:szCs w:val="28"/>
        </w:rPr>
      </w:pPr>
    </w:p>
    <w:p w:rsidR="00B259BB" w:rsidRPr="005D51EF" w:rsidRDefault="00B259BB" w:rsidP="005D51EF">
      <w:pPr>
        <w:pStyle w:val="2"/>
        <w:spacing w:line="520" w:lineRule="exact"/>
        <w:ind w:firstLineChars="0" w:firstLine="0"/>
        <w:rPr>
          <w:rFonts w:ascii="仿宋" w:eastAsia="仿宋" w:hAnsi="仿宋" w:cs="方正仿宋_GBK"/>
          <w:sz w:val="28"/>
          <w:szCs w:val="28"/>
        </w:rPr>
      </w:pPr>
    </w:p>
    <w:p w:rsidR="00B259BB" w:rsidRDefault="00B259BB">
      <w:pPr>
        <w:pStyle w:val="2"/>
        <w:ind w:firstLineChars="0" w:firstLine="0"/>
        <w:rPr>
          <w:rFonts w:eastAsia="方正仿宋_GBK" w:cs="方正仿宋_GBK"/>
          <w:sz w:val="32"/>
          <w:szCs w:val="32"/>
        </w:rPr>
      </w:pPr>
    </w:p>
    <w:p w:rsidR="00B259BB" w:rsidRDefault="00B259BB">
      <w:pPr>
        <w:pStyle w:val="2"/>
        <w:ind w:firstLineChars="0" w:firstLine="0"/>
        <w:rPr>
          <w:rFonts w:eastAsia="方正仿宋_GBK" w:cs="方正仿宋_GBK"/>
          <w:sz w:val="32"/>
          <w:szCs w:val="32"/>
        </w:rPr>
      </w:pPr>
    </w:p>
    <w:p w:rsidR="00B259BB" w:rsidRDefault="00B259BB">
      <w:pPr>
        <w:pStyle w:val="2"/>
        <w:ind w:firstLineChars="0" w:firstLine="0"/>
        <w:rPr>
          <w:rFonts w:eastAsia="方正仿宋_GBK" w:cs="方正仿宋_GBK"/>
          <w:sz w:val="32"/>
          <w:szCs w:val="32"/>
        </w:rPr>
      </w:pPr>
    </w:p>
    <w:sectPr w:rsidR="00B259BB" w:rsidSect="005D51EF">
      <w:footerReference w:type="default" r:id="rId7"/>
      <w:pgSz w:w="11906" w:h="16838"/>
      <w:pgMar w:top="1440" w:right="1474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6CE" w:rsidRDefault="007976CE" w:rsidP="00B259BB">
      <w:r>
        <w:separator/>
      </w:r>
    </w:p>
  </w:endnote>
  <w:endnote w:type="continuationSeparator" w:id="0">
    <w:p w:rsidR="007976CE" w:rsidRDefault="007976CE" w:rsidP="00B25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BB" w:rsidRDefault="00B259B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259BB" w:rsidRDefault="00B259BB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7976CE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</w:instrText>
                </w:r>
                <w:r w:rsidR="007976CE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B7533A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6CE" w:rsidRDefault="007976CE" w:rsidP="00B259BB">
      <w:r>
        <w:separator/>
      </w:r>
    </w:p>
  </w:footnote>
  <w:footnote w:type="continuationSeparator" w:id="0">
    <w:p w:rsidR="007976CE" w:rsidRDefault="007976CE" w:rsidP="00B25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ZmYjA5ZDk5ZmFhN2FjNzlkNjRjMDRkZTVlNWNjYWMifQ=="/>
  </w:docVars>
  <w:rsids>
    <w:rsidRoot w:val="6BFC369D"/>
    <w:rsid w:val="005D51EF"/>
    <w:rsid w:val="007976CE"/>
    <w:rsid w:val="00B259BB"/>
    <w:rsid w:val="00B7533A"/>
    <w:rsid w:val="10564BB4"/>
    <w:rsid w:val="11F242FF"/>
    <w:rsid w:val="11FF376C"/>
    <w:rsid w:val="139A1517"/>
    <w:rsid w:val="14011D32"/>
    <w:rsid w:val="19495BE6"/>
    <w:rsid w:val="1AA747B6"/>
    <w:rsid w:val="1EF04B88"/>
    <w:rsid w:val="1F446CAC"/>
    <w:rsid w:val="21274A8D"/>
    <w:rsid w:val="25C613FA"/>
    <w:rsid w:val="28904CC6"/>
    <w:rsid w:val="29805A79"/>
    <w:rsid w:val="2C266A99"/>
    <w:rsid w:val="31AF2660"/>
    <w:rsid w:val="40271F5C"/>
    <w:rsid w:val="4FE34625"/>
    <w:rsid w:val="58D26AB1"/>
    <w:rsid w:val="64D9452A"/>
    <w:rsid w:val="6BFC369D"/>
    <w:rsid w:val="6C90617E"/>
    <w:rsid w:val="737F66B7"/>
    <w:rsid w:val="74E90D27"/>
    <w:rsid w:val="765B5EE0"/>
    <w:rsid w:val="76DE441B"/>
    <w:rsid w:val="7B23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9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259BB"/>
  </w:style>
  <w:style w:type="paragraph" w:styleId="a4">
    <w:name w:val="footer"/>
    <w:basedOn w:val="a"/>
    <w:uiPriority w:val="99"/>
    <w:unhideWhenUsed/>
    <w:qFormat/>
    <w:rsid w:val="00B259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qFormat/>
    <w:rsid w:val="00B259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B259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B259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uiPriority w:val="99"/>
    <w:qFormat/>
    <w:rsid w:val="00B259BB"/>
    <w:pPr>
      <w:widowControl w:val="0"/>
      <w:ind w:firstLineChars="200" w:firstLine="1040"/>
      <w:jc w:val="both"/>
    </w:pPr>
    <w:rPr>
      <w:kern w:val="2"/>
      <w:sz w:val="24"/>
      <w:szCs w:val="24"/>
    </w:rPr>
  </w:style>
  <w:style w:type="paragraph" w:customStyle="1" w:styleId="p0">
    <w:name w:val="p0"/>
    <w:basedOn w:val="a"/>
    <w:qFormat/>
    <w:rsid w:val="00B259BB"/>
    <w:pPr>
      <w:widowControl/>
    </w:pPr>
    <w:rPr>
      <w:kern w:val="0"/>
      <w:szCs w:val="21"/>
    </w:rPr>
  </w:style>
  <w:style w:type="character" w:customStyle="1" w:styleId="font11">
    <w:name w:val="font11"/>
    <w:basedOn w:val="a0"/>
    <w:autoRedefine/>
    <w:qFormat/>
    <w:rsid w:val="00B259BB"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sid w:val="00B259BB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sid w:val="00B259BB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sid w:val="00B259BB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东二罗强</dc:creator>
  <cp:lastModifiedBy>Administrator</cp:lastModifiedBy>
  <cp:revision>8</cp:revision>
  <cp:lastPrinted>2023-07-11T07:16:00Z</cp:lastPrinted>
  <dcterms:created xsi:type="dcterms:W3CDTF">2023-05-30T09:35:00Z</dcterms:created>
  <dcterms:modified xsi:type="dcterms:W3CDTF">2024-06-27T14:05:00Z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9B5E509C9E7C48AFAAD8CDBFB2C485DA_13</vt:lpwstr>
  </property>
</Properties>
</file>