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75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传承创新，艺术融合——</w:t>
      </w:r>
    </w:p>
    <w:p w14:paraId="212A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default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吴明渠工作室2024年学术年会活动简讯</w:t>
      </w:r>
    </w:p>
    <w:p w14:paraId="69798FBD">
      <w:pPr>
        <w:rPr>
          <w:rFonts w:hint="eastAsia"/>
        </w:rPr>
      </w:pPr>
    </w:p>
    <w:p w14:paraId="5FAF4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38100</wp:posOffset>
            </wp:positionV>
            <wp:extent cx="4353560" cy="2902585"/>
            <wp:effectExtent l="0" t="0" r="8890" b="2540"/>
            <wp:wrapTopAndBottom/>
            <wp:docPr id="4" name="图片 4" descr="b0c9577c54cada0dce2216dffe8e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c9577c54cada0dce2216dffe8e7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2024年11月22日至24日，中国教育学会传统文化教育分会2024年学术年会在成都市双流区星宸航都国际酒店隆重举行。此次年会以“中华优秀传统文化教育的学科融合”为主题，吸引了来自全国各地的传统文化教育理论研究者、中小学一线校长和教师，以及关心传统文化教育的各界人士齐聚一堂，共同探讨新时代传统文化教育的新路径和新方法。吴明渠工作室也为年会的成功举办贡献了自己的力量。</w:t>
      </w:r>
    </w:p>
    <w:p w14:paraId="2BA73849">
      <w:pPr>
        <w:ind w:firstLineChars="200"/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-4228465</wp:posOffset>
            </wp:positionV>
            <wp:extent cx="2957830" cy="1971675"/>
            <wp:effectExtent l="0" t="0" r="4445" b="0"/>
            <wp:wrapNone/>
            <wp:docPr id="9" name="图片 9" descr="071e93497c53597993f5b145513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1e93497c53597993f5b145513c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-4085590</wp:posOffset>
            </wp:positionV>
            <wp:extent cx="4241165" cy="2827655"/>
            <wp:effectExtent l="0" t="0" r="6985" b="1270"/>
            <wp:wrapNone/>
            <wp:docPr id="7" name="图片 7" descr="成都市双流区教育局党组书记陈廷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成都市双流区教育局党组书记陈廷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121285</wp:posOffset>
            </wp:positionV>
            <wp:extent cx="4347210" cy="2898140"/>
            <wp:effectExtent l="0" t="0" r="5715" b="6985"/>
            <wp:wrapTopAndBottom/>
            <wp:docPr id="5" name="图片 5" descr="中国教育学会传统文化教育分会理事长徐勇教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国教育学会传统文化教育分会理事长徐勇教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t>中国教育学会传统文化教育分会理事长徐勇教授</w:t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45D28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109855</wp:posOffset>
            </wp:positionV>
            <wp:extent cx="4369435" cy="2912745"/>
            <wp:effectExtent l="0" t="0" r="2540" b="1905"/>
            <wp:wrapNone/>
            <wp:docPr id="10" name="图片 10" descr="071e93497c53597993f5b145513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1e93497c53597993f5b145513c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22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6D49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4748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5957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9FA7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BC6B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8076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B1414C5">
      <w:pPr>
        <w:ind w:firstLineChars="200"/>
        <w:jc w:val="center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t>成都市双流区教育局党组书记陈廷刚</w:t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065FC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在开幕式上，中国教育学会传统文化教育分会理事长徐勇教授、成都市双流区教育局党组书记陈廷刚、成都市教育科学院黄祥勇副院长发表了热情洋溢的致辞，对各位参会嘉宾表示热烈欢迎，并强调了传统文化教育在当下社会的重要性。</w:t>
      </w:r>
    </w:p>
    <w:p w14:paraId="38AFB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1CA61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256172A">
      <w:pPr>
        <w:ind w:firstLineChars="200"/>
        <w:jc w:val="center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-6226175</wp:posOffset>
            </wp:positionV>
            <wp:extent cx="4424680" cy="2950210"/>
            <wp:effectExtent l="0" t="0" r="4445" b="2540"/>
            <wp:wrapNone/>
            <wp:docPr id="13" name="图片 13" descr="成都市双流区东升小学 川剧——“NI”彩陶艺工作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成都市双流区东升小学 川剧——“NI”彩陶艺工作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eastAsia="zh-CN"/>
        </w:rPr>
        <w:t>成都市教育科学院黄祥勇副院长</w:t>
      </w: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57150</wp:posOffset>
            </wp:positionV>
            <wp:extent cx="4284980" cy="2856865"/>
            <wp:effectExtent l="0" t="0" r="1270" b="635"/>
            <wp:wrapTopAndBottom/>
            <wp:docPr id="12" name="图片 12" descr="成都市教育科学院黄祥勇副院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成都市教育科学院黄祥勇副院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致辞</w:t>
      </w:r>
    </w:p>
    <w:p w14:paraId="24D4A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会议期间，多位知名专家和学者就传统文化教育的学科融合进行了主旨报告。他们从不同角度探讨了如何将中华优秀传统文化融入各学科教学中，以实现教育的全面发展和创新。同时，与会代表还就中小学传统文化教育的优秀课例进行了深入研讨，分享了各自的教学经验和成果。</w:t>
      </w:r>
    </w:p>
    <w:p w14:paraId="7ADFB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97790</wp:posOffset>
            </wp:positionV>
            <wp:extent cx="4299585" cy="2866390"/>
            <wp:effectExtent l="0" t="0" r="5715" b="635"/>
            <wp:wrapNone/>
            <wp:docPr id="14" name="图片 14" descr="微信图片_2024112919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29193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02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52A7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38B2F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871F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6C74F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0580D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013AA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eastAsia" w:ascii="华文楷体" w:hAnsi="华文楷体" w:eastAsia="华文楷体" w:cs="华文楷体"/>
          <w:lang w:eastAsia="zh-CN"/>
        </w:rPr>
      </w:pPr>
    </w:p>
    <w:p w14:paraId="7AAD7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eastAsia="zh-CN"/>
        </w:rPr>
        <w:t>成都市双流区东升小学 川剧——“NI”彩陶艺工作坊</w:t>
      </w:r>
    </w:p>
    <w:p w14:paraId="04341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年会还设置了传统文化教育专题展，该展由15所学校共同承办。传统文化教育专题展以“启航·创意萌芽”、“交融·艺术绽放”及“收获·艺术传承”三大篇章精彩呈现。其中有成都市双流区东升小学的川剧，成都市双流区双华小学的竹编，成都市双流区棠湖小学的棠画年画……这些展示不仅旨在深化观众对传统文化教育的理解，更让观众在领略传统艺术独特魅力的过程中，感受到传统文化与现代教育理念的创新结合，从而有力推动文化的传承与创新发展</w:t>
      </w:r>
    </w:p>
    <w:p w14:paraId="26229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78740</wp:posOffset>
            </wp:positionV>
            <wp:extent cx="4104005" cy="2736215"/>
            <wp:effectExtent l="0" t="0" r="1270" b="6985"/>
            <wp:wrapTopAndBottom/>
            <wp:docPr id="1" name="图片 1" descr="fdccfaa55b4fcdb2361a1012837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ccfaa55b4fcdb2361a10128377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王崧舟老师学科融合课例——《西江月》</w:t>
      </w:r>
    </w:p>
    <w:p w14:paraId="3D30B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在名师课堂环节，著名教育专家王崧舟和吴明渠分别为与会者带来了精彩的示范课。王崧舟以其深厚的学术功底和独特的教学风格，引领学生们在古诗词的世界中遨游，感受传统文化的韵味和魅力。</w:t>
      </w:r>
    </w:p>
    <w:p w14:paraId="47349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6718C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AAEC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4D7B0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1C37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-165100</wp:posOffset>
            </wp:positionV>
            <wp:extent cx="3832225" cy="2555875"/>
            <wp:effectExtent l="0" t="0" r="6350" b="6350"/>
            <wp:wrapNone/>
            <wp:docPr id="2" name="图片 2" descr="869eed4a5a20bce2de4132989aa9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9eed4a5a20bce2de4132989aa97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DE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26E8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4F8689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2159B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54072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16267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吴明渠老师学科融合课例——《诗意成都》</w:t>
      </w:r>
    </w:p>
    <w:p w14:paraId="23429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吴明渠老师旨在通过古诗词的引入，带领学生走进成都的历史文化，感受成都的诗意与美好。吴老师以其独特的教学风格和深厚的学术功底，赢得了与会者的广泛赞誉。</w:t>
      </w:r>
    </w:p>
    <w:p w14:paraId="78923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center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150495</wp:posOffset>
            </wp:positionV>
            <wp:extent cx="4195445" cy="2795270"/>
            <wp:effectExtent l="0" t="0" r="5080" b="5080"/>
            <wp:wrapTopAndBottom/>
            <wp:docPr id="3" name="图片 3" descr="5ee0e9335ab5a8e595d79b583ef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e0e9335ab5a8e595d79b583ef40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lang w:val="en-US" w:eastAsia="zh-CN"/>
        </w:rPr>
        <w:t>吴明渠工作室</w:t>
      </w:r>
    </w:p>
    <w:p w14:paraId="74421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此次年会的成功举办，不仅为传统文化教育工作者提供了一个学习和交流的平台，也为推动中华优秀传统文化教育的创新和发展注入了新的活力。吴明渠工作室的成员也将继续秉承“传承创新、艺术共融”的理念，积极探索传统文化教育的新路径和新方法，为培养具有文化自信和创新能力的新时代人才贡献自己的力量。</w:t>
      </w:r>
    </w:p>
    <w:sectPr>
      <w:pgSz w:w="11906" w:h="16838"/>
      <w:pgMar w:top="1417" w:right="130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50D84"/>
    <w:rsid w:val="2502711C"/>
    <w:rsid w:val="3DFF0E8F"/>
    <w:rsid w:val="6B815567"/>
    <w:rsid w:val="7668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1057</Words>
  <Characters>1071</Characters>
  <Lines>0</Lines>
  <Paragraphs>0</Paragraphs>
  <TotalTime>19</TotalTime>
  <ScaleCrop>false</ScaleCrop>
  <LinksUpToDate>false</LinksUpToDate>
  <CharactersWithSpaces>1072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2024-11-29T05:26:00Z</dcterms:created>
  <dc:creator>24957</dc:creator>
  <cp:lastModifiedBy>May</cp:lastModifiedBy>
  <dcterms:modified xsi:type="dcterms:W3CDTF">2024-12-24T06:28:53Z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F5995603B2584ED59FD385EA32E458EB_13</vt:lpwstr>
  </property>
</Properties>
</file>