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58B1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ascii="Arial" w:hAnsi="Arial" w:eastAsia="Arial" w:cs="Arial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  <w:bookmarkStart w:id="0" w:name="_Hlk82706963"/>
      <w:bookmarkEnd w:id="0"/>
      <w:r>
        <w:rPr>
          <w:rFonts w:ascii="Arial" w:hAnsi="Arial" w:eastAsia="Arial" w:cs="Arial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深化教研改革显成效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 xml:space="preserve"> </w:t>
      </w:r>
      <w:r>
        <w:rPr>
          <w:rFonts w:ascii="Arial" w:hAnsi="Arial" w:eastAsia="Arial" w:cs="Arial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专家视导引领新发展</w:t>
      </w:r>
    </w:p>
    <w:p w14:paraId="4AAF87E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——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成都市双流区教育科学研究院集体视导双流区国韵幼儿园教研活动</w:t>
      </w:r>
    </w:p>
    <w:p w14:paraId="7ED463B0">
      <w:pPr>
        <w:rPr>
          <w:rFonts w:hint="eastAsia"/>
          <w:lang w:val="en-US" w:eastAsia="zh-CN"/>
        </w:rPr>
      </w:pPr>
    </w:p>
    <w:p w14:paraId="7AC41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175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为进一步深化</w:t>
      </w:r>
      <w:r>
        <w:rPr>
          <w:rFonts w:hint="eastAsia" w:ascii="宋体" w:hAnsi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实验区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教研改革</w:t>
      </w:r>
      <w:r>
        <w:rPr>
          <w:rFonts w:hint="eastAsia" w:ascii="宋体" w:hAnsi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提升</w:t>
      </w:r>
      <w:r>
        <w:rPr>
          <w:rFonts w:hint="eastAsia" w:ascii="宋体" w:hAnsi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园本教研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质量，促进幼儿园</w:t>
      </w:r>
      <w:r>
        <w:rPr>
          <w:rFonts w:hint="eastAsia" w:ascii="宋体" w:hAnsi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内涵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发展</w:t>
      </w:r>
      <w:r>
        <w:rPr>
          <w:rFonts w:hint="eastAsia" w:ascii="宋体" w:hAnsi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2025年4月23日</w:t>
      </w:r>
      <w:r>
        <w:rPr>
          <w:rFonts w:hint="eastAsia" w:ascii="宋体" w:hAnsi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上午9：00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，</w:t>
      </w:r>
      <w:bookmarkStart w:id="1" w:name="OLE_LINK1"/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双流区教育科学研究院</w:t>
      </w:r>
      <w:bookmarkEnd w:id="1"/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学前教育研究室叶美蓉主任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率全体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学前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教研员、中心组及片区代表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一行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组成的视导组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，深入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到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双流区国韵幼儿园开展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本月第四次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教研视导工作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双流区教育科学研究院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副院长李顺榕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全程参与，片区部分民办幼儿园参与观摩学习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35AFF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175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活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动伊始，</w:t>
      </w:r>
      <w:bookmarkStart w:id="2" w:name="OLE_LINK2"/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业务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园长彭静雯</w:t>
      </w:r>
      <w:bookmarkEnd w:id="2"/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以“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聚焦儿童发展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深化教研实践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”为主题，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从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幼儿园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基本情况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、教研组设置、教研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改革举措以及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成效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等四个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方面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内容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进行了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全面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汇报。</w:t>
      </w:r>
    </w:p>
    <w:p w14:paraId="7C3A6C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175"/>
        <w:jc w:val="left"/>
        <w:textAlignment w:val="auto"/>
        <w:rPr>
          <w:rFonts w:hint="eastAsia" w:ascii="宋体" w:hAnsi="宋体" w:cs="宋体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随后，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彭园长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带领数学组教师围绕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数学活动中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运用“数学语言”进行有效提问的策略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为题，展开了一次现场教研活动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。通过组建学习共同体、核心经验回顾、教学活动观摩、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分组观察和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互动研讨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等方式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幼儿园大胆尝试“三主七环”、教研工具等实验区教研改革试点组研究成果，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层层深入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，带领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教师们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逐步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梳理</w:t>
      </w:r>
      <w:r>
        <w:rPr>
          <w:rFonts w:hint="eastAsia" w:ascii="宋体" w:hAnsi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清楚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数学活动中</w:t>
      </w:r>
      <w:bookmarkStart w:id="3" w:name="OLE_LINK3"/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“数学语言”</w:t>
      </w:r>
      <w:r>
        <w:rPr>
          <w:rFonts w:hint="eastAsia" w:ascii="宋体" w:hAnsi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的类型以及使用场景，</w:t>
      </w:r>
      <w:bookmarkEnd w:id="3"/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指导教师科学运用语言引导和支持幼儿</w:t>
      </w:r>
      <w:r>
        <w:rPr>
          <w:rFonts w:hint="eastAsia" w:ascii="宋体" w:hAnsi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主动思考和探索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活动</w:t>
      </w:r>
      <w:r>
        <w:rPr>
          <w:rFonts w:hint="eastAsia" w:ascii="宋体" w:hAnsi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，全面展现了实验区研究成果在教研氛围的营造、研究主体性的调动和教研深度的推动等方面的成效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期间，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周启莉老师</w:t>
      </w:r>
      <w:r>
        <w:rPr>
          <w:rFonts w:hint="eastAsia" w:ascii="宋体" w:hAnsi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带来的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中班数学</w:t>
      </w:r>
      <w:r>
        <w:rPr>
          <w:rFonts w:hint="eastAsia" w:ascii="宋体" w:hAnsi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活动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《神奇篮子去春游》</w:t>
      </w:r>
      <w:r>
        <w:rPr>
          <w:rFonts w:hint="eastAsia" w:ascii="宋体" w:hAnsi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，为教研组生动呈现了数学语言提问的重要性和独特性，为提问策略的深入研讨提供了有效参考</w:t>
      </w:r>
      <w:r>
        <w:rPr>
          <w:rFonts w:hint="eastAsia" w:ascii="宋体" w:hAnsi="宋体" w:cs="宋体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089A69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175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活动后，视导组肯定了幼儿园开园1年多来在教研工作上所取得的成效，并对幼儿园园本教研的设置、研究内容等工作进行了指导。叶主任指出，园级层面要做好顶层架构，基于园所实际合理设置各层级教研组，全面引领、推动教师专业发展；在具体实施方面，可以通过教研活动帮助教师厘清各领域“教什么、教谁、怎么教”的问题，切实解决教师的专业储备问题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，逐步提升教师专业能力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随后，叶主任再次就</w:t>
      </w:r>
      <w:r>
        <w:rPr>
          <w:rFonts w:hint="eastAsia" w:ascii="宋体" w:hAnsi="宋体" w:cs="宋体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“三主七环”的内涵价值和运用策略进行了现场培训，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为幼儿园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教研的内容、实施原则、路径等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指明了方向。</w:t>
      </w:r>
    </w:p>
    <w:p w14:paraId="629EF9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5539E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0" w:leftChars="20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27D92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0" w:leftChars="200" w:firstLine="480" w:firstLineChars="200"/>
        <w:jc w:val="left"/>
        <w:textAlignment w:val="auto"/>
        <w:rPr>
          <w:rFonts w:hint="eastAsia" w:ascii="宋体" w:hAnsi="宋体" w:cs="宋体"/>
          <w:b w:val="0"/>
          <w:bCs/>
          <w:color w:val="0000FF"/>
          <w:sz w:val="24"/>
          <w:szCs w:val="24"/>
          <w:lang w:val="en-US" w:eastAsia="zh-CN"/>
        </w:rPr>
      </w:pPr>
    </w:p>
    <w:p w14:paraId="70D576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0" w:leftChars="200" w:firstLine="48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color w:val="0000FF"/>
          <w:sz w:val="24"/>
          <w:szCs w:val="24"/>
          <w:lang w:val="en-US" w:eastAsia="zh-CN"/>
        </w:rPr>
      </w:pPr>
    </w:p>
    <w:p w14:paraId="535EE6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  <w:t xml:space="preserve">      </w:t>
      </w:r>
    </w:p>
    <w:p w14:paraId="444D71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/>
        <w:jc w:val="left"/>
        <w:textAlignment w:val="auto"/>
        <w:rPr>
          <w:rFonts w:hint="eastAsia" w:ascii="宋体" w:hAnsi="宋体" w:cs="宋体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lang w:val="en-US" w:eastAsia="zh-CN"/>
        </w:rPr>
        <w:drawing>
          <wp:inline distT="0" distB="0" distL="114300" distR="114300">
            <wp:extent cx="5400040" cy="3596640"/>
            <wp:effectExtent l="0" t="0" r="10160" b="3810"/>
            <wp:docPr id="5" name="图片 5" descr="4b719a9e89ef213f517df7ae97f02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b719a9e89ef213f517df7ae97f0237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59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7E59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/>
        <w:jc w:val="left"/>
        <w:textAlignment w:val="auto"/>
        <w:rPr>
          <w:rFonts w:hint="eastAsia" w:ascii="宋体" w:hAnsi="宋体" w:cs="宋体"/>
          <w:b w:val="0"/>
          <w:bCs/>
          <w:color w:val="000000"/>
          <w:sz w:val="24"/>
          <w:szCs w:val="24"/>
          <w:lang w:val="en-US" w:eastAsia="zh-CN"/>
        </w:rPr>
      </w:pPr>
    </w:p>
    <w:p w14:paraId="52183B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/>
        <w:jc w:val="left"/>
        <w:textAlignment w:val="auto"/>
        <w:rPr>
          <w:rFonts w:hint="eastAsia" w:ascii="宋体" w:hAnsi="宋体" w:cs="宋体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lang w:val="en-US" w:eastAsia="zh-CN"/>
        </w:rPr>
        <w:drawing>
          <wp:inline distT="0" distB="0" distL="114300" distR="114300">
            <wp:extent cx="5400040" cy="3596640"/>
            <wp:effectExtent l="0" t="0" r="10160" b="3810"/>
            <wp:docPr id="6" name="图片 6" descr="be9696807d197697c77b33dfefb39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be9696807d197697c77b33dfefb39e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59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296C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/>
        <w:jc w:val="left"/>
        <w:textAlignment w:val="auto"/>
        <w:rPr>
          <w:rFonts w:hint="eastAsia" w:ascii="宋体" w:hAnsi="宋体" w:cs="宋体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color w:val="000000"/>
          <w:sz w:val="24"/>
          <w:szCs w:val="24"/>
          <w:lang w:val="en-US" w:eastAsia="zh-CN"/>
        </w:rPr>
        <w:t xml:space="preserve">  </w:t>
      </w:r>
    </w:p>
    <w:p w14:paraId="42660A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5400040" cy="3596640"/>
            <wp:effectExtent l="0" t="0" r="10160" b="3810"/>
            <wp:docPr id="8" name="图片 8" descr="25dda003eaf6dbdecb8ec5d6717980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25dda003eaf6dbdecb8ec5d6717980a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59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9A8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firstLine="480" w:firstLineChars="20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20D50E98">
      <w:pPr>
        <w:jc w:val="right"/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 xml:space="preserve">                      </w:t>
      </w:r>
      <w:r>
        <w:rPr>
          <w:rFonts w:hint="eastAsia" w:eastAsia="宋体"/>
          <w:lang w:eastAsia="zh-CN"/>
        </w:rPr>
        <w:drawing>
          <wp:inline distT="0" distB="0" distL="114300" distR="114300">
            <wp:extent cx="5400040" cy="3596640"/>
            <wp:effectExtent l="0" t="0" r="10160" b="3810"/>
            <wp:docPr id="1" name="图片 1" descr="4fe0b27585f7b41746e9358f1fd96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fe0b27585f7b41746e9358f1fd968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59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4" w:name="_GoBack"/>
      <w:bookmarkEnd w:id="4"/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kNzFkOTQ5NjYzYThiODI5NTJlNGQ3MDdhZWM5MTcifQ=="/>
  </w:docVars>
  <w:rsids>
    <w:rsidRoot w:val="00000000"/>
    <w:rsid w:val="01A2293B"/>
    <w:rsid w:val="05313678"/>
    <w:rsid w:val="1638085B"/>
    <w:rsid w:val="1BE7774A"/>
    <w:rsid w:val="1C2E5379"/>
    <w:rsid w:val="20E33ECF"/>
    <w:rsid w:val="38662298"/>
    <w:rsid w:val="3C082785"/>
    <w:rsid w:val="3E2064BE"/>
    <w:rsid w:val="56C25234"/>
    <w:rsid w:val="601E25DC"/>
    <w:rsid w:val="73016BB7"/>
    <w:rsid w:val="73CD59C3"/>
    <w:rsid w:val="7944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ascii="Calibri" w:hAnsi="Calibri" w:eastAsia="宋体" w:cs="Times New Roman"/>
      <w:b/>
      <w:bCs/>
      <w:kern w:val="44"/>
      <w:sz w:val="32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812</Words>
  <Characters>817</Characters>
  <Lines>0</Lines>
  <Paragraphs>0</Paragraphs>
  <TotalTime>11</TotalTime>
  <ScaleCrop>false</ScaleCrop>
  <LinksUpToDate>false</LinksUpToDate>
  <CharactersWithSpaces>831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2025-04-24T01:49:00Z</dcterms:created>
  <dc:creator>Admin</dc:creator>
  <cp:lastModifiedBy>成都市双流区国韵幼儿园</cp:lastModifiedBy>
  <dcterms:modified xsi:type="dcterms:W3CDTF">2025-04-24T06:45:20Z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eyJoZGlkIjoiMTUwYjU0NTI5OGY4ZjQ0ZjU4OWJjMmU3ZmMxZTJmZjAiLCJ1c2VySWQiOiIxNTc3ODkzNzk1In0=</vt:lpwstr>
  </property>
  <property fmtid="{D5CDD505-2E9C-101B-9397-08002B2CF9AE}" pid="4" name="ICV">
    <vt:lpwstr>BAD8D41B6D8D41BB887327216D7E51AA_13</vt:lpwstr>
  </property>
</Properties>
</file>