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7A7" w:rsidRDefault="00077342">
      <w:pPr>
        <w:spacing w:line="680" w:lineRule="exact"/>
        <w:jc w:val="center"/>
        <w:rPr>
          <w:rFonts w:ascii="Times New Roman" w:eastAsia="方正小标宋_GBK" w:hAnsi="Times New Roman" w:cs="方正小标宋_GBK"/>
          <w:spacing w:val="-20"/>
          <w:sz w:val="32"/>
          <w:szCs w:val="32"/>
        </w:rPr>
      </w:pPr>
      <w:r>
        <w:rPr>
          <w:rFonts w:ascii="Times New Roman" w:eastAsia="方正小标宋_GBK" w:hAnsi="Times New Roman" w:cs="方正小标宋_GBK" w:hint="eastAsia"/>
          <w:spacing w:val="-20"/>
          <w:sz w:val="32"/>
          <w:szCs w:val="32"/>
        </w:rPr>
        <w:t>关于</w:t>
      </w:r>
      <w:r>
        <w:rPr>
          <w:rFonts w:ascii="Times New Roman" w:eastAsia="方正小标宋_GBK" w:hAnsi="Times New Roman" w:cs="方正小标宋_GBK" w:hint="eastAsia"/>
          <w:spacing w:val="-20"/>
          <w:sz w:val="32"/>
          <w:szCs w:val="32"/>
        </w:rPr>
        <w:t>2025</w:t>
      </w:r>
      <w:r>
        <w:rPr>
          <w:rFonts w:ascii="Times New Roman" w:eastAsia="方正小标宋_GBK" w:hAnsi="Times New Roman" w:cs="方正小标宋_GBK" w:hint="eastAsia"/>
          <w:spacing w:val="-20"/>
          <w:sz w:val="32"/>
          <w:szCs w:val="32"/>
        </w:rPr>
        <w:t>年</w:t>
      </w:r>
      <w:r>
        <w:rPr>
          <w:rFonts w:ascii="Times New Roman" w:eastAsia="方正小标宋_GBK" w:hAnsi="Times New Roman" w:cs="方正小标宋_GBK" w:hint="eastAsia"/>
          <w:spacing w:val="-20"/>
          <w:sz w:val="32"/>
          <w:szCs w:val="32"/>
        </w:rPr>
        <w:t>秋</w:t>
      </w:r>
      <w:r>
        <w:rPr>
          <w:rFonts w:ascii="Times New Roman" w:eastAsia="方正小标宋_GBK" w:hAnsi="Times New Roman" w:cs="方正小标宋_GBK" w:hint="eastAsia"/>
          <w:spacing w:val="-20"/>
          <w:sz w:val="32"/>
          <w:szCs w:val="32"/>
        </w:rPr>
        <w:t>期双流区教科院三中心联合集体视导申报工作的通知</w:t>
      </w:r>
    </w:p>
    <w:p w:rsidR="00EE646B" w:rsidRDefault="00EE646B" w:rsidP="00EE646B">
      <w:pPr>
        <w:spacing w:line="500" w:lineRule="exact"/>
        <w:jc w:val="left"/>
        <w:rPr>
          <w:rFonts w:ascii="仿宋" w:eastAsia="仿宋" w:hAnsi="仿宋" w:cs="方正仿宋_GBK" w:hint="eastAsia"/>
          <w:sz w:val="28"/>
          <w:szCs w:val="28"/>
        </w:rPr>
      </w:pPr>
    </w:p>
    <w:p w:rsidR="00DF77A7" w:rsidRPr="00EE646B" w:rsidRDefault="00077342" w:rsidP="00EE646B">
      <w:pPr>
        <w:spacing w:line="500" w:lineRule="exact"/>
        <w:jc w:val="left"/>
        <w:rPr>
          <w:rFonts w:ascii="仿宋" w:eastAsia="仿宋" w:hAnsi="仿宋" w:cs="方正仿宋_GBK"/>
          <w:sz w:val="28"/>
          <w:szCs w:val="28"/>
        </w:rPr>
      </w:pPr>
      <w:r w:rsidRPr="00EE646B">
        <w:rPr>
          <w:rFonts w:ascii="仿宋" w:eastAsia="仿宋" w:hAnsi="仿宋" w:cs="方正仿宋_GBK" w:hint="eastAsia"/>
          <w:sz w:val="28"/>
          <w:szCs w:val="28"/>
        </w:rPr>
        <w:t>各中小学、幼儿园：</w:t>
      </w:r>
    </w:p>
    <w:p w:rsidR="00DF77A7" w:rsidRPr="00EE646B" w:rsidRDefault="00077342" w:rsidP="00EE646B">
      <w:pPr>
        <w:spacing w:line="500" w:lineRule="exact"/>
        <w:ind w:firstLineChars="200" w:firstLine="560"/>
        <w:jc w:val="left"/>
        <w:rPr>
          <w:rFonts w:ascii="仿宋" w:eastAsia="仿宋" w:hAnsi="仿宋" w:cs="方正仿宋_GBK"/>
          <w:sz w:val="28"/>
          <w:szCs w:val="28"/>
        </w:rPr>
      </w:pPr>
      <w:r w:rsidRPr="00EE646B">
        <w:rPr>
          <w:rFonts w:ascii="仿宋" w:eastAsia="仿宋" w:hAnsi="仿宋" w:cs="方正仿宋_GBK" w:hint="eastAsia"/>
          <w:sz w:val="28"/>
          <w:szCs w:val="28"/>
        </w:rPr>
        <w:t>为充分发挥双流区教科院教育改革研究中心、教师发展中心、质量监测中心三中心联合集体视导工作督查、调控和指导的功能，加强三中心视导工作的计划性、针对性和有效性，现面向全区各级各类学校征集本学期视导需求。三中心主要通过查、访、观、诊</w:t>
      </w:r>
      <w:r w:rsidRPr="00EE646B">
        <w:rPr>
          <w:rFonts w:ascii="仿宋" w:eastAsia="仿宋" w:hAnsi="仿宋" w:cs="方正仿宋_GBK" w:hint="eastAsia"/>
          <w:sz w:val="28"/>
          <w:szCs w:val="28"/>
        </w:rPr>
        <w:t>。</w:t>
      </w:r>
      <w:r w:rsidRPr="00EE646B">
        <w:rPr>
          <w:rFonts w:ascii="仿宋" w:eastAsia="仿宋" w:hAnsi="仿宋" w:cs="方正仿宋_GBK" w:hint="eastAsia"/>
          <w:sz w:val="28"/>
          <w:szCs w:val="28"/>
        </w:rPr>
        <w:t>对教育</w:t>
      </w:r>
      <w:r w:rsidRPr="00EE646B">
        <w:rPr>
          <w:rFonts w:ascii="仿宋" w:eastAsia="仿宋" w:hAnsi="仿宋" w:cs="方正仿宋_GBK" w:hint="eastAsia"/>
          <w:sz w:val="28"/>
          <w:szCs w:val="28"/>
        </w:rPr>
        <w:t>改革研究中心相关</w:t>
      </w:r>
      <w:r w:rsidRPr="00EE646B">
        <w:rPr>
          <w:rFonts w:ascii="仿宋" w:eastAsia="仿宋" w:hAnsi="仿宋" w:cs="方正仿宋_GBK" w:hint="eastAsia"/>
          <w:sz w:val="28"/>
          <w:szCs w:val="28"/>
        </w:rPr>
        <w:t>工作</w:t>
      </w:r>
      <w:r w:rsidRPr="00EE646B">
        <w:rPr>
          <w:rFonts w:ascii="仿宋" w:eastAsia="仿宋" w:hAnsi="仿宋" w:cs="方正仿宋_GBK" w:hint="eastAsia"/>
          <w:sz w:val="28"/>
          <w:szCs w:val="28"/>
        </w:rPr>
        <w:t>（</w:t>
      </w:r>
      <w:r w:rsidRPr="00EE646B">
        <w:rPr>
          <w:rFonts w:ascii="仿宋" w:eastAsia="仿宋" w:hAnsi="仿宋" w:cs="方正仿宋_GBK" w:hint="eastAsia"/>
          <w:sz w:val="28"/>
          <w:szCs w:val="28"/>
        </w:rPr>
        <w:t>教育科研</w:t>
      </w:r>
      <w:r w:rsidRPr="00EE646B">
        <w:rPr>
          <w:rFonts w:ascii="仿宋" w:eastAsia="仿宋" w:hAnsi="仿宋" w:cs="方正仿宋_GBK" w:hint="eastAsia"/>
          <w:sz w:val="28"/>
          <w:szCs w:val="28"/>
        </w:rPr>
        <w:t xml:space="preserve"> </w:t>
      </w:r>
      <w:r w:rsidRPr="00EE646B">
        <w:rPr>
          <w:rFonts w:ascii="仿宋" w:eastAsia="仿宋" w:hAnsi="仿宋" w:cs="方正仿宋_GBK" w:hint="eastAsia"/>
          <w:sz w:val="28"/>
          <w:szCs w:val="28"/>
        </w:rPr>
        <w:t>、中小学德育、国际理解教育、劳动教育</w:t>
      </w:r>
      <w:r w:rsidRPr="00EE646B">
        <w:rPr>
          <w:rFonts w:ascii="仿宋" w:eastAsia="仿宋" w:hAnsi="仿宋" w:cs="方正仿宋_GBK" w:hint="eastAsia"/>
          <w:sz w:val="28"/>
          <w:szCs w:val="28"/>
        </w:rPr>
        <w:t>）</w:t>
      </w:r>
      <w:r w:rsidRPr="00EE646B">
        <w:rPr>
          <w:rFonts w:ascii="仿宋" w:eastAsia="仿宋" w:hAnsi="仿宋" w:cs="方正仿宋_GBK" w:hint="eastAsia"/>
          <w:sz w:val="28"/>
          <w:szCs w:val="28"/>
        </w:rPr>
        <w:t>、教师培训工作、质量监测工作进行针对性视导，视导时间为每周周四上午。各校根据实际情况在每学期期初自愿申报，学校申报后，由区教科院三中心统筹安排</w:t>
      </w:r>
      <w:r w:rsidRPr="00EE646B">
        <w:rPr>
          <w:rFonts w:ascii="仿宋" w:eastAsia="仿宋" w:hAnsi="仿宋" w:cs="方正仿宋_GBK" w:hint="eastAsia"/>
          <w:sz w:val="28"/>
          <w:szCs w:val="28"/>
        </w:rPr>
        <w:t>视导</w:t>
      </w:r>
      <w:r w:rsidRPr="00EE646B">
        <w:rPr>
          <w:rFonts w:ascii="仿宋" w:eastAsia="仿宋" w:hAnsi="仿宋" w:cs="方正仿宋_GBK" w:hint="eastAsia"/>
          <w:sz w:val="28"/>
          <w:szCs w:val="28"/>
        </w:rPr>
        <w:t>工作。</w:t>
      </w:r>
    </w:p>
    <w:p w:rsidR="00DF77A7" w:rsidRPr="00EE646B" w:rsidRDefault="00077342" w:rsidP="00EE646B">
      <w:pPr>
        <w:spacing w:line="500" w:lineRule="exact"/>
        <w:ind w:firstLineChars="200" w:firstLine="560"/>
        <w:jc w:val="left"/>
        <w:rPr>
          <w:rFonts w:ascii="仿宋" w:eastAsia="仿宋" w:hAnsi="仿宋" w:cs="方正仿宋_GBK"/>
          <w:sz w:val="28"/>
          <w:szCs w:val="28"/>
        </w:rPr>
      </w:pPr>
      <w:r w:rsidRPr="00EE646B">
        <w:rPr>
          <w:rFonts w:ascii="仿宋" w:eastAsia="仿宋" w:hAnsi="仿宋" w:cs="方正仿宋_GBK" w:hint="eastAsia"/>
          <w:sz w:val="28"/>
          <w:szCs w:val="28"/>
        </w:rPr>
        <w:t>请申报学校于</w:t>
      </w:r>
      <w:r w:rsidRPr="00EE646B">
        <w:rPr>
          <w:rFonts w:ascii="仿宋" w:eastAsia="仿宋" w:hAnsi="仿宋" w:cs="方正仿宋_GBK" w:hint="eastAsia"/>
          <w:sz w:val="28"/>
          <w:szCs w:val="28"/>
        </w:rPr>
        <w:t>2025</w:t>
      </w:r>
      <w:r w:rsidRPr="00EE646B">
        <w:rPr>
          <w:rFonts w:ascii="仿宋" w:eastAsia="仿宋" w:hAnsi="仿宋" w:cs="方正仿宋_GBK" w:hint="eastAsia"/>
          <w:sz w:val="28"/>
          <w:szCs w:val="28"/>
        </w:rPr>
        <w:t>年</w:t>
      </w:r>
      <w:r w:rsidRPr="00EE646B">
        <w:rPr>
          <w:rFonts w:ascii="仿宋" w:eastAsia="仿宋" w:hAnsi="仿宋" w:cs="方正仿宋_GBK" w:hint="eastAsia"/>
          <w:sz w:val="28"/>
          <w:szCs w:val="28"/>
        </w:rPr>
        <w:t>9</w:t>
      </w:r>
      <w:r w:rsidRPr="00EE646B">
        <w:rPr>
          <w:rFonts w:ascii="仿宋" w:eastAsia="仿宋" w:hAnsi="仿宋" w:cs="方正仿宋_GBK" w:hint="eastAsia"/>
          <w:sz w:val="28"/>
          <w:szCs w:val="28"/>
        </w:rPr>
        <w:t>月</w:t>
      </w:r>
      <w:r w:rsidRPr="00EE646B">
        <w:rPr>
          <w:rFonts w:ascii="仿宋" w:eastAsia="仿宋" w:hAnsi="仿宋" w:cs="方正仿宋_GBK" w:hint="eastAsia"/>
          <w:sz w:val="28"/>
          <w:szCs w:val="28"/>
        </w:rPr>
        <w:t>4</w:t>
      </w:r>
      <w:r w:rsidRPr="00EE646B">
        <w:rPr>
          <w:rFonts w:ascii="仿宋" w:eastAsia="仿宋" w:hAnsi="仿宋" w:cs="方正仿宋_GBK" w:hint="eastAsia"/>
          <w:sz w:val="28"/>
          <w:szCs w:val="28"/>
        </w:rPr>
        <w:t>日</w:t>
      </w:r>
      <w:r w:rsidRPr="00EE646B">
        <w:rPr>
          <w:rFonts w:ascii="仿宋" w:eastAsia="仿宋" w:hAnsi="仿宋" w:cs="方正仿宋_GBK" w:hint="eastAsia"/>
          <w:sz w:val="28"/>
          <w:szCs w:val="28"/>
        </w:rPr>
        <w:t>中午</w:t>
      </w:r>
      <w:r w:rsidRPr="00EE646B">
        <w:rPr>
          <w:rFonts w:ascii="仿宋" w:eastAsia="仿宋" w:hAnsi="仿宋" w:cs="方正仿宋_GBK" w:hint="eastAsia"/>
          <w:sz w:val="28"/>
          <w:szCs w:val="28"/>
        </w:rPr>
        <w:t>12</w:t>
      </w:r>
      <w:r w:rsidRPr="00EE646B">
        <w:rPr>
          <w:rFonts w:ascii="仿宋" w:eastAsia="仿宋" w:hAnsi="仿宋" w:cs="方正仿宋_GBK" w:hint="eastAsia"/>
          <w:sz w:val="28"/>
          <w:szCs w:val="28"/>
        </w:rPr>
        <w:t>：</w:t>
      </w:r>
      <w:r w:rsidRPr="00EE646B">
        <w:rPr>
          <w:rFonts w:ascii="仿宋" w:eastAsia="仿宋" w:hAnsi="仿宋" w:cs="方正仿宋_GBK" w:hint="eastAsia"/>
          <w:sz w:val="28"/>
          <w:szCs w:val="28"/>
        </w:rPr>
        <w:t>00</w:t>
      </w:r>
      <w:r w:rsidRPr="00EE646B">
        <w:rPr>
          <w:rFonts w:ascii="仿宋" w:eastAsia="仿宋" w:hAnsi="仿宋" w:cs="方正仿宋_GBK" w:hint="eastAsia"/>
          <w:sz w:val="28"/>
          <w:szCs w:val="28"/>
        </w:rPr>
        <w:t>前</w:t>
      </w:r>
      <w:r w:rsidRPr="00EE646B">
        <w:rPr>
          <w:rFonts w:ascii="仿宋" w:eastAsia="仿宋" w:hAnsi="仿宋" w:cs="方正仿宋_GBK" w:hint="eastAsia"/>
          <w:sz w:val="28"/>
          <w:szCs w:val="28"/>
        </w:rPr>
        <w:t>扫码完成申报信息填报。</w:t>
      </w:r>
    </w:p>
    <w:p w:rsidR="00DF77A7" w:rsidRDefault="00077342">
      <w:pPr>
        <w:ind w:firstLineChars="200" w:firstLine="640"/>
        <w:jc w:val="center"/>
        <w:rPr>
          <w:rFonts w:ascii="Times New Roman" w:eastAsia="方正仿宋_GBK" w:hAnsi="Times New Roman" w:cs="方正仿宋_GBK"/>
          <w:sz w:val="32"/>
          <w:szCs w:val="32"/>
        </w:rPr>
      </w:pPr>
      <w:r>
        <w:rPr>
          <w:rFonts w:ascii="Times New Roman" w:eastAsia="方正仿宋_GBK" w:hAnsi="Times New Roman" w:cs="方正仿宋_GBK" w:hint="eastAsia"/>
          <w:noProof/>
          <w:sz w:val="32"/>
          <w:szCs w:val="32"/>
        </w:rPr>
        <w:drawing>
          <wp:inline distT="0" distB="0" distL="114300" distR="114300">
            <wp:extent cx="1593215" cy="1593215"/>
            <wp:effectExtent l="0" t="0" r="6985" b="6985"/>
            <wp:docPr id="1" name="图片 1" descr="b533da91fbb4255cdba3d1a02c9a0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533da91fbb4255cdba3d1a02c9a0a7"/>
                    <pic:cNvPicPr>
                      <a:picLocks noChangeAspect="1"/>
                    </pic:cNvPicPr>
                  </pic:nvPicPr>
                  <pic:blipFill>
                    <a:blip r:embed="rId6" cstate="print"/>
                    <a:stretch>
                      <a:fillRect/>
                    </a:stretch>
                  </pic:blipFill>
                  <pic:spPr>
                    <a:xfrm>
                      <a:off x="0" y="0"/>
                      <a:ext cx="1593215" cy="1593215"/>
                    </a:xfrm>
                    <a:prstGeom prst="rect">
                      <a:avLst/>
                    </a:prstGeom>
                  </pic:spPr>
                </pic:pic>
              </a:graphicData>
            </a:graphic>
          </wp:inline>
        </w:drawing>
      </w:r>
    </w:p>
    <w:p w:rsidR="00DF77A7" w:rsidRDefault="00077342">
      <w:pPr>
        <w:ind w:firstLineChars="200" w:firstLine="640"/>
        <w:jc w:val="lef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r>
        <w:rPr>
          <w:rFonts w:ascii="Times New Roman" w:eastAsia="方正仿宋_GBK" w:hAnsi="Times New Roman" w:cs="方正仿宋_GBK" w:hint="eastAsia"/>
          <w:sz w:val="32"/>
          <w:szCs w:val="32"/>
        </w:rPr>
        <w:t>问卷星二维码</w:t>
      </w:r>
    </w:p>
    <w:p w:rsidR="00EE646B" w:rsidRDefault="00077342" w:rsidP="00EE646B">
      <w:pPr>
        <w:spacing w:line="500" w:lineRule="exact"/>
        <w:ind w:firstLineChars="200" w:firstLine="560"/>
        <w:rPr>
          <w:rFonts w:ascii="仿宋" w:eastAsia="仿宋" w:hAnsi="仿宋" w:cs="方正仿宋_GBK" w:hint="eastAsia"/>
          <w:sz w:val="28"/>
          <w:szCs w:val="28"/>
        </w:rPr>
      </w:pPr>
      <w:r w:rsidRPr="00EE646B">
        <w:rPr>
          <w:rFonts w:ascii="仿宋" w:eastAsia="仿宋" w:hAnsi="仿宋" w:cs="方正仿宋_GBK" w:hint="eastAsia"/>
          <w:sz w:val="28"/>
          <w:szCs w:val="28"/>
        </w:rPr>
        <w:t>附件：</w:t>
      </w:r>
    </w:p>
    <w:p w:rsidR="00DF77A7" w:rsidRPr="00EE646B" w:rsidRDefault="00077342" w:rsidP="00EE646B">
      <w:pPr>
        <w:spacing w:line="500" w:lineRule="exact"/>
        <w:ind w:firstLineChars="200" w:firstLine="560"/>
        <w:rPr>
          <w:rFonts w:ascii="仿宋" w:eastAsia="仿宋" w:hAnsi="仿宋" w:cs="方正仿宋_GBK"/>
          <w:sz w:val="28"/>
          <w:szCs w:val="28"/>
        </w:rPr>
      </w:pPr>
      <w:r w:rsidRPr="00EE646B">
        <w:rPr>
          <w:rFonts w:ascii="仿宋" w:eastAsia="仿宋" w:hAnsi="仿宋" w:cs="方正仿宋_GBK" w:hint="eastAsia"/>
          <w:sz w:val="28"/>
          <w:szCs w:val="28"/>
        </w:rPr>
        <w:t>1.</w:t>
      </w:r>
      <w:r w:rsidRPr="00EE646B">
        <w:rPr>
          <w:rFonts w:ascii="仿宋" w:eastAsia="仿宋" w:hAnsi="仿宋" w:cs="方正仿宋_GBK" w:hint="eastAsia"/>
          <w:sz w:val="28"/>
          <w:szCs w:val="28"/>
        </w:rPr>
        <w:t>成都市双流区教科院三中心集体视导学校问题清单及改进措施汇总表</w:t>
      </w:r>
    </w:p>
    <w:p w:rsidR="00DF77A7" w:rsidRDefault="00077342" w:rsidP="00EE646B">
      <w:pPr>
        <w:spacing w:line="500" w:lineRule="exact"/>
        <w:ind w:firstLineChars="200" w:firstLine="560"/>
        <w:rPr>
          <w:rFonts w:ascii="仿宋" w:eastAsia="仿宋" w:hAnsi="仿宋" w:cs="方正仿宋_GBK" w:hint="eastAsia"/>
          <w:sz w:val="28"/>
          <w:szCs w:val="28"/>
        </w:rPr>
      </w:pPr>
      <w:r w:rsidRPr="00EE646B">
        <w:rPr>
          <w:rFonts w:ascii="仿宋" w:eastAsia="仿宋" w:hAnsi="仿宋" w:cs="方正仿宋_GBK" w:hint="eastAsia"/>
          <w:sz w:val="28"/>
          <w:szCs w:val="28"/>
        </w:rPr>
        <w:t>2</w:t>
      </w:r>
      <w:r w:rsidRPr="00EE646B">
        <w:rPr>
          <w:rFonts w:ascii="仿宋" w:eastAsia="仿宋" w:hAnsi="仿宋" w:cs="方正仿宋_GBK" w:hint="eastAsia"/>
          <w:sz w:val="28"/>
          <w:szCs w:val="28"/>
        </w:rPr>
        <w:t>.</w:t>
      </w:r>
      <w:r w:rsidRPr="00EE646B">
        <w:rPr>
          <w:rFonts w:ascii="仿宋" w:eastAsia="仿宋" w:hAnsi="仿宋" w:cs="方正仿宋_GBK" w:hint="eastAsia"/>
          <w:sz w:val="28"/>
          <w:szCs w:val="28"/>
        </w:rPr>
        <w:t>双流区教科院三中心集体视导工作</w:t>
      </w:r>
      <w:r w:rsidRPr="00EE646B">
        <w:rPr>
          <w:rFonts w:ascii="仿宋" w:eastAsia="仿宋" w:hAnsi="仿宋" w:cs="方正仿宋_GBK" w:hint="eastAsia"/>
          <w:sz w:val="28"/>
          <w:szCs w:val="28"/>
        </w:rPr>
        <w:t>内容</w:t>
      </w:r>
      <w:r w:rsidRPr="00EE646B">
        <w:rPr>
          <w:rFonts w:ascii="仿宋" w:eastAsia="仿宋" w:hAnsi="仿宋" w:cs="方正仿宋_GBK" w:hint="eastAsia"/>
          <w:sz w:val="28"/>
          <w:szCs w:val="28"/>
        </w:rPr>
        <w:t>安排表</w:t>
      </w:r>
    </w:p>
    <w:p w:rsidR="00EE646B" w:rsidRPr="00EE646B" w:rsidRDefault="00EE646B" w:rsidP="00EE646B">
      <w:pPr>
        <w:spacing w:line="500" w:lineRule="exact"/>
        <w:ind w:firstLineChars="200" w:firstLine="560"/>
        <w:rPr>
          <w:rFonts w:ascii="仿宋" w:eastAsia="仿宋" w:hAnsi="仿宋" w:cs="方正仿宋_GBK"/>
          <w:sz w:val="28"/>
          <w:szCs w:val="28"/>
        </w:rPr>
      </w:pPr>
    </w:p>
    <w:p w:rsidR="00DF77A7" w:rsidRPr="00EE646B" w:rsidRDefault="00077342" w:rsidP="00EE646B">
      <w:pPr>
        <w:pStyle w:val="a7"/>
        <w:shd w:val="clear" w:color="auto" w:fill="FFFFFF"/>
        <w:spacing w:before="0" w:beforeAutospacing="0" w:after="0" w:afterAutospacing="0" w:line="500" w:lineRule="exact"/>
        <w:ind w:firstLine="420"/>
        <w:jc w:val="right"/>
        <w:rPr>
          <w:rFonts w:ascii="仿宋" w:eastAsia="仿宋" w:hAnsi="仿宋" w:cs="方正仿宋_GBK"/>
          <w:kern w:val="2"/>
          <w:sz w:val="28"/>
          <w:szCs w:val="28"/>
        </w:rPr>
      </w:pPr>
      <w:r w:rsidRPr="00EE646B">
        <w:rPr>
          <w:rFonts w:ascii="仿宋" w:eastAsia="仿宋" w:hAnsi="仿宋" w:cs="方正仿宋_GBK" w:hint="eastAsia"/>
          <w:kern w:val="2"/>
          <w:sz w:val="28"/>
          <w:szCs w:val="28"/>
        </w:rPr>
        <w:t>成</w:t>
      </w:r>
      <w:r w:rsidRPr="00EE646B">
        <w:rPr>
          <w:rFonts w:ascii="仿宋" w:eastAsia="仿宋" w:hAnsi="仿宋" w:cs="方正仿宋_GBK" w:hint="eastAsia"/>
          <w:kern w:val="2"/>
          <w:sz w:val="28"/>
          <w:szCs w:val="28"/>
        </w:rPr>
        <w:t>都市双流区教育科学研究院</w:t>
      </w:r>
      <w:r w:rsidRPr="00EE646B">
        <w:rPr>
          <w:rFonts w:ascii="仿宋" w:eastAsia="仿宋" w:hAnsi="仿宋" w:cs="方正仿宋_GBK" w:hint="eastAsia"/>
          <w:kern w:val="2"/>
          <w:sz w:val="28"/>
          <w:szCs w:val="28"/>
        </w:rPr>
        <w:t xml:space="preserve"> </w:t>
      </w:r>
    </w:p>
    <w:p w:rsidR="00DF77A7" w:rsidRPr="00EE646B" w:rsidRDefault="00077342" w:rsidP="00EE646B">
      <w:pPr>
        <w:pStyle w:val="a3"/>
        <w:spacing w:line="500" w:lineRule="exact"/>
        <w:ind w:firstLineChars="2150" w:firstLine="6020"/>
        <w:rPr>
          <w:rFonts w:ascii="仿宋" w:eastAsia="仿宋" w:hAnsi="仿宋" w:cs="方正仿宋_GBK"/>
          <w:sz w:val="28"/>
          <w:szCs w:val="28"/>
        </w:rPr>
      </w:pPr>
      <w:r w:rsidRPr="00EE646B">
        <w:rPr>
          <w:rFonts w:ascii="仿宋" w:eastAsia="仿宋" w:hAnsi="仿宋" w:cs="Times New Roman"/>
          <w:sz w:val="28"/>
          <w:szCs w:val="28"/>
        </w:rPr>
        <w:t>20</w:t>
      </w:r>
      <w:r w:rsidRPr="00EE646B">
        <w:rPr>
          <w:rFonts w:ascii="仿宋" w:eastAsia="仿宋" w:hAnsi="仿宋" w:cs="Times New Roman" w:hint="eastAsia"/>
          <w:sz w:val="28"/>
          <w:szCs w:val="28"/>
        </w:rPr>
        <w:t>25</w:t>
      </w:r>
      <w:r w:rsidRPr="00EE646B">
        <w:rPr>
          <w:rFonts w:ascii="仿宋" w:eastAsia="仿宋" w:hAnsi="仿宋" w:cs="Times New Roman"/>
          <w:sz w:val="28"/>
          <w:szCs w:val="28"/>
        </w:rPr>
        <w:t>年</w:t>
      </w:r>
      <w:r w:rsidRPr="00EE646B">
        <w:rPr>
          <w:rFonts w:ascii="仿宋" w:eastAsia="仿宋" w:hAnsi="仿宋" w:cs="Times New Roman" w:hint="eastAsia"/>
          <w:sz w:val="28"/>
          <w:szCs w:val="28"/>
        </w:rPr>
        <w:t>9</w:t>
      </w:r>
      <w:r w:rsidRPr="00EE646B">
        <w:rPr>
          <w:rFonts w:ascii="仿宋" w:eastAsia="仿宋" w:hAnsi="仿宋" w:cs="Times New Roman"/>
          <w:sz w:val="28"/>
          <w:szCs w:val="28"/>
        </w:rPr>
        <w:t>月</w:t>
      </w:r>
      <w:r w:rsidRPr="00EE646B">
        <w:rPr>
          <w:rFonts w:ascii="仿宋" w:eastAsia="仿宋" w:hAnsi="仿宋" w:cs="Times New Roman" w:hint="eastAsia"/>
          <w:sz w:val="28"/>
          <w:szCs w:val="28"/>
        </w:rPr>
        <w:t>1</w:t>
      </w:r>
      <w:r w:rsidRPr="00EE646B">
        <w:rPr>
          <w:rFonts w:ascii="仿宋" w:eastAsia="仿宋" w:hAnsi="仿宋" w:cs="方正仿宋_GBK" w:hint="eastAsia"/>
          <w:sz w:val="28"/>
          <w:szCs w:val="28"/>
        </w:rPr>
        <w:t>日</w:t>
      </w:r>
    </w:p>
    <w:p w:rsidR="00DF77A7" w:rsidRPr="00EE646B" w:rsidRDefault="00DF77A7" w:rsidP="00EE646B">
      <w:pPr>
        <w:pStyle w:val="a3"/>
        <w:spacing w:line="500" w:lineRule="exact"/>
        <w:ind w:firstLineChars="1600" w:firstLine="4480"/>
        <w:rPr>
          <w:rFonts w:ascii="仿宋" w:eastAsia="仿宋" w:hAnsi="仿宋" w:cs="方正仿宋_GBK"/>
          <w:sz w:val="28"/>
          <w:szCs w:val="28"/>
        </w:rPr>
        <w:sectPr w:rsidR="00DF77A7" w:rsidRPr="00EE646B">
          <w:pgSz w:w="11906" w:h="16838"/>
          <w:pgMar w:top="1123" w:right="1474" w:bottom="1100" w:left="1588" w:header="851" w:footer="992" w:gutter="0"/>
          <w:cols w:space="425"/>
          <w:docGrid w:type="lines" w:linePitch="312"/>
        </w:sectPr>
      </w:pPr>
    </w:p>
    <w:p w:rsidR="00DF77A7" w:rsidRDefault="00077342">
      <w:pPr>
        <w:pStyle w:val="a3"/>
        <w:jc w:val="lef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lastRenderedPageBreak/>
        <w:t>附件</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w:t>
      </w:r>
    </w:p>
    <w:p w:rsidR="00DF77A7" w:rsidRDefault="00077342">
      <w:pPr>
        <w:jc w:val="center"/>
        <w:rPr>
          <w:b/>
          <w:sz w:val="36"/>
          <w:szCs w:val="36"/>
        </w:rPr>
      </w:pPr>
      <w:r>
        <w:rPr>
          <w:rFonts w:hint="eastAsia"/>
          <w:b/>
          <w:sz w:val="36"/>
          <w:szCs w:val="36"/>
        </w:rPr>
        <w:t>成都市双流区教科院三中心集体视导学校问题清单及改进措施汇总表（学校用）</w:t>
      </w:r>
    </w:p>
    <w:p w:rsidR="00DF77A7" w:rsidRDefault="00DF77A7">
      <w:pPr>
        <w:ind w:right="480" w:firstLineChars="50" w:firstLine="120"/>
        <w:rPr>
          <w:sz w:val="24"/>
        </w:rPr>
      </w:pPr>
    </w:p>
    <w:p w:rsidR="00DF77A7" w:rsidRDefault="00077342" w:rsidP="00EE646B">
      <w:pPr>
        <w:spacing w:afterLines="50"/>
        <w:ind w:right="482" w:firstLineChars="50" w:firstLine="120"/>
        <w:rPr>
          <w:sz w:val="24"/>
        </w:rPr>
      </w:pPr>
      <w:r>
        <w:rPr>
          <w:rFonts w:hint="eastAsia"/>
          <w:sz w:val="24"/>
        </w:rPr>
        <w:t>学校（盖章）：</w:t>
      </w:r>
      <w:r>
        <w:rPr>
          <w:rFonts w:hint="eastAsia"/>
          <w:sz w:val="24"/>
        </w:rPr>
        <w:t xml:space="preserve">            </w:t>
      </w:r>
      <w:bookmarkStart w:id="0" w:name="_GoBack"/>
      <w:bookmarkEnd w:id="0"/>
      <w:r>
        <w:rPr>
          <w:rFonts w:hint="eastAsia"/>
          <w:sz w:val="24"/>
        </w:rPr>
        <w:t xml:space="preserve">                   </w:t>
      </w:r>
      <w:r>
        <w:rPr>
          <w:rFonts w:hint="eastAsia"/>
          <w:sz w:val="24"/>
        </w:rPr>
        <w:t>填报人：</w:t>
      </w:r>
      <w:r>
        <w:rPr>
          <w:rFonts w:hint="eastAsia"/>
          <w:sz w:val="24"/>
        </w:rPr>
        <w:t xml:space="preserve">          </w:t>
      </w:r>
      <w:r>
        <w:rPr>
          <w:rFonts w:hint="eastAsia"/>
          <w:sz w:val="24"/>
        </w:rPr>
        <w:t>电话：</w:t>
      </w:r>
      <w:r>
        <w:rPr>
          <w:rFonts w:hint="eastAsia"/>
          <w:sz w:val="24"/>
        </w:rPr>
        <w:t xml:space="preserve">                 </w:t>
      </w:r>
      <w:r>
        <w:rPr>
          <w:rFonts w:hint="eastAsia"/>
          <w:sz w:val="24"/>
        </w:rPr>
        <w:t>时间：</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4930"/>
        <w:gridCol w:w="7725"/>
      </w:tblGrid>
      <w:tr w:rsidR="00DF77A7">
        <w:trPr>
          <w:trHeight w:hRule="exact" w:val="640"/>
        </w:trPr>
        <w:tc>
          <w:tcPr>
            <w:tcW w:w="1276" w:type="dxa"/>
            <w:vAlign w:val="center"/>
          </w:tcPr>
          <w:p w:rsidR="00DF77A7" w:rsidRDefault="00077342">
            <w:pPr>
              <w:ind w:right="480"/>
              <w:jc w:val="center"/>
              <w:rPr>
                <w:sz w:val="24"/>
              </w:rPr>
            </w:pPr>
            <w:r>
              <w:rPr>
                <w:rFonts w:hint="eastAsia"/>
                <w:sz w:val="24"/>
              </w:rPr>
              <w:t>类别</w:t>
            </w:r>
          </w:p>
        </w:tc>
        <w:tc>
          <w:tcPr>
            <w:tcW w:w="4930" w:type="dxa"/>
            <w:vAlign w:val="center"/>
          </w:tcPr>
          <w:p w:rsidR="00DF77A7" w:rsidRDefault="00077342">
            <w:pPr>
              <w:ind w:right="480"/>
              <w:jc w:val="center"/>
              <w:rPr>
                <w:rFonts w:eastAsia="宋体"/>
                <w:sz w:val="24"/>
              </w:rPr>
            </w:pPr>
            <w:r>
              <w:rPr>
                <w:rFonts w:hint="eastAsia"/>
                <w:sz w:val="24"/>
              </w:rPr>
              <w:t>问题清单</w:t>
            </w:r>
          </w:p>
        </w:tc>
        <w:tc>
          <w:tcPr>
            <w:tcW w:w="7725" w:type="dxa"/>
            <w:vAlign w:val="center"/>
          </w:tcPr>
          <w:p w:rsidR="00DF77A7" w:rsidRDefault="00077342">
            <w:pPr>
              <w:ind w:right="480"/>
              <w:jc w:val="center"/>
              <w:rPr>
                <w:rFonts w:eastAsia="宋体"/>
                <w:sz w:val="24"/>
              </w:rPr>
            </w:pPr>
            <w:r>
              <w:rPr>
                <w:rFonts w:hint="eastAsia"/>
                <w:sz w:val="24"/>
              </w:rPr>
              <w:t>改进措施</w:t>
            </w:r>
          </w:p>
        </w:tc>
      </w:tr>
      <w:tr w:rsidR="00DF77A7">
        <w:trPr>
          <w:trHeight w:hRule="exact" w:val="564"/>
        </w:trPr>
        <w:tc>
          <w:tcPr>
            <w:tcW w:w="1276" w:type="dxa"/>
            <w:vMerge w:val="restart"/>
            <w:vAlign w:val="center"/>
          </w:tcPr>
          <w:p w:rsidR="00DF77A7" w:rsidRDefault="00077342">
            <w:pPr>
              <w:ind w:right="480"/>
              <w:jc w:val="center"/>
              <w:rPr>
                <w:rFonts w:eastAsia="宋体"/>
                <w:sz w:val="24"/>
              </w:rPr>
            </w:pPr>
            <w:r>
              <w:rPr>
                <w:rFonts w:hint="eastAsia"/>
                <w:sz w:val="24"/>
              </w:rPr>
              <w:t>教育科研</w:t>
            </w:r>
          </w:p>
        </w:tc>
        <w:tc>
          <w:tcPr>
            <w:tcW w:w="4930" w:type="dxa"/>
            <w:vAlign w:val="center"/>
          </w:tcPr>
          <w:p w:rsidR="00DF77A7" w:rsidRDefault="00077342">
            <w:pPr>
              <w:ind w:right="480"/>
              <w:rPr>
                <w:sz w:val="18"/>
                <w:szCs w:val="18"/>
              </w:rPr>
            </w:pPr>
            <w:r>
              <w:rPr>
                <w:rFonts w:hint="eastAsia"/>
                <w:sz w:val="18"/>
                <w:szCs w:val="18"/>
              </w:rPr>
              <w:t>1.</w:t>
            </w:r>
          </w:p>
        </w:tc>
        <w:tc>
          <w:tcPr>
            <w:tcW w:w="7725" w:type="dxa"/>
            <w:vAlign w:val="center"/>
          </w:tcPr>
          <w:p w:rsidR="00DF77A7" w:rsidRDefault="00DF77A7">
            <w:pPr>
              <w:ind w:right="480"/>
              <w:jc w:val="center"/>
              <w:rPr>
                <w:sz w:val="24"/>
              </w:rPr>
            </w:pPr>
          </w:p>
        </w:tc>
      </w:tr>
      <w:tr w:rsidR="00DF77A7">
        <w:trPr>
          <w:trHeight w:hRule="exact" w:val="557"/>
        </w:trPr>
        <w:tc>
          <w:tcPr>
            <w:tcW w:w="1276" w:type="dxa"/>
            <w:vMerge/>
            <w:vAlign w:val="center"/>
          </w:tcPr>
          <w:p w:rsidR="00DF77A7" w:rsidRDefault="00DF77A7">
            <w:pPr>
              <w:ind w:right="480"/>
              <w:jc w:val="center"/>
              <w:rPr>
                <w:sz w:val="24"/>
              </w:rPr>
            </w:pPr>
          </w:p>
        </w:tc>
        <w:tc>
          <w:tcPr>
            <w:tcW w:w="4930" w:type="dxa"/>
            <w:vAlign w:val="center"/>
          </w:tcPr>
          <w:p w:rsidR="00DF77A7" w:rsidRDefault="00077342">
            <w:pPr>
              <w:ind w:right="480"/>
              <w:rPr>
                <w:sz w:val="18"/>
                <w:szCs w:val="18"/>
              </w:rPr>
            </w:pPr>
            <w:r>
              <w:rPr>
                <w:rFonts w:hint="eastAsia"/>
                <w:sz w:val="18"/>
                <w:szCs w:val="18"/>
              </w:rPr>
              <w:t>2.</w:t>
            </w:r>
          </w:p>
        </w:tc>
        <w:tc>
          <w:tcPr>
            <w:tcW w:w="7725" w:type="dxa"/>
            <w:vAlign w:val="center"/>
          </w:tcPr>
          <w:p w:rsidR="00DF77A7" w:rsidRDefault="00DF77A7">
            <w:pPr>
              <w:ind w:right="480"/>
              <w:jc w:val="center"/>
              <w:rPr>
                <w:sz w:val="24"/>
              </w:rPr>
            </w:pPr>
          </w:p>
        </w:tc>
      </w:tr>
      <w:tr w:rsidR="00DF77A7">
        <w:trPr>
          <w:trHeight w:hRule="exact" w:val="551"/>
        </w:trPr>
        <w:tc>
          <w:tcPr>
            <w:tcW w:w="1276" w:type="dxa"/>
            <w:vMerge/>
            <w:vAlign w:val="center"/>
          </w:tcPr>
          <w:p w:rsidR="00DF77A7" w:rsidRDefault="00DF77A7">
            <w:pPr>
              <w:ind w:right="480"/>
              <w:jc w:val="center"/>
              <w:rPr>
                <w:sz w:val="24"/>
              </w:rPr>
            </w:pPr>
          </w:p>
        </w:tc>
        <w:tc>
          <w:tcPr>
            <w:tcW w:w="4930" w:type="dxa"/>
            <w:vAlign w:val="center"/>
          </w:tcPr>
          <w:p w:rsidR="00DF77A7" w:rsidRDefault="00077342">
            <w:pPr>
              <w:ind w:right="480"/>
              <w:rPr>
                <w:sz w:val="18"/>
                <w:szCs w:val="18"/>
              </w:rPr>
            </w:pPr>
            <w:r>
              <w:rPr>
                <w:rFonts w:hint="eastAsia"/>
                <w:sz w:val="18"/>
                <w:szCs w:val="18"/>
              </w:rPr>
              <w:t>3</w:t>
            </w:r>
          </w:p>
        </w:tc>
        <w:tc>
          <w:tcPr>
            <w:tcW w:w="7725" w:type="dxa"/>
            <w:vAlign w:val="center"/>
          </w:tcPr>
          <w:p w:rsidR="00DF77A7" w:rsidRDefault="00DF77A7">
            <w:pPr>
              <w:ind w:right="480"/>
              <w:jc w:val="center"/>
              <w:rPr>
                <w:sz w:val="24"/>
              </w:rPr>
            </w:pPr>
          </w:p>
        </w:tc>
      </w:tr>
      <w:tr w:rsidR="00DF77A7">
        <w:trPr>
          <w:trHeight w:hRule="exact" w:val="559"/>
        </w:trPr>
        <w:tc>
          <w:tcPr>
            <w:tcW w:w="1276" w:type="dxa"/>
            <w:vMerge w:val="restart"/>
            <w:vAlign w:val="center"/>
          </w:tcPr>
          <w:p w:rsidR="00DF77A7" w:rsidRDefault="00077342">
            <w:pPr>
              <w:ind w:right="480"/>
              <w:jc w:val="center"/>
              <w:rPr>
                <w:rFonts w:eastAsia="宋体"/>
                <w:sz w:val="24"/>
              </w:rPr>
            </w:pPr>
            <w:r>
              <w:rPr>
                <w:rFonts w:hint="eastAsia"/>
                <w:sz w:val="24"/>
              </w:rPr>
              <w:t>教师培训</w:t>
            </w:r>
          </w:p>
        </w:tc>
        <w:tc>
          <w:tcPr>
            <w:tcW w:w="4930" w:type="dxa"/>
            <w:vAlign w:val="center"/>
          </w:tcPr>
          <w:p w:rsidR="00DF77A7" w:rsidRDefault="00077342">
            <w:pPr>
              <w:ind w:right="480"/>
              <w:rPr>
                <w:rFonts w:eastAsia="宋体"/>
                <w:sz w:val="18"/>
                <w:szCs w:val="18"/>
              </w:rPr>
            </w:pPr>
            <w:r>
              <w:rPr>
                <w:rFonts w:hint="eastAsia"/>
                <w:sz w:val="18"/>
                <w:szCs w:val="18"/>
              </w:rPr>
              <w:t>1</w:t>
            </w:r>
          </w:p>
        </w:tc>
        <w:tc>
          <w:tcPr>
            <w:tcW w:w="7725" w:type="dxa"/>
            <w:vAlign w:val="center"/>
          </w:tcPr>
          <w:p w:rsidR="00DF77A7" w:rsidRDefault="00DF77A7">
            <w:pPr>
              <w:ind w:right="480"/>
              <w:jc w:val="center"/>
              <w:rPr>
                <w:sz w:val="24"/>
              </w:rPr>
            </w:pPr>
          </w:p>
        </w:tc>
      </w:tr>
      <w:tr w:rsidR="00DF77A7">
        <w:trPr>
          <w:trHeight w:hRule="exact" w:val="564"/>
        </w:trPr>
        <w:tc>
          <w:tcPr>
            <w:tcW w:w="1276" w:type="dxa"/>
            <w:vMerge/>
            <w:vAlign w:val="center"/>
          </w:tcPr>
          <w:p w:rsidR="00DF77A7" w:rsidRDefault="00DF77A7">
            <w:pPr>
              <w:ind w:right="480"/>
              <w:jc w:val="center"/>
              <w:rPr>
                <w:sz w:val="24"/>
              </w:rPr>
            </w:pPr>
          </w:p>
        </w:tc>
        <w:tc>
          <w:tcPr>
            <w:tcW w:w="4930" w:type="dxa"/>
            <w:vAlign w:val="center"/>
          </w:tcPr>
          <w:p w:rsidR="00DF77A7" w:rsidRDefault="00077342">
            <w:pPr>
              <w:ind w:right="480"/>
              <w:rPr>
                <w:sz w:val="18"/>
                <w:szCs w:val="18"/>
              </w:rPr>
            </w:pPr>
            <w:r>
              <w:rPr>
                <w:rFonts w:hint="eastAsia"/>
                <w:sz w:val="18"/>
                <w:szCs w:val="18"/>
              </w:rPr>
              <w:t xml:space="preserve">2 </w:t>
            </w:r>
          </w:p>
        </w:tc>
        <w:tc>
          <w:tcPr>
            <w:tcW w:w="7725" w:type="dxa"/>
            <w:vAlign w:val="center"/>
          </w:tcPr>
          <w:p w:rsidR="00DF77A7" w:rsidRDefault="00DF77A7">
            <w:pPr>
              <w:ind w:right="480"/>
              <w:jc w:val="center"/>
              <w:rPr>
                <w:sz w:val="24"/>
              </w:rPr>
            </w:pPr>
          </w:p>
        </w:tc>
      </w:tr>
      <w:tr w:rsidR="00DF77A7">
        <w:trPr>
          <w:trHeight w:hRule="exact" w:val="444"/>
        </w:trPr>
        <w:tc>
          <w:tcPr>
            <w:tcW w:w="1276" w:type="dxa"/>
            <w:vMerge/>
            <w:vAlign w:val="center"/>
          </w:tcPr>
          <w:p w:rsidR="00DF77A7" w:rsidRDefault="00DF77A7">
            <w:pPr>
              <w:ind w:right="480"/>
              <w:jc w:val="center"/>
              <w:rPr>
                <w:sz w:val="24"/>
              </w:rPr>
            </w:pPr>
          </w:p>
        </w:tc>
        <w:tc>
          <w:tcPr>
            <w:tcW w:w="4930" w:type="dxa"/>
            <w:vAlign w:val="center"/>
          </w:tcPr>
          <w:p w:rsidR="00DF77A7" w:rsidRDefault="00077342">
            <w:pPr>
              <w:ind w:right="480"/>
              <w:rPr>
                <w:rFonts w:eastAsia="宋体"/>
                <w:sz w:val="18"/>
                <w:szCs w:val="18"/>
              </w:rPr>
            </w:pPr>
            <w:r>
              <w:rPr>
                <w:rFonts w:hint="eastAsia"/>
                <w:sz w:val="18"/>
                <w:szCs w:val="18"/>
              </w:rPr>
              <w:t>3.</w:t>
            </w:r>
          </w:p>
        </w:tc>
        <w:tc>
          <w:tcPr>
            <w:tcW w:w="7725" w:type="dxa"/>
            <w:vAlign w:val="center"/>
          </w:tcPr>
          <w:p w:rsidR="00DF77A7" w:rsidRDefault="00DF77A7">
            <w:pPr>
              <w:ind w:right="480"/>
              <w:jc w:val="center"/>
              <w:rPr>
                <w:sz w:val="24"/>
              </w:rPr>
            </w:pPr>
          </w:p>
        </w:tc>
      </w:tr>
      <w:tr w:rsidR="00DF77A7">
        <w:trPr>
          <w:trHeight w:hRule="exact" w:val="609"/>
        </w:trPr>
        <w:tc>
          <w:tcPr>
            <w:tcW w:w="1276" w:type="dxa"/>
            <w:vMerge w:val="restart"/>
            <w:vAlign w:val="center"/>
          </w:tcPr>
          <w:p w:rsidR="00DF77A7" w:rsidRDefault="00077342">
            <w:pPr>
              <w:ind w:right="480"/>
              <w:jc w:val="center"/>
              <w:rPr>
                <w:rFonts w:eastAsia="宋体"/>
                <w:sz w:val="24"/>
              </w:rPr>
            </w:pPr>
            <w:r>
              <w:rPr>
                <w:rFonts w:hint="eastAsia"/>
                <w:sz w:val="24"/>
              </w:rPr>
              <w:t>质量监测</w:t>
            </w:r>
          </w:p>
        </w:tc>
        <w:tc>
          <w:tcPr>
            <w:tcW w:w="4930" w:type="dxa"/>
            <w:vAlign w:val="center"/>
          </w:tcPr>
          <w:p w:rsidR="00DF77A7" w:rsidRDefault="00077342">
            <w:pPr>
              <w:ind w:right="480"/>
              <w:rPr>
                <w:rFonts w:eastAsia="宋体"/>
                <w:sz w:val="18"/>
                <w:szCs w:val="18"/>
              </w:rPr>
            </w:pPr>
            <w:r>
              <w:rPr>
                <w:rFonts w:hint="eastAsia"/>
                <w:sz w:val="18"/>
                <w:szCs w:val="18"/>
              </w:rPr>
              <w:t>1.</w:t>
            </w:r>
          </w:p>
        </w:tc>
        <w:tc>
          <w:tcPr>
            <w:tcW w:w="7725" w:type="dxa"/>
            <w:vAlign w:val="center"/>
          </w:tcPr>
          <w:p w:rsidR="00DF77A7" w:rsidRDefault="00DF77A7">
            <w:pPr>
              <w:ind w:right="480"/>
              <w:jc w:val="center"/>
              <w:rPr>
                <w:sz w:val="24"/>
              </w:rPr>
            </w:pPr>
          </w:p>
        </w:tc>
      </w:tr>
      <w:tr w:rsidR="00DF77A7">
        <w:trPr>
          <w:trHeight w:hRule="exact" w:val="549"/>
        </w:trPr>
        <w:tc>
          <w:tcPr>
            <w:tcW w:w="1276" w:type="dxa"/>
            <w:vMerge/>
            <w:vAlign w:val="center"/>
          </w:tcPr>
          <w:p w:rsidR="00DF77A7" w:rsidRDefault="00DF77A7">
            <w:pPr>
              <w:ind w:right="480"/>
              <w:jc w:val="center"/>
              <w:rPr>
                <w:sz w:val="24"/>
              </w:rPr>
            </w:pPr>
          </w:p>
        </w:tc>
        <w:tc>
          <w:tcPr>
            <w:tcW w:w="4930" w:type="dxa"/>
            <w:vAlign w:val="center"/>
          </w:tcPr>
          <w:p w:rsidR="00DF77A7" w:rsidRDefault="00077342">
            <w:pPr>
              <w:ind w:right="480"/>
              <w:rPr>
                <w:rFonts w:eastAsia="宋体"/>
                <w:sz w:val="18"/>
                <w:szCs w:val="18"/>
              </w:rPr>
            </w:pPr>
            <w:r>
              <w:rPr>
                <w:rFonts w:hint="eastAsia"/>
                <w:sz w:val="18"/>
                <w:szCs w:val="18"/>
              </w:rPr>
              <w:t>2.</w:t>
            </w:r>
          </w:p>
        </w:tc>
        <w:tc>
          <w:tcPr>
            <w:tcW w:w="7725" w:type="dxa"/>
            <w:vAlign w:val="center"/>
          </w:tcPr>
          <w:p w:rsidR="00DF77A7" w:rsidRDefault="00DF77A7">
            <w:pPr>
              <w:ind w:right="480"/>
              <w:jc w:val="center"/>
              <w:rPr>
                <w:sz w:val="24"/>
              </w:rPr>
            </w:pPr>
          </w:p>
        </w:tc>
      </w:tr>
      <w:tr w:rsidR="00DF77A7">
        <w:trPr>
          <w:trHeight w:hRule="exact" w:val="484"/>
        </w:trPr>
        <w:tc>
          <w:tcPr>
            <w:tcW w:w="1276" w:type="dxa"/>
            <w:vMerge/>
            <w:vAlign w:val="center"/>
          </w:tcPr>
          <w:p w:rsidR="00DF77A7" w:rsidRDefault="00DF77A7">
            <w:pPr>
              <w:ind w:right="480"/>
              <w:jc w:val="center"/>
              <w:rPr>
                <w:sz w:val="24"/>
              </w:rPr>
            </w:pPr>
          </w:p>
        </w:tc>
        <w:tc>
          <w:tcPr>
            <w:tcW w:w="4930" w:type="dxa"/>
            <w:vAlign w:val="center"/>
          </w:tcPr>
          <w:p w:rsidR="00DF77A7" w:rsidRDefault="00077342">
            <w:pPr>
              <w:ind w:right="480"/>
              <w:rPr>
                <w:rFonts w:eastAsia="宋体"/>
                <w:sz w:val="18"/>
                <w:szCs w:val="18"/>
              </w:rPr>
            </w:pPr>
            <w:r>
              <w:rPr>
                <w:rFonts w:hint="eastAsia"/>
                <w:sz w:val="18"/>
                <w:szCs w:val="18"/>
              </w:rPr>
              <w:t>3.</w:t>
            </w:r>
          </w:p>
        </w:tc>
        <w:tc>
          <w:tcPr>
            <w:tcW w:w="7725" w:type="dxa"/>
            <w:vAlign w:val="center"/>
          </w:tcPr>
          <w:p w:rsidR="00DF77A7" w:rsidRDefault="00DF77A7">
            <w:pPr>
              <w:ind w:right="480"/>
              <w:jc w:val="center"/>
              <w:rPr>
                <w:sz w:val="24"/>
              </w:rPr>
            </w:pPr>
          </w:p>
        </w:tc>
      </w:tr>
    </w:tbl>
    <w:p w:rsidR="00DF77A7" w:rsidRDefault="00077342" w:rsidP="00EE646B">
      <w:pPr>
        <w:spacing w:beforeLines="50"/>
        <w:rPr>
          <w:rFonts w:ascii="宋体" w:eastAsia="宋体" w:hAnsi="宋体" w:cs="宋体"/>
          <w:b/>
          <w:bCs/>
          <w:szCs w:val="21"/>
        </w:rPr>
      </w:pPr>
      <w:r>
        <w:rPr>
          <w:rFonts w:hint="eastAsia"/>
          <w:b/>
          <w:bCs/>
          <w:szCs w:val="21"/>
        </w:rPr>
        <w:t>说明：学校在视导工作结束后的</w:t>
      </w:r>
      <w:r>
        <w:rPr>
          <w:rFonts w:hint="eastAsia"/>
          <w:b/>
          <w:bCs/>
          <w:color w:val="C00000"/>
          <w:szCs w:val="21"/>
        </w:rPr>
        <w:t>次日</w:t>
      </w:r>
      <w:r>
        <w:rPr>
          <w:rFonts w:hint="eastAsia"/>
          <w:b/>
          <w:bCs/>
          <w:szCs w:val="21"/>
        </w:rPr>
        <w:t>内将本表的电子发送到视导工作牵头人。</w:t>
      </w:r>
      <w:r>
        <w:rPr>
          <w:rFonts w:ascii="宋体" w:eastAsia="宋体" w:hAnsi="宋体" w:cs="宋体" w:hint="eastAsia"/>
          <w:b/>
          <w:bCs/>
          <w:szCs w:val="21"/>
        </w:rPr>
        <w:t>易恩负责学前与小学；罗强负责九义与高（职）中；王鹏负责初中。</w:t>
      </w:r>
    </w:p>
    <w:p w:rsidR="00DF77A7" w:rsidRDefault="00DF77A7">
      <w:pPr>
        <w:pStyle w:val="a3"/>
        <w:jc w:val="left"/>
        <w:rPr>
          <w:rFonts w:ascii="Times New Roman" w:eastAsia="方正仿宋_GBK" w:hAnsi="Times New Roman" w:cs="方正仿宋_GBK"/>
          <w:sz w:val="32"/>
          <w:szCs w:val="32"/>
        </w:rPr>
      </w:pPr>
    </w:p>
    <w:p w:rsidR="00DF77A7" w:rsidRDefault="00DF77A7">
      <w:pPr>
        <w:jc w:val="left"/>
        <w:rPr>
          <w:rFonts w:ascii="Times New Roman" w:eastAsia="方正仿宋_GBK" w:hAnsi="Times New Roman" w:cs="方正仿宋_GBK"/>
          <w:sz w:val="32"/>
          <w:szCs w:val="32"/>
        </w:rPr>
      </w:pPr>
    </w:p>
    <w:p w:rsidR="00DF77A7" w:rsidRDefault="00077342">
      <w:pPr>
        <w:jc w:val="lef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lastRenderedPageBreak/>
        <w:t>附件</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w:t>
      </w:r>
    </w:p>
    <w:p w:rsidR="00DF77A7" w:rsidRDefault="00077342" w:rsidP="00EE646B">
      <w:pPr>
        <w:spacing w:afterLines="50"/>
        <w:jc w:val="center"/>
        <w:rPr>
          <w:b/>
          <w:sz w:val="36"/>
          <w:szCs w:val="36"/>
        </w:rPr>
      </w:pPr>
      <w:r>
        <w:rPr>
          <w:rFonts w:hint="eastAsia"/>
          <w:b/>
          <w:sz w:val="36"/>
          <w:szCs w:val="36"/>
        </w:rPr>
        <w:t>双流区教科院三中心集体视导工作</w:t>
      </w:r>
      <w:r>
        <w:rPr>
          <w:rFonts w:hint="eastAsia"/>
          <w:b/>
          <w:sz w:val="36"/>
          <w:szCs w:val="36"/>
        </w:rPr>
        <w:t>内容</w:t>
      </w:r>
      <w:r>
        <w:rPr>
          <w:rFonts w:hint="eastAsia"/>
          <w:b/>
          <w:sz w:val="36"/>
          <w:szCs w:val="36"/>
        </w:rPr>
        <w:t>安排表（学校对接安排使用）</w:t>
      </w:r>
    </w:p>
    <w:tbl>
      <w:tblPr>
        <w:tblStyle w:val="a8"/>
        <w:tblW w:w="14302" w:type="dxa"/>
        <w:jc w:val="center"/>
        <w:tblLayout w:type="fixed"/>
        <w:tblLook w:val="04A0"/>
      </w:tblPr>
      <w:tblGrid>
        <w:gridCol w:w="1135"/>
        <w:gridCol w:w="3244"/>
        <w:gridCol w:w="3873"/>
        <w:gridCol w:w="1701"/>
        <w:gridCol w:w="1134"/>
        <w:gridCol w:w="3215"/>
      </w:tblGrid>
      <w:tr w:rsidR="00DF77A7">
        <w:trPr>
          <w:trHeight w:val="582"/>
          <w:jc w:val="center"/>
        </w:trPr>
        <w:tc>
          <w:tcPr>
            <w:tcW w:w="1135" w:type="dxa"/>
            <w:vAlign w:val="center"/>
          </w:tcPr>
          <w:p w:rsidR="00DF77A7" w:rsidRDefault="00077342">
            <w:pPr>
              <w:rPr>
                <w:rFonts w:eastAsia="宋体"/>
                <w:szCs w:val="21"/>
              </w:rPr>
            </w:pPr>
            <w:r>
              <w:rPr>
                <w:rFonts w:hint="eastAsia"/>
                <w:szCs w:val="21"/>
              </w:rPr>
              <w:t>视导部门</w:t>
            </w:r>
          </w:p>
        </w:tc>
        <w:tc>
          <w:tcPr>
            <w:tcW w:w="3244" w:type="dxa"/>
            <w:vAlign w:val="center"/>
          </w:tcPr>
          <w:p w:rsidR="00DF77A7" w:rsidRDefault="00077342">
            <w:pPr>
              <w:jc w:val="center"/>
              <w:rPr>
                <w:rFonts w:eastAsia="宋体"/>
                <w:szCs w:val="21"/>
              </w:rPr>
            </w:pPr>
            <w:r>
              <w:rPr>
                <w:rFonts w:hint="eastAsia"/>
                <w:szCs w:val="21"/>
              </w:rPr>
              <w:t>视导形式</w:t>
            </w:r>
          </w:p>
        </w:tc>
        <w:tc>
          <w:tcPr>
            <w:tcW w:w="3873" w:type="dxa"/>
            <w:vAlign w:val="center"/>
          </w:tcPr>
          <w:p w:rsidR="00DF77A7" w:rsidRDefault="00077342">
            <w:pPr>
              <w:jc w:val="center"/>
              <w:rPr>
                <w:rFonts w:eastAsia="宋体"/>
                <w:szCs w:val="21"/>
              </w:rPr>
            </w:pPr>
            <w:r>
              <w:rPr>
                <w:rFonts w:hint="eastAsia"/>
                <w:szCs w:val="21"/>
              </w:rPr>
              <w:t>视导要点</w:t>
            </w:r>
          </w:p>
        </w:tc>
        <w:tc>
          <w:tcPr>
            <w:tcW w:w="1701" w:type="dxa"/>
            <w:vAlign w:val="center"/>
          </w:tcPr>
          <w:p w:rsidR="00DF77A7" w:rsidRDefault="00077342">
            <w:pPr>
              <w:jc w:val="center"/>
              <w:rPr>
                <w:szCs w:val="21"/>
              </w:rPr>
            </w:pPr>
            <w:r>
              <w:rPr>
                <w:rFonts w:hint="eastAsia"/>
                <w:szCs w:val="21"/>
              </w:rPr>
              <w:t>牵头人</w:t>
            </w:r>
          </w:p>
        </w:tc>
        <w:tc>
          <w:tcPr>
            <w:tcW w:w="1134" w:type="dxa"/>
            <w:vAlign w:val="center"/>
          </w:tcPr>
          <w:p w:rsidR="00DF77A7" w:rsidRDefault="00077342">
            <w:pPr>
              <w:jc w:val="center"/>
              <w:rPr>
                <w:szCs w:val="21"/>
              </w:rPr>
            </w:pPr>
            <w:r>
              <w:rPr>
                <w:rFonts w:hint="eastAsia"/>
                <w:szCs w:val="21"/>
              </w:rPr>
              <w:t>视导时间</w:t>
            </w:r>
          </w:p>
          <w:p w:rsidR="00DF77A7" w:rsidRDefault="00077342">
            <w:pPr>
              <w:jc w:val="center"/>
              <w:rPr>
                <w:szCs w:val="21"/>
              </w:rPr>
            </w:pPr>
            <w:r>
              <w:rPr>
                <w:rFonts w:hint="eastAsia"/>
                <w:szCs w:val="21"/>
              </w:rPr>
              <w:t>安排</w:t>
            </w:r>
          </w:p>
        </w:tc>
        <w:tc>
          <w:tcPr>
            <w:tcW w:w="3215" w:type="dxa"/>
            <w:vAlign w:val="center"/>
          </w:tcPr>
          <w:p w:rsidR="00DF77A7" w:rsidRDefault="00077342">
            <w:pPr>
              <w:jc w:val="center"/>
              <w:rPr>
                <w:szCs w:val="21"/>
              </w:rPr>
            </w:pPr>
            <w:r>
              <w:rPr>
                <w:rFonts w:hint="eastAsia"/>
                <w:szCs w:val="21"/>
              </w:rPr>
              <w:t>备注</w:t>
            </w:r>
          </w:p>
        </w:tc>
      </w:tr>
      <w:tr w:rsidR="00DF77A7">
        <w:trPr>
          <w:trHeight w:val="1807"/>
          <w:jc w:val="center"/>
        </w:trPr>
        <w:tc>
          <w:tcPr>
            <w:tcW w:w="1135" w:type="dxa"/>
            <w:vAlign w:val="center"/>
          </w:tcPr>
          <w:p w:rsidR="00DF77A7" w:rsidRDefault="00077342">
            <w:pPr>
              <w:spacing w:line="320" w:lineRule="exact"/>
              <w:jc w:val="center"/>
              <w:rPr>
                <w:rFonts w:ascii="宋体" w:eastAsia="宋体" w:hAnsi="宋体" w:cs="宋体"/>
                <w:szCs w:val="21"/>
              </w:rPr>
            </w:pPr>
            <w:r>
              <w:rPr>
                <w:rFonts w:ascii="宋体" w:eastAsia="宋体" w:hAnsi="宋体" w:cs="宋体" w:hint="eastAsia"/>
                <w:szCs w:val="21"/>
              </w:rPr>
              <w:t>教师发展研究中心</w:t>
            </w:r>
          </w:p>
        </w:tc>
        <w:tc>
          <w:tcPr>
            <w:tcW w:w="3244" w:type="dxa"/>
            <w:vAlign w:val="center"/>
          </w:tcPr>
          <w:p w:rsidR="00DF77A7" w:rsidRDefault="00077342">
            <w:pPr>
              <w:spacing w:line="320" w:lineRule="exact"/>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查，教师发展档案资料。</w:t>
            </w:r>
          </w:p>
          <w:p w:rsidR="00DF77A7" w:rsidRDefault="00077342">
            <w:pPr>
              <w:spacing w:line="320" w:lineRule="exact"/>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访，分别与管理者、教研组、教师开展访谈。</w:t>
            </w:r>
          </w:p>
          <w:p w:rsidR="00DF77A7" w:rsidRDefault="00077342">
            <w:pPr>
              <w:spacing w:line="320" w:lineRule="exact"/>
              <w:jc w:val="left"/>
              <w:rPr>
                <w:rFonts w:ascii="宋体" w:eastAsia="宋体" w:hAnsi="宋体" w:cs="宋体"/>
                <w:szCs w:val="21"/>
              </w:rPr>
            </w:pPr>
            <w:r>
              <w:rPr>
                <w:rFonts w:ascii="宋体" w:eastAsia="宋体" w:hAnsi="宋体" w:cs="宋体" w:hint="eastAsia"/>
                <w:szCs w:val="21"/>
              </w:rPr>
              <w:t>3.</w:t>
            </w:r>
            <w:r>
              <w:rPr>
                <w:rFonts w:ascii="宋体" w:hAnsi="宋体" w:cs="宋体" w:hint="eastAsia"/>
                <w:szCs w:val="21"/>
              </w:rPr>
              <w:t>观</w:t>
            </w:r>
            <w:r>
              <w:rPr>
                <w:rFonts w:ascii="宋体" w:eastAsia="宋体" w:hAnsi="宋体" w:cs="宋体" w:hint="eastAsia"/>
                <w:szCs w:val="21"/>
              </w:rPr>
              <w:t>，进入课堂进行课堂观察。</w:t>
            </w:r>
          </w:p>
          <w:p w:rsidR="00DF77A7" w:rsidRDefault="00077342">
            <w:pPr>
              <w:spacing w:line="320" w:lineRule="exact"/>
              <w:jc w:val="left"/>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诊，诊断问题，提出</w:t>
            </w:r>
            <w:r>
              <w:rPr>
                <w:rFonts w:ascii="宋体" w:hAnsi="宋体" w:cs="宋体" w:hint="eastAsia"/>
                <w:szCs w:val="21"/>
              </w:rPr>
              <w:t>改</w:t>
            </w:r>
            <w:r>
              <w:rPr>
                <w:rFonts w:ascii="宋体" w:eastAsia="宋体" w:hAnsi="宋体" w:cs="宋体" w:hint="eastAsia"/>
                <w:szCs w:val="21"/>
              </w:rPr>
              <w:t>进建议。</w:t>
            </w:r>
          </w:p>
        </w:tc>
        <w:tc>
          <w:tcPr>
            <w:tcW w:w="3873" w:type="dxa"/>
            <w:vAlign w:val="center"/>
          </w:tcPr>
          <w:p w:rsidR="00DF77A7" w:rsidRDefault="00077342">
            <w:pPr>
              <w:spacing w:line="320" w:lineRule="exact"/>
              <w:rPr>
                <w:rFonts w:ascii="宋体" w:hAnsi="宋体" w:cs="宋体"/>
                <w:szCs w:val="21"/>
              </w:rPr>
            </w:pPr>
            <w:r>
              <w:rPr>
                <w:rFonts w:ascii="宋体" w:hAnsi="宋体" w:cs="宋体" w:hint="eastAsia"/>
                <w:szCs w:val="21"/>
              </w:rPr>
              <w:t>1.</w:t>
            </w:r>
            <w:r>
              <w:rPr>
                <w:rFonts w:ascii="宋体" w:hAnsi="宋体" w:cs="宋体" w:hint="eastAsia"/>
                <w:szCs w:val="21"/>
              </w:rPr>
              <w:t>校本研修的顶层设计、组织管理、制度建设。</w:t>
            </w:r>
          </w:p>
          <w:p w:rsidR="00DF77A7" w:rsidRDefault="00077342">
            <w:pPr>
              <w:spacing w:line="320" w:lineRule="exact"/>
              <w:rPr>
                <w:rFonts w:ascii="宋体" w:hAnsi="宋体" w:cs="宋体"/>
                <w:szCs w:val="21"/>
              </w:rPr>
            </w:pPr>
            <w:r>
              <w:rPr>
                <w:rFonts w:ascii="宋体" w:hAnsi="宋体" w:cs="宋体" w:hint="eastAsia"/>
                <w:szCs w:val="21"/>
              </w:rPr>
              <w:t>2.</w:t>
            </w:r>
            <w:r>
              <w:rPr>
                <w:rFonts w:ascii="宋体" w:hAnsi="宋体" w:cs="宋体" w:hint="eastAsia"/>
                <w:szCs w:val="21"/>
              </w:rPr>
              <w:t>校本研修实施的内容、方式、评价。</w:t>
            </w:r>
          </w:p>
        </w:tc>
        <w:tc>
          <w:tcPr>
            <w:tcW w:w="1701" w:type="dxa"/>
            <w:vAlign w:val="center"/>
          </w:tcPr>
          <w:p w:rsidR="00DF77A7" w:rsidRDefault="00077342">
            <w:pPr>
              <w:spacing w:line="320" w:lineRule="exact"/>
              <w:jc w:val="center"/>
              <w:rPr>
                <w:rFonts w:ascii="宋体" w:eastAsia="宋体" w:hAnsi="宋体" w:cs="宋体"/>
                <w:szCs w:val="21"/>
              </w:rPr>
            </w:pPr>
            <w:r>
              <w:rPr>
                <w:rFonts w:ascii="宋体" w:eastAsia="宋体" w:hAnsi="宋体" w:cs="宋体" w:hint="eastAsia"/>
                <w:szCs w:val="21"/>
              </w:rPr>
              <w:t>罗强</w:t>
            </w:r>
          </w:p>
          <w:p w:rsidR="00DF77A7" w:rsidRDefault="00077342">
            <w:pPr>
              <w:spacing w:line="320" w:lineRule="exact"/>
              <w:jc w:val="cente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13518142310</w:t>
            </w:r>
            <w:r>
              <w:rPr>
                <w:rFonts w:ascii="宋体" w:eastAsia="宋体" w:hAnsi="宋体" w:cs="宋体" w:hint="eastAsia"/>
                <w:szCs w:val="21"/>
              </w:rPr>
              <w:t>）</w:t>
            </w:r>
          </w:p>
        </w:tc>
        <w:tc>
          <w:tcPr>
            <w:tcW w:w="1134" w:type="dxa"/>
            <w:vMerge w:val="restart"/>
            <w:vAlign w:val="center"/>
          </w:tcPr>
          <w:p w:rsidR="00DF77A7" w:rsidRDefault="00077342">
            <w:pPr>
              <w:spacing w:line="320" w:lineRule="exact"/>
              <w:rPr>
                <w:rFonts w:ascii="Calibri" w:eastAsia="宋体" w:hAnsi="Calibri" w:cs="Times New Roman"/>
                <w:szCs w:val="21"/>
              </w:rPr>
            </w:pPr>
            <w:r>
              <w:rPr>
                <w:rFonts w:ascii="宋体" w:eastAsia="宋体" w:hAnsi="宋体" w:cs="宋体" w:hint="eastAsia"/>
                <w:szCs w:val="21"/>
              </w:rPr>
              <w:t>视导时间为每周四，如有重要工作冲突可适当调整。</w:t>
            </w:r>
          </w:p>
          <w:p w:rsidR="00DF77A7" w:rsidRDefault="00DF77A7">
            <w:pPr>
              <w:spacing w:line="320" w:lineRule="exact"/>
              <w:jc w:val="left"/>
              <w:rPr>
                <w:rFonts w:ascii="宋体" w:eastAsia="宋体" w:hAnsi="宋体" w:cs="宋体"/>
                <w:szCs w:val="21"/>
              </w:rPr>
            </w:pPr>
          </w:p>
        </w:tc>
        <w:tc>
          <w:tcPr>
            <w:tcW w:w="3215" w:type="dxa"/>
            <w:vMerge w:val="restart"/>
            <w:vAlign w:val="center"/>
          </w:tcPr>
          <w:p w:rsidR="00DF77A7" w:rsidRDefault="00077342">
            <w:pPr>
              <w:spacing w:line="320" w:lineRule="exact"/>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牵头人：学前</w:t>
            </w:r>
            <w:r>
              <w:rPr>
                <w:rFonts w:ascii="宋体" w:eastAsia="宋体" w:hAnsi="宋体" w:cs="宋体" w:hint="eastAsia"/>
                <w:szCs w:val="21"/>
              </w:rPr>
              <w:t>和小学</w:t>
            </w:r>
            <w:r>
              <w:rPr>
                <w:rFonts w:ascii="宋体" w:eastAsia="宋体" w:hAnsi="宋体" w:cs="宋体" w:hint="eastAsia"/>
                <w:szCs w:val="21"/>
              </w:rPr>
              <w:t>（易恩）；</w:t>
            </w:r>
            <w:r>
              <w:rPr>
                <w:rFonts w:ascii="宋体" w:eastAsia="宋体" w:hAnsi="宋体" w:cs="宋体" w:hint="eastAsia"/>
                <w:szCs w:val="21"/>
              </w:rPr>
              <w:t>初中和一贯制学校</w:t>
            </w:r>
            <w:r>
              <w:rPr>
                <w:rFonts w:ascii="宋体" w:eastAsia="宋体" w:hAnsi="宋体" w:cs="宋体" w:hint="eastAsia"/>
                <w:szCs w:val="21"/>
              </w:rPr>
              <w:t>（</w:t>
            </w:r>
            <w:r>
              <w:rPr>
                <w:rFonts w:ascii="宋体" w:eastAsia="宋体" w:hAnsi="宋体" w:cs="宋体" w:hint="eastAsia"/>
                <w:szCs w:val="21"/>
              </w:rPr>
              <w:t>王鹏</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rPr>
              <w:t>高</w:t>
            </w:r>
            <w:r>
              <w:rPr>
                <w:rFonts w:ascii="宋体" w:eastAsia="宋体" w:hAnsi="宋体" w:cs="宋体" w:hint="eastAsia"/>
                <w:szCs w:val="21"/>
              </w:rPr>
              <w:t>中</w:t>
            </w:r>
            <w:r>
              <w:rPr>
                <w:rFonts w:ascii="宋体" w:eastAsia="宋体" w:hAnsi="宋体" w:cs="宋体" w:hint="eastAsia"/>
                <w:szCs w:val="21"/>
              </w:rPr>
              <w:t>含中职</w:t>
            </w:r>
            <w:r>
              <w:rPr>
                <w:rFonts w:ascii="宋体" w:eastAsia="宋体" w:hAnsi="宋体" w:cs="宋体" w:hint="eastAsia"/>
                <w:szCs w:val="21"/>
              </w:rPr>
              <w:t>（</w:t>
            </w:r>
            <w:r>
              <w:rPr>
                <w:rFonts w:ascii="宋体" w:eastAsia="宋体" w:hAnsi="宋体" w:cs="宋体" w:hint="eastAsia"/>
                <w:szCs w:val="21"/>
              </w:rPr>
              <w:t>罗强</w:t>
            </w:r>
            <w:r>
              <w:rPr>
                <w:rFonts w:ascii="宋体" w:eastAsia="宋体" w:hAnsi="宋体" w:cs="宋体" w:hint="eastAsia"/>
                <w:szCs w:val="21"/>
              </w:rPr>
              <w:t>）。牵头人负责与被视导学校对接，安排相关的视导工作。</w:t>
            </w:r>
          </w:p>
          <w:p w:rsidR="00DF77A7" w:rsidRDefault="00077342">
            <w:pPr>
              <w:spacing w:line="320" w:lineRule="exact"/>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组员：学前与小学（段旭、雷婕</w:t>
            </w:r>
            <w:r>
              <w:rPr>
                <w:rFonts w:ascii="宋体" w:hAnsi="宋体" w:cs="宋体" w:hint="eastAsia"/>
                <w:szCs w:val="21"/>
              </w:rPr>
              <w:t>、</w:t>
            </w:r>
            <w:r>
              <w:rPr>
                <w:rFonts w:ascii="宋体" w:eastAsia="宋体" w:hAnsi="宋体" w:cs="宋体" w:hint="eastAsia"/>
                <w:szCs w:val="21"/>
              </w:rPr>
              <w:t>李良聪、杨红兵、田晓玲</w:t>
            </w:r>
            <w:r>
              <w:rPr>
                <w:rFonts w:ascii="宋体" w:eastAsia="宋体" w:hAnsi="宋体" w:cs="宋体" w:hint="eastAsia"/>
                <w:szCs w:val="21"/>
              </w:rPr>
              <w:t>、</w:t>
            </w:r>
            <w:r>
              <w:rPr>
                <w:rFonts w:ascii="宋体" w:eastAsia="宋体" w:hAnsi="宋体" w:cs="宋体" w:hint="eastAsia"/>
                <w:szCs w:val="21"/>
              </w:rPr>
              <w:t>孙建成</w:t>
            </w:r>
            <w:r>
              <w:rPr>
                <w:rFonts w:ascii="宋体" w:eastAsia="宋体" w:hAnsi="宋体" w:cs="宋体" w:hint="eastAsia"/>
                <w:szCs w:val="21"/>
              </w:rPr>
              <w:t>）；</w:t>
            </w:r>
            <w:r>
              <w:rPr>
                <w:rFonts w:ascii="宋体" w:eastAsia="宋体" w:hAnsi="宋体" w:cs="宋体" w:hint="eastAsia"/>
                <w:szCs w:val="21"/>
              </w:rPr>
              <w:t>初中和一贯制学校</w:t>
            </w:r>
            <w:r>
              <w:rPr>
                <w:rFonts w:ascii="宋体" w:eastAsia="宋体" w:hAnsi="宋体" w:cs="宋体" w:hint="eastAsia"/>
                <w:szCs w:val="21"/>
              </w:rPr>
              <w:t>（周蓉、</w:t>
            </w:r>
            <w:r>
              <w:rPr>
                <w:rFonts w:ascii="宋体" w:eastAsia="宋体" w:hAnsi="宋体" w:cs="宋体" w:hint="eastAsia"/>
                <w:szCs w:val="21"/>
              </w:rPr>
              <w:t>王悦、</w:t>
            </w:r>
            <w:r>
              <w:rPr>
                <w:rFonts w:ascii="宋体" w:eastAsia="宋体" w:hAnsi="宋体" w:cs="宋体" w:hint="eastAsia"/>
                <w:szCs w:val="21"/>
              </w:rPr>
              <w:t>高永琼</w:t>
            </w:r>
            <w:r>
              <w:rPr>
                <w:rFonts w:ascii="宋体" w:eastAsia="宋体" w:hAnsi="宋体" w:cs="宋体" w:hint="eastAsia"/>
                <w:szCs w:val="21"/>
              </w:rPr>
              <w:t>、</w:t>
            </w:r>
            <w:r>
              <w:rPr>
                <w:rFonts w:ascii="宋体" w:eastAsia="宋体" w:hAnsi="宋体" w:cs="宋体" w:hint="eastAsia"/>
                <w:szCs w:val="21"/>
              </w:rPr>
              <w:t>张浩</w:t>
            </w:r>
            <w:r>
              <w:rPr>
                <w:rFonts w:ascii="宋体" w:eastAsia="宋体" w:hAnsi="宋体" w:cs="宋体" w:hint="eastAsia"/>
                <w:szCs w:val="21"/>
              </w:rPr>
              <w:t>、</w:t>
            </w:r>
            <w:r>
              <w:rPr>
                <w:rFonts w:ascii="宋体" w:eastAsia="宋体" w:hAnsi="宋体" w:cs="宋体" w:hint="eastAsia"/>
                <w:szCs w:val="21"/>
              </w:rPr>
              <w:t>张楠楠</w:t>
            </w:r>
            <w:r>
              <w:rPr>
                <w:rFonts w:ascii="宋体" w:eastAsia="宋体" w:hAnsi="宋体" w:cs="宋体" w:hint="eastAsia"/>
                <w:szCs w:val="21"/>
              </w:rPr>
              <w:t>）；</w:t>
            </w:r>
            <w:r>
              <w:rPr>
                <w:rFonts w:ascii="宋体" w:eastAsia="宋体" w:hAnsi="宋体" w:cs="宋体" w:hint="eastAsia"/>
                <w:szCs w:val="21"/>
              </w:rPr>
              <w:t>高</w:t>
            </w:r>
            <w:r>
              <w:rPr>
                <w:rFonts w:ascii="宋体" w:eastAsia="宋体" w:hAnsi="宋体" w:cs="宋体" w:hint="eastAsia"/>
                <w:szCs w:val="21"/>
              </w:rPr>
              <w:t>中</w:t>
            </w:r>
            <w:r>
              <w:rPr>
                <w:rFonts w:ascii="宋体" w:eastAsia="宋体" w:hAnsi="宋体" w:cs="宋体" w:hint="eastAsia"/>
                <w:szCs w:val="21"/>
              </w:rPr>
              <w:t>、</w:t>
            </w:r>
            <w:r>
              <w:rPr>
                <w:rFonts w:ascii="宋体" w:eastAsia="宋体" w:hAnsi="宋体" w:cs="宋体" w:hint="eastAsia"/>
                <w:szCs w:val="21"/>
              </w:rPr>
              <w:t>中职</w:t>
            </w:r>
            <w:r>
              <w:rPr>
                <w:rFonts w:ascii="宋体" w:eastAsia="宋体" w:hAnsi="宋体" w:cs="宋体" w:hint="eastAsia"/>
                <w:szCs w:val="21"/>
              </w:rPr>
              <w:t>（</w:t>
            </w:r>
            <w:r>
              <w:rPr>
                <w:rFonts w:ascii="宋体" w:eastAsia="宋体" w:hAnsi="宋体" w:cs="宋体" w:hint="eastAsia"/>
                <w:szCs w:val="21"/>
              </w:rPr>
              <w:t>周蓉、王悦</w:t>
            </w:r>
            <w:r>
              <w:rPr>
                <w:rFonts w:ascii="宋体" w:eastAsia="宋体" w:hAnsi="宋体" w:cs="宋体" w:hint="eastAsia"/>
                <w:szCs w:val="21"/>
              </w:rPr>
              <w:t>、张浩</w:t>
            </w:r>
            <w:r>
              <w:rPr>
                <w:rFonts w:ascii="宋体" w:eastAsia="宋体" w:hAnsi="宋体" w:cs="宋体" w:hint="eastAsia"/>
                <w:szCs w:val="21"/>
              </w:rPr>
              <w:t>、</w:t>
            </w:r>
            <w:r>
              <w:rPr>
                <w:rFonts w:ascii="宋体" w:eastAsia="宋体" w:hAnsi="宋体" w:cs="宋体" w:hint="eastAsia"/>
                <w:szCs w:val="21"/>
              </w:rPr>
              <w:t>高永琼</w:t>
            </w:r>
            <w:r>
              <w:rPr>
                <w:rFonts w:ascii="宋体" w:eastAsia="宋体" w:hAnsi="宋体" w:cs="宋体" w:hint="eastAsia"/>
                <w:szCs w:val="21"/>
              </w:rPr>
              <w:t>）。</w:t>
            </w:r>
          </w:p>
          <w:p w:rsidR="00DF77A7" w:rsidRDefault="00077342">
            <w:pPr>
              <w:spacing w:line="320" w:lineRule="exact"/>
              <w:jc w:val="lef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视导要求：</w:t>
            </w:r>
            <w:r>
              <w:rPr>
                <w:rFonts w:hint="eastAsia"/>
                <w:szCs w:val="21"/>
              </w:rPr>
              <w:t>视导工作结束后的次日内将视导工作个人记录表的电子文档发各部门通讯员。教改中心：</w:t>
            </w:r>
            <w:r>
              <w:rPr>
                <w:rFonts w:hint="eastAsia"/>
                <w:szCs w:val="21"/>
              </w:rPr>
              <w:t>王悦</w:t>
            </w:r>
            <w:r>
              <w:rPr>
                <w:rFonts w:hint="eastAsia"/>
                <w:szCs w:val="21"/>
              </w:rPr>
              <w:t>，</w:t>
            </w:r>
            <w:r>
              <w:rPr>
                <w:rFonts w:hint="eastAsia"/>
                <w:szCs w:val="21"/>
              </w:rPr>
              <w:t>教师发展中心：张浩，质监中心：孙建成</w:t>
            </w:r>
            <w:r>
              <w:rPr>
                <w:rFonts w:ascii="宋体" w:eastAsia="宋体" w:hAnsi="宋体" w:cs="宋体" w:hint="eastAsia"/>
                <w:szCs w:val="21"/>
              </w:rPr>
              <w:t>。每月出一期三中心视导简报，由三个中心的通讯员轮流完成。视导工作突出主题性和针对性。</w:t>
            </w:r>
          </w:p>
          <w:p w:rsidR="00DF77A7" w:rsidRDefault="00077342">
            <w:pPr>
              <w:spacing w:line="320" w:lineRule="exact"/>
              <w:jc w:val="left"/>
              <w:rPr>
                <w:rFonts w:ascii="宋体" w:eastAsia="宋体" w:hAnsi="宋体" w:cs="宋体"/>
                <w:szCs w:val="21"/>
              </w:rPr>
            </w:pPr>
            <w:r>
              <w:rPr>
                <w:rFonts w:ascii="宋体" w:eastAsia="宋体" w:hAnsi="宋体" w:cs="宋体" w:hint="eastAsia"/>
                <w:szCs w:val="21"/>
              </w:rPr>
              <w:t>4.</w:t>
            </w:r>
            <w:r>
              <w:rPr>
                <w:rFonts w:ascii="宋体" w:hAnsi="宋体" w:cs="宋体" w:hint="eastAsia"/>
                <w:szCs w:val="21"/>
              </w:rPr>
              <w:t>视导工</w:t>
            </w:r>
            <w:r>
              <w:rPr>
                <w:rFonts w:ascii="宋体" w:hAnsi="宋体" w:cs="宋体" w:hint="eastAsia"/>
                <w:szCs w:val="21"/>
              </w:rPr>
              <w:t>作结</w:t>
            </w:r>
            <w:r>
              <w:rPr>
                <w:rFonts w:ascii="宋体" w:hAnsi="宋体" w:cs="宋体" w:hint="eastAsia"/>
                <w:szCs w:val="21"/>
              </w:rPr>
              <w:t>束后次日内将</w:t>
            </w:r>
            <w:r>
              <w:rPr>
                <w:rFonts w:ascii="宋体" w:eastAsia="宋体" w:hAnsi="宋体" w:cs="宋体" w:hint="eastAsia"/>
                <w:szCs w:val="21"/>
              </w:rPr>
              <w:t>问题清单与</w:t>
            </w:r>
            <w:r>
              <w:rPr>
                <w:rFonts w:ascii="宋体" w:hAnsi="宋体" w:cs="宋体" w:hint="eastAsia"/>
                <w:szCs w:val="21"/>
              </w:rPr>
              <w:t>改进措施</w:t>
            </w:r>
            <w:r>
              <w:rPr>
                <w:rFonts w:ascii="宋体" w:eastAsia="宋体" w:hAnsi="宋体" w:cs="宋体" w:hint="eastAsia"/>
                <w:szCs w:val="21"/>
              </w:rPr>
              <w:t>提交给相应学段牵头人。</w:t>
            </w:r>
          </w:p>
        </w:tc>
      </w:tr>
      <w:tr w:rsidR="00DF77A7">
        <w:trPr>
          <w:trHeight w:val="2642"/>
          <w:jc w:val="center"/>
        </w:trPr>
        <w:tc>
          <w:tcPr>
            <w:tcW w:w="1135" w:type="dxa"/>
            <w:vAlign w:val="center"/>
          </w:tcPr>
          <w:p w:rsidR="00DF77A7" w:rsidRDefault="00077342">
            <w:pPr>
              <w:spacing w:line="320" w:lineRule="exact"/>
              <w:jc w:val="center"/>
              <w:rPr>
                <w:rFonts w:ascii="宋体" w:eastAsia="宋体" w:hAnsi="宋体" w:cs="宋体"/>
                <w:szCs w:val="21"/>
              </w:rPr>
            </w:pPr>
            <w:r>
              <w:rPr>
                <w:rFonts w:ascii="宋体" w:eastAsia="宋体" w:hAnsi="宋体" w:cs="宋体" w:hint="eastAsia"/>
                <w:kern w:val="0"/>
                <w:szCs w:val="21"/>
              </w:rPr>
              <w:t>教育改革研究中心</w:t>
            </w:r>
          </w:p>
        </w:tc>
        <w:tc>
          <w:tcPr>
            <w:tcW w:w="3244" w:type="dxa"/>
            <w:vAlign w:val="center"/>
          </w:tcPr>
          <w:p w:rsidR="00DF77A7" w:rsidRDefault="00077342">
            <w:pPr>
              <w:spacing w:line="320" w:lineRule="exact"/>
              <w:rPr>
                <w:rFonts w:ascii="Calibri" w:eastAsia="宋体" w:hAnsi="Calibri" w:cs="Times New Roman"/>
                <w:szCs w:val="21"/>
              </w:rPr>
            </w:pPr>
            <w:r>
              <w:rPr>
                <w:rFonts w:ascii="宋体" w:hAnsi="宋体" w:cs="宋体" w:hint="eastAsia"/>
                <w:szCs w:val="21"/>
              </w:rPr>
              <w:t>1</w:t>
            </w:r>
            <w:r>
              <w:rPr>
                <w:rFonts w:ascii="宋体" w:hAnsi="宋体" w:cs="宋体" w:hint="eastAsia"/>
                <w:szCs w:val="21"/>
              </w:rPr>
              <w:t>.</w:t>
            </w:r>
            <w:r>
              <w:rPr>
                <w:rFonts w:ascii="宋体" w:eastAsia="宋体" w:hAnsi="宋体" w:cs="宋体" w:hint="eastAsia"/>
                <w:szCs w:val="21"/>
              </w:rPr>
              <w:t>查，查阅学校</w:t>
            </w:r>
            <w:r>
              <w:rPr>
                <w:rFonts w:ascii="宋体" w:eastAsia="宋体" w:hAnsi="宋体" w:cs="宋体" w:hint="eastAsia"/>
                <w:szCs w:val="21"/>
              </w:rPr>
              <w:t>四类工作的电子资料和纸质资料</w:t>
            </w:r>
          </w:p>
          <w:p w:rsidR="00DF77A7" w:rsidRDefault="00077342">
            <w:pPr>
              <w:spacing w:line="320" w:lineRule="exact"/>
              <w:rPr>
                <w:rFonts w:ascii="Calibri" w:eastAsia="宋体" w:hAnsi="Calibri" w:cs="Times New Roman"/>
                <w:szCs w:val="21"/>
              </w:rPr>
            </w:pPr>
            <w:r>
              <w:rPr>
                <w:rFonts w:ascii="宋体" w:hAnsi="宋体" w:cs="宋体" w:hint="eastAsia"/>
                <w:szCs w:val="21"/>
              </w:rPr>
              <w:t>2.</w:t>
            </w:r>
            <w:r>
              <w:rPr>
                <w:rFonts w:ascii="宋体" w:eastAsia="宋体" w:hAnsi="宋体" w:cs="宋体" w:hint="eastAsia"/>
                <w:szCs w:val="21"/>
              </w:rPr>
              <w:t>访，分别与</w:t>
            </w:r>
            <w:r>
              <w:rPr>
                <w:rFonts w:ascii="宋体" w:eastAsia="宋体" w:hAnsi="宋体" w:cs="宋体" w:hint="eastAsia"/>
                <w:szCs w:val="21"/>
              </w:rPr>
              <w:t>四类工作（科研、德育、劳动、国际理解教育）负责人及相关教师开展</w:t>
            </w:r>
            <w:r>
              <w:rPr>
                <w:rFonts w:ascii="宋体" w:eastAsia="宋体" w:hAnsi="宋体" w:cs="宋体" w:hint="eastAsia"/>
                <w:szCs w:val="21"/>
              </w:rPr>
              <w:t>访谈，了解</w:t>
            </w:r>
            <w:r>
              <w:rPr>
                <w:rFonts w:ascii="宋体" w:eastAsia="宋体" w:hAnsi="宋体" w:cs="宋体" w:hint="eastAsia"/>
                <w:szCs w:val="21"/>
              </w:rPr>
              <w:t>工作</w:t>
            </w:r>
            <w:r>
              <w:rPr>
                <w:rFonts w:ascii="宋体" w:eastAsia="宋体" w:hAnsi="宋体" w:cs="宋体" w:hint="eastAsia"/>
                <w:szCs w:val="21"/>
              </w:rPr>
              <w:t>情况</w:t>
            </w:r>
          </w:p>
          <w:p w:rsidR="00DF77A7" w:rsidRDefault="00077342">
            <w:pPr>
              <w:spacing w:line="320" w:lineRule="exact"/>
              <w:rPr>
                <w:rFonts w:ascii="Calibri" w:eastAsia="宋体" w:hAnsi="Calibri" w:cs="Times New Roman"/>
                <w:szCs w:val="21"/>
              </w:rPr>
            </w:pPr>
            <w:r>
              <w:rPr>
                <w:rFonts w:ascii="宋体" w:hAnsi="宋体" w:cs="宋体" w:hint="eastAsia"/>
                <w:szCs w:val="21"/>
              </w:rPr>
              <w:t>3.</w:t>
            </w:r>
            <w:r>
              <w:rPr>
                <w:rFonts w:ascii="宋体" w:eastAsia="宋体" w:hAnsi="宋体" w:cs="宋体" w:hint="eastAsia"/>
                <w:szCs w:val="21"/>
              </w:rPr>
              <w:t>观，进</w:t>
            </w:r>
            <w:r>
              <w:rPr>
                <w:rFonts w:ascii="宋体" w:eastAsia="宋体" w:hAnsi="宋体" w:cs="宋体" w:hint="eastAsia"/>
                <w:szCs w:val="21"/>
              </w:rPr>
              <w:t>入</w:t>
            </w:r>
            <w:r>
              <w:rPr>
                <w:rFonts w:ascii="宋体" w:eastAsia="宋体" w:hAnsi="宋体" w:cs="宋体" w:hint="eastAsia"/>
                <w:szCs w:val="21"/>
              </w:rPr>
              <w:t>课堂进行课堂观察。</w:t>
            </w:r>
          </w:p>
          <w:p w:rsidR="00DF77A7" w:rsidRDefault="00077342">
            <w:pPr>
              <w:spacing w:line="320" w:lineRule="exact"/>
              <w:rPr>
                <w:rFonts w:ascii="宋体" w:eastAsia="宋体" w:hAnsi="宋体" w:cs="宋体"/>
                <w:szCs w:val="21"/>
              </w:rPr>
            </w:pPr>
            <w:r>
              <w:rPr>
                <w:rFonts w:ascii="宋体" w:hAnsi="宋体" w:cs="宋体" w:hint="eastAsia"/>
                <w:szCs w:val="21"/>
              </w:rPr>
              <w:t>4.</w:t>
            </w:r>
            <w:r>
              <w:rPr>
                <w:rFonts w:ascii="宋体" w:eastAsia="宋体" w:hAnsi="宋体" w:cs="宋体" w:hint="eastAsia"/>
                <w:szCs w:val="21"/>
              </w:rPr>
              <w:t>诊，诊断问题，提出</w:t>
            </w:r>
            <w:r>
              <w:rPr>
                <w:rFonts w:ascii="宋体" w:hAnsi="宋体" w:cs="宋体" w:hint="eastAsia"/>
                <w:szCs w:val="21"/>
              </w:rPr>
              <w:t>改</w:t>
            </w:r>
            <w:r>
              <w:rPr>
                <w:rFonts w:ascii="宋体" w:eastAsia="宋体" w:hAnsi="宋体" w:cs="宋体" w:hint="eastAsia"/>
                <w:szCs w:val="21"/>
              </w:rPr>
              <w:t>进建议。</w:t>
            </w:r>
          </w:p>
        </w:tc>
        <w:tc>
          <w:tcPr>
            <w:tcW w:w="3873" w:type="dxa"/>
            <w:vAlign w:val="center"/>
          </w:tcPr>
          <w:p w:rsidR="00DF77A7" w:rsidRDefault="00077342">
            <w:pPr>
              <w:spacing w:line="320" w:lineRule="exact"/>
              <w:rPr>
                <w:rFonts w:ascii="宋体" w:hAnsi="宋体" w:cs="宋体"/>
                <w:szCs w:val="21"/>
              </w:rPr>
            </w:pPr>
            <w:r>
              <w:rPr>
                <w:rFonts w:ascii="宋体" w:hAnsi="宋体" w:cs="宋体" w:hint="eastAsia"/>
                <w:szCs w:val="21"/>
              </w:rPr>
              <w:t>1.</w:t>
            </w:r>
            <w:r>
              <w:rPr>
                <w:rFonts w:ascii="宋体" w:hAnsi="宋体" w:cs="宋体" w:hint="eastAsia"/>
                <w:szCs w:val="21"/>
              </w:rPr>
              <w:t>根据《双流区一线教师研究规程》要求和学校课题研究开展实际，准确把握学校课题研究开展情况。</w:t>
            </w:r>
          </w:p>
          <w:p w:rsidR="00DF77A7" w:rsidRDefault="00077342">
            <w:pPr>
              <w:spacing w:line="320" w:lineRule="exact"/>
              <w:rPr>
                <w:rFonts w:ascii="宋体" w:hAnsi="宋体" w:cs="宋体"/>
                <w:szCs w:val="21"/>
              </w:rPr>
            </w:pPr>
            <w:r>
              <w:rPr>
                <w:rFonts w:ascii="宋体" w:hAnsi="宋体" w:cs="宋体" w:hint="eastAsia"/>
                <w:szCs w:val="21"/>
              </w:rPr>
              <w:t>2.</w:t>
            </w:r>
            <w:r>
              <w:rPr>
                <w:rFonts w:ascii="宋体" w:hAnsi="宋体" w:cs="宋体" w:hint="eastAsia"/>
                <w:szCs w:val="21"/>
              </w:rPr>
              <w:t>检查</w:t>
            </w:r>
            <w:r>
              <w:rPr>
                <w:rFonts w:ascii="宋体" w:hAnsi="宋体" w:cs="宋体" w:hint="eastAsia"/>
                <w:szCs w:val="21"/>
              </w:rPr>
              <w:t>学校</w:t>
            </w:r>
            <w:r>
              <w:rPr>
                <w:rFonts w:ascii="宋体" w:hAnsi="宋体" w:cs="宋体" w:hint="eastAsia"/>
                <w:szCs w:val="21"/>
              </w:rPr>
              <w:t>四类工作（科研工作、德育工作、劳动教育、国际理解教育工作）的规范性，发现工作</w:t>
            </w:r>
            <w:r>
              <w:rPr>
                <w:rFonts w:ascii="宋体" w:hAnsi="宋体" w:cs="宋体" w:hint="eastAsia"/>
                <w:szCs w:val="21"/>
              </w:rPr>
              <w:t>亮点，针对突出问题提出针对性、专业性的指导意见。</w:t>
            </w:r>
          </w:p>
          <w:p w:rsidR="00DF77A7" w:rsidRDefault="00DF77A7">
            <w:pPr>
              <w:spacing w:line="320" w:lineRule="exact"/>
              <w:rPr>
                <w:rFonts w:ascii="宋体" w:hAnsi="宋体" w:cs="宋体"/>
                <w:szCs w:val="21"/>
              </w:rPr>
            </w:pPr>
          </w:p>
        </w:tc>
        <w:tc>
          <w:tcPr>
            <w:tcW w:w="1701" w:type="dxa"/>
            <w:vAlign w:val="center"/>
          </w:tcPr>
          <w:p w:rsidR="00DF77A7" w:rsidRDefault="00077342">
            <w:pPr>
              <w:spacing w:line="320" w:lineRule="exact"/>
              <w:jc w:val="center"/>
              <w:rPr>
                <w:rFonts w:ascii="宋体" w:eastAsia="宋体" w:hAnsi="宋体" w:cs="宋体"/>
                <w:szCs w:val="21"/>
              </w:rPr>
            </w:pPr>
            <w:r>
              <w:rPr>
                <w:rFonts w:ascii="宋体" w:eastAsia="宋体" w:hAnsi="宋体" w:cs="宋体" w:hint="eastAsia"/>
                <w:szCs w:val="21"/>
              </w:rPr>
              <w:t>易恩</w:t>
            </w:r>
          </w:p>
          <w:p w:rsidR="00DF77A7" w:rsidRDefault="00077342">
            <w:pPr>
              <w:spacing w:line="320" w:lineRule="exact"/>
              <w:jc w:val="cente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13658093028</w:t>
            </w:r>
            <w:r>
              <w:rPr>
                <w:rFonts w:ascii="宋体" w:eastAsia="宋体" w:hAnsi="宋体" w:cs="宋体" w:hint="eastAsia"/>
                <w:szCs w:val="21"/>
              </w:rPr>
              <w:t>）</w:t>
            </w:r>
          </w:p>
        </w:tc>
        <w:tc>
          <w:tcPr>
            <w:tcW w:w="1134" w:type="dxa"/>
            <w:vMerge/>
            <w:vAlign w:val="center"/>
          </w:tcPr>
          <w:p w:rsidR="00DF77A7" w:rsidRDefault="00DF77A7">
            <w:pPr>
              <w:spacing w:line="320" w:lineRule="exact"/>
              <w:jc w:val="center"/>
              <w:rPr>
                <w:rFonts w:ascii="宋体" w:eastAsia="宋体" w:hAnsi="宋体" w:cs="宋体"/>
                <w:szCs w:val="21"/>
              </w:rPr>
            </w:pPr>
          </w:p>
        </w:tc>
        <w:tc>
          <w:tcPr>
            <w:tcW w:w="3215" w:type="dxa"/>
            <w:vMerge/>
            <w:vAlign w:val="center"/>
          </w:tcPr>
          <w:p w:rsidR="00DF77A7" w:rsidRDefault="00DF77A7">
            <w:pPr>
              <w:spacing w:line="320" w:lineRule="exact"/>
              <w:jc w:val="center"/>
              <w:rPr>
                <w:rFonts w:ascii="宋体" w:eastAsia="宋体" w:hAnsi="宋体" w:cs="宋体"/>
                <w:szCs w:val="21"/>
              </w:rPr>
            </w:pPr>
          </w:p>
        </w:tc>
      </w:tr>
      <w:tr w:rsidR="00DF77A7">
        <w:trPr>
          <w:trHeight w:val="2759"/>
          <w:jc w:val="center"/>
        </w:trPr>
        <w:tc>
          <w:tcPr>
            <w:tcW w:w="1135" w:type="dxa"/>
            <w:vAlign w:val="center"/>
          </w:tcPr>
          <w:p w:rsidR="00DF77A7" w:rsidRDefault="00077342">
            <w:pPr>
              <w:spacing w:line="320" w:lineRule="exact"/>
              <w:jc w:val="center"/>
              <w:rPr>
                <w:rFonts w:ascii="宋体" w:eastAsia="宋体" w:hAnsi="宋体" w:cs="宋体"/>
                <w:kern w:val="0"/>
                <w:szCs w:val="21"/>
              </w:rPr>
            </w:pPr>
            <w:r>
              <w:rPr>
                <w:rFonts w:ascii="宋体" w:eastAsia="宋体" w:hAnsi="宋体" w:cs="宋体" w:hint="eastAsia"/>
                <w:kern w:val="0"/>
                <w:szCs w:val="21"/>
              </w:rPr>
              <w:t>质量监测与信息资源中心</w:t>
            </w:r>
          </w:p>
        </w:tc>
        <w:tc>
          <w:tcPr>
            <w:tcW w:w="3244" w:type="dxa"/>
            <w:vAlign w:val="center"/>
          </w:tcPr>
          <w:p w:rsidR="00DF77A7" w:rsidRDefault="00077342">
            <w:pPr>
              <w:spacing w:line="320" w:lineRule="exact"/>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查，质量评价与数字赋能资料（数据）。</w:t>
            </w:r>
          </w:p>
          <w:p w:rsidR="00DF77A7" w:rsidRDefault="00077342">
            <w:pPr>
              <w:spacing w:line="320" w:lineRule="exact"/>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访，访谈管理者、教师、学生。</w:t>
            </w:r>
          </w:p>
          <w:p w:rsidR="00DF77A7" w:rsidRDefault="00077342">
            <w:pPr>
              <w:spacing w:line="320" w:lineRule="exact"/>
              <w:jc w:val="left"/>
              <w:rPr>
                <w:rFonts w:ascii="宋体" w:eastAsia="宋体" w:hAnsi="宋体" w:cs="宋体"/>
                <w:szCs w:val="21"/>
              </w:rPr>
            </w:pPr>
            <w:r>
              <w:rPr>
                <w:rFonts w:ascii="宋体" w:eastAsia="宋体" w:hAnsi="宋体" w:cs="宋体" w:hint="eastAsia"/>
                <w:szCs w:val="21"/>
              </w:rPr>
              <w:t>3.</w:t>
            </w:r>
            <w:r>
              <w:rPr>
                <w:rFonts w:ascii="宋体" w:hAnsi="宋体" w:cs="宋体" w:hint="eastAsia"/>
                <w:szCs w:val="21"/>
              </w:rPr>
              <w:t>观</w:t>
            </w:r>
            <w:r>
              <w:rPr>
                <w:rFonts w:ascii="宋体" w:eastAsia="宋体" w:hAnsi="宋体" w:cs="宋体" w:hint="eastAsia"/>
                <w:szCs w:val="21"/>
              </w:rPr>
              <w:t>，课堂行为、师生风貌、校园文化。</w:t>
            </w:r>
          </w:p>
          <w:p w:rsidR="00DF77A7" w:rsidRDefault="00077342">
            <w:pPr>
              <w:spacing w:line="320" w:lineRule="exact"/>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诊，诊断问题，提改进建议。</w:t>
            </w:r>
          </w:p>
        </w:tc>
        <w:tc>
          <w:tcPr>
            <w:tcW w:w="3873" w:type="dxa"/>
            <w:vAlign w:val="center"/>
          </w:tcPr>
          <w:p w:rsidR="00DF77A7" w:rsidRDefault="00077342">
            <w:pPr>
              <w:spacing w:line="320" w:lineRule="exac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监测怎么做？学校层面的监测程序与工作规范</w:t>
            </w:r>
          </w:p>
          <w:p w:rsidR="00DF77A7" w:rsidRDefault="00077342">
            <w:pPr>
              <w:spacing w:line="320" w:lineRule="exac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数据是什么？基于监测评价数据的解读与反馈</w:t>
            </w:r>
          </w:p>
          <w:p w:rsidR="00DF77A7" w:rsidRDefault="00077342">
            <w:pPr>
              <w:spacing w:line="320" w:lineRule="exac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数据怎么用？基于监测评价数据的分析、归因、措施</w:t>
            </w:r>
          </w:p>
          <w:p w:rsidR="00DF77A7" w:rsidRDefault="00077342">
            <w:pPr>
              <w:spacing w:line="320" w:lineRule="exact"/>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质效怎么评？数字赋能管理改进与质量提升的质效</w:t>
            </w:r>
          </w:p>
        </w:tc>
        <w:tc>
          <w:tcPr>
            <w:tcW w:w="1701" w:type="dxa"/>
            <w:vAlign w:val="center"/>
          </w:tcPr>
          <w:p w:rsidR="00DF77A7" w:rsidRDefault="00077342">
            <w:pPr>
              <w:spacing w:line="320" w:lineRule="exact"/>
              <w:jc w:val="center"/>
              <w:rPr>
                <w:rFonts w:ascii="宋体" w:eastAsia="宋体" w:hAnsi="宋体" w:cs="宋体"/>
                <w:szCs w:val="21"/>
              </w:rPr>
            </w:pPr>
            <w:r>
              <w:rPr>
                <w:rFonts w:ascii="宋体" w:eastAsia="宋体" w:hAnsi="宋体" w:cs="宋体" w:hint="eastAsia"/>
                <w:szCs w:val="21"/>
              </w:rPr>
              <w:t>王鹏</w:t>
            </w:r>
          </w:p>
          <w:p w:rsidR="00DF77A7" w:rsidRDefault="00077342">
            <w:pPr>
              <w:spacing w:line="320" w:lineRule="exact"/>
              <w:jc w:val="cente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13551272632</w:t>
            </w:r>
            <w:r>
              <w:rPr>
                <w:rFonts w:ascii="宋体" w:eastAsia="宋体" w:hAnsi="宋体" w:cs="宋体" w:hint="eastAsia"/>
                <w:szCs w:val="21"/>
              </w:rPr>
              <w:t>）</w:t>
            </w:r>
          </w:p>
        </w:tc>
        <w:tc>
          <w:tcPr>
            <w:tcW w:w="1134" w:type="dxa"/>
            <w:vMerge/>
            <w:vAlign w:val="center"/>
          </w:tcPr>
          <w:p w:rsidR="00DF77A7" w:rsidRDefault="00DF77A7">
            <w:pPr>
              <w:spacing w:line="320" w:lineRule="exact"/>
              <w:jc w:val="center"/>
              <w:rPr>
                <w:rFonts w:ascii="宋体" w:eastAsia="宋体" w:hAnsi="宋体" w:cs="宋体"/>
                <w:szCs w:val="21"/>
              </w:rPr>
            </w:pPr>
          </w:p>
        </w:tc>
        <w:tc>
          <w:tcPr>
            <w:tcW w:w="3215" w:type="dxa"/>
            <w:vMerge/>
            <w:vAlign w:val="center"/>
          </w:tcPr>
          <w:p w:rsidR="00DF77A7" w:rsidRDefault="00DF77A7">
            <w:pPr>
              <w:spacing w:line="320" w:lineRule="exact"/>
              <w:jc w:val="center"/>
              <w:rPr>
                <w:rFonts w:ascii="宋体" w:eastAsia="宋体" w:hAnsi="宋体" w:cs="宋体"/>
                <w:szCs w:val="21"/>
              </w:rPr>
            </w:pPr>
          </w:p>
        </w:tc>
      </w:tr>
    </w:tbl>
    <w:p w:rsidR="00DF77A7" w:rsidRDefault="00DF77A7">
      <w:pPr>
        <w:pStyle w:val="a3"/>
        <w:jc w:val="left"/>
        <w:rPr>
          <w:rFonts w:ascii="Times New Roman" w:eastAsia="方正仿宋_GBK" w:hAnsi="Times New Roman" w:cs="方正仿宋_GBK"/>
          <w:sz w:val="32"/>
          <w:szCs w:val="32"/>
        </w:rPr>
      </w:pPr>
    </w:p>
    <w:sectPr w:rsidR="00DF77A7" w:rsidSect="00DF77A7">
      <w:pgSz w:w="16838" w:h="11906" w:orient="landscape"/>
      <w:pgMar w:top="1179" w:right="1440" w:bottom="1179"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342" w:rsidRDefault="00077342" w:rsidP="00EE646B">
      <w:r>
        <w:separator/>
      </w:r>
    </w:p>
  </w:endnote>
  <w:endnote w:type="continuationSeparator" w:id="0">
    <w:p w:rsidR="00077342" w:rsidRDefault="00077342" w:rsidP="00EE64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embedRegular r:id="rId1" w:subsetted="1" w:fontKey="{AF9010D8-63FB-4EC1-9214-481803881879}"/>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3" w:usb1="080E0000" w:usb2="00000010" w:usb3="00000000" w:csb0="00040001" w:csb1="00000000"/>
    <w:embedRegular r:id="rId2" w:subsetted="1" w:fontKey="{56E06307-862E-42E5-AC5A-5FC7419F7341}"/>
  </w:font>
  <w:font w:name="仿宋">
    <w:panose1 w:val="02010609060101010101"/>
    <w:charset w:val="86"/>
    <w:family w:val="modern"/>
    <w:pitch w:val="fixed"/>
    <w:sig w:usb0="800002BF" w:usb1="38CF7CFA" w:usb2="00000016" w:usb3="00000000" w:csb0="00040001" w:csb1="00000000"/>
    <w:embedRegular r:id="rId3" w:subsetted="1" w:fontKey="{22CC00FB-08A2-452E-A8D6-0944C5F5FE62}"/>
  </w:font>
  <w:font w:name="方正仿宋_GBK">
    <w:panose1 w:val="03000509000000000000"/>
    <w:charset w:val="86"/>
    <w:family w:val="script"/>
    <w:pitch w:val="fixed"/>
    <w:sig w:usb0="00000001" w:usb1="080E0000" w:usb2="00000010" w:usb3="00000000" w:csb0="00040000" w:csb1="00000000"/>
    <w:embedRegular r:id="rId4" w:subsetted="1" w:fontKey="{98896EBE-39BE-42E7-A715-5A55C98BE846}"/>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342" w:rsidRDefault="00077342" w:rsidP="00EE646B">
      <w:r>
        <w:separator/>
      </w:r>
    </w:p>
  </w:footnote>
  <w:footnote w:type="continuationSeparator" w:id="0">
    <w:p w:rsidR="00077342" w:rsidRDefault="00077342" w:rsidP="00EE64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2E406A3"/>
    <w:rsid w:val="00030FFF"/>
    <w:rsid w:val="00077342"/>
    <w:rsid w:val="001521D3"/>
    <w:rsid w:val="00170A1A"/>
    <w:rsid w:val="003D1927"/>
    <w:rsid w:val="00AB5203"/>
    <w:rsid w:val="00AC6BDF"/>
    <w:rsid w:val="00DF77A7"/>
    <w:rsid w:val="00E70AFA"/>
    <w:rsid w:val="00EE646B"/>
    <w:rsid w:val="01780B0F"/>
    <w:rsid w:val="0D5D26C8"/>
    <w:rsid w:val="0E7B0A75"/>
    <w:rsid w:val="18925339"/>
    <w:rsid w:val="1C967DBF"/>
    <w:rsid w:val="26643C80"/>
    <w:rsid w:val="34542B97"/>
    <w:rsid w:val="3C50202D"/>
    <w:rsid w:val="419C1A53"/>
    <w:rsid w:val="41BB3A52"/>
    <w:rsid w:val="4C00061E"/>
    <w:rsid w:val="4F512B51"/>
    <w:rsid w:val="58897B03"/>
    <w:rsid w:val="5AE5532E"/>
    <w:rsid w:val="5E59279D"/>
    <w:rsid w:val="6C0C1250"/>
    <w:rsid w:val="7210516E"/>
    <w:rsid w:val="722E4900"/>
    <w:rsid w:val="72E406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77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DF77A7"/>
  </w:style>
  <w:style w:type="paragraph" w:styleId="a4">
    <w:name w:val="Balloon Text"/>
    <w:basedOn w:val="a"/>
    <w:link w:val="Char"/>
    <w:qFormat/>
    <w:rsid w:val="00DF77A7"/>
    <w:rPr>
      <w:sz w:val="18"/>
      <w:szCs w:val="18"/>
    </w:rPr>
  </w:style>
  <w:style w:type="paragraph" w:styleId="a5">
    <w:name w:val="footer"/>
    <w:basedOn w:val="a"/>
    <w:uiPriority w:val="99"/>
    <w:qFormat/>
    <w:rsid w:val="00DF77A7"/>
    <w:pPr>
      <w:tabs>
        <w:tab w:val="center" w:pos="4140"/>
        <w:tab w:val="right" w:pos="8300"/>
      </w:tabs>
      <w:snapToGrid w:val="0"/>
      <w:jc w:val="left"/>
    </w:pPr>
    <w:rPr>
      <w:rFonts w:ascii="Times New Roman" w:eastAsia="宋体" w:hAnsi="Times New Roman" w:cs="Times New Roman"/>
      <w:sz w:val="18"/>
      <w:szCs w:val="18"/>
    </w:rPr>
  </w:style>
  <w:style w:type="paragraph" w:styleId="a6">
    <w:name w:val="header"/>
    <w:basedOn w:val="a"/>
    <w:link w:val="Char0"/>
    <w:qFormat/>
    <w:rsid w:val="00DF77A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DF77A7"/>
    <w:pPr>
      <w:widowControl/>
      <w:spacing w:before="100" w:beforeAutospacing="1" w:after="100" w:afterAutospacing="1"/>
      <w:jc w:val="left"/>
    </w:pPr>
    <w:rPr>
      <w:rFonts w:ascii="宋体" w:hAnsi="宋体" w:cs="宋体"/>
      <w:kern w:val="0"/>
      <w:sz w:val="24"/>
    </w:rPr>
  </w:style>
  <w:style w:type="table" w:styleId="a8">
    <w:name w:val="Table Grid"/>
    <w:basedOn w:val="a1"/>
    <w:qFormat/>
    <w:rsid w:val="00DF77A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qFormat/>
    <w:rsid w:val="00DF77A7"/>
    <w:rPr>
      <w:color w:val="0000FF"/>
      <w:u w:val="single"/>
    </w:rPr>
  </w:style>
  <w:style w:type="character" w:customStyle="1" w:styleId="Char0">
    <w:name w:val="页眉 Char"/>
    <w:basedOn w:val="a0"/>
    <w:link w:val="a6"/>
    <w:qFormat/>
    <w:rsid w:val="00DF77A7"/>
    <w:rPr>
      <w:kern w:val="2"/>
      <w:sz w:val="18"/>
      <w:szCs w:val="18"/>
    </w:rPr>
  </w:style>
  <w:style w:type="character" w:customStyle="1" w:styleId="Char">
    <w:name w:val="批注框文本 Char"/>
    <w:basedOn w:val="a0"/>
    <w:link w:val="a4"/>
    <w:qFormat/>
    <w:rsid w:val="00DF77A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东二罗强</dc:creator>
  <cp:lastModifiedBy>Administrator</cp:lastModifiedBy>
  <cp:revision>3</cp:revision>
  <cp:lastPrinted>2025-09-01T04:26:00Z</cp:lastPrinted>
  <dcterms:created xsi:type="dcterms:W3CDTF">2025-02-17T07:53:00Z</dcterms:created>
  <dcterms:modified xsi:type="dcterms:W3CDTF">2025-09-01T08:50:00Z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8ABEC8EAB78344DCBCB2B35B22A93455_13</vt:lpwstr>
  </property>
  <property fmtid="{D5CDD505-2E9C-101B-9397-08002B2CF9AE}" pid="4" name="KSOTemplateDocerSaveRecord">
    <vt:lpwstr>eyJoZGlkIjoiYTMzN2E1YmNlOTE0NTJjZDFjY2M5MjFhZGRmMDU1NmYiLCJ1c2VySWQiOiI1MDU1NDkzOTEifQ==</vt:lpwstr>
  </property>
</Properties>
</file>