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8CFE4">
      <w:pPr>
        <w:keepNext w:val="0"/>
        <w:keepLines w:val="0"/>
        <w:pageBreakBefore w:val="0"/>
        <w:widowControl w:val="0"/>
        <w:tabs>
          <w:tab w:val="left" w:pos="1720"/>
        </w:tabs>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color w:val="auto"/>
          <w:kern w:val="2"/>
          <w:sz w:val="44"/>
          <w:szCs w:val="44"/>
          <w:lang w:val="en-US" w:eastAsia="zh-CN" w:bidi="ar-SA"/>
        </w:rPr>
      </w:pPr>
      <w:r>
        <w:rPr>
          <w:rFonts w:hint="eastAsia" w:ascii="Times New Roman" w:hAnsi="Times New Roman" w:eastAsia="方正小标宋_GBK" w:cs="方正小标宋_GBK"/>
          <w:color w:val="auto"/>
          <w:kern w:val="2"/>
          <w:sz w:val="44"/>
          <w:szCs w:val="44"/>
          <w:lang w:val="en-US" w:eastAsia="zh-CN" w:bidi="ar-SA"/>
        </w:rPr>
        <w:t>时光履迹  笃行成长</w:t>
      </w:r>
    </w:p>
    <w:p w14:paraId="3DC8D1A8">
      <w:pPr>
        <w:keepNext w:val="0"/>
        <w:keepLines w:val="0"/>
        <w:pageBreakBefore w:val="0"/>
        <w:widowControl w:val="0"/>
        <w:tabs>
          <w:tab w:val="left" w:pos="1720"/>
        </w:tabs>
        <w:kinsoku/>
        <w:wordWrap/>
        <w:overflowPunct/>
        <w:topLinePunct w:val="0"/>
        <w:autoSpaceDE/>
        <w:autoSpaceDN/>
        <w:bidi w:val="0"/>
        <w:adjustRightInd/>
        <w:snapToGrid/>
        <w:spacing w:line="590" w:lineRule="exact"/>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——2025-2026学年度吴明渠名师工作室学员学年总结</w:t>
      </w:r>
    </w:p>
    <w:p w14:paraId="792649D0">
      <w:pPr>
        <w:keepNext w:val="0"/>
        <w:keepLines w:val="0"/>
        <w:pageBreakBefore w:val="0"/>
        <w:widowControl w:val="0"/>
        <w:tabs>
          <w:tab w:val="left" w:pos="1720"/>
        </w:tabs>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双流区东升小学  向海霞</w:t>
      </w:r>
    </w:p>
    <w:p w14:paraId="0E077A53">
      <w:pPr>
        <w:keepNext w:val="0"/>
        <w:keepLines w:val="0"/>
        <w:pageBreakBefore w:val="0"/>
        <w:widowControl w:val="0"/>
        <w:tabs>
          <w:tab w:val="left" w:pos="1720"/>
        </w:tabs>
        <w:kinsoku/>
        <w:wordWrap/>
        <w:overflowPunct/>
        <w:topLinePunct w:val="0"/>
        <w:autoSpaceDE/>
        <w:autoSpaceDN/>
        <w:bidi w:val="0"/>
        <w:adjustRightInd/>
        <w:snapToGrid/>
        <w:spacing w:line="590" w:lineRule="exact"/>
        <w:ind w:firstLine="640" w:firstLineChars="200"/>
        <w:jc w:val="center"/>
        <w:textAlignment w:val="auto"/>
        <w:rPr>
          <w:rFonts w:hint="eastAsia" w:ascii="Times New Roman" w:hAnsi="Times New Roman" w:eastAsia="方正楷体_GBK" w:cs="方正楷体_GBK"/>
          <w:sz w:val="32"/>
          <w:szCs w:val="32"/>
          <w:lang w:val="en-US" w:eastAsia="zh-CN"/>
        </w:rPr>
      </w:pPr>
    </w:p>
    <w:p w14:paraId="4BFC4B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光阴似箭，日月如梭。转眼间一年时光悄然逝去，从最初工作室的旁听生，到如今正式投身学习与实践的学员，这一年的成长与蜕变，始终贯穿于我的教学实践与传统文化研究之路。本学期，我依旧以工作室学习为依托，聚焦小学语文教学与传统文化的深度融合，积极参与各类教学实践、研究研讨活动，在实践中积累经验、在反思中弥补不足、在探索中提升能力，现将本学期相关工作情况总结如下：</w:t>
      </w:r>
    </w:p>
    <w:p w14:paraId="57114B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送教实践方面，本学期我参与了《王戎不取道旁李》的送教活动。为了做好此次送教工作，我提前深入研究教材，结合工作室所学的传统文化教学方法，精心设计教学方案。送教过程中，我通过AI情境创设、小组合作探究等方式，引导学生理解故事内容，感受王戎善于观察、勤于思考的品质，同时渗透传统文化中“明辨是非、善于思考”的思想。此次送教不仅让我积累了宝贵的教学经验，还让我在与接收学校师生的交流中，看到了不同教学环境下的教学特色，拓宽了教学视野。此外，送教后的师父评课研讨环节，师父的精准点评让我对课文教学的重难点把握更加精准，也提升了我的课堂应变能力和教学反思能力。</w:t>
      </w:r>
    </w:p>
    <w:p w14:paraId="4BDED5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传统文化研究方面，工作室通过专题讲座、集体研讨、课例观摩等多种形式，引导我们深入挖掘语文教材中的传统文化内涵。同时，我了解到如何将经典诗文、传统礼仪等元素有机融入课堂，让学生在语言学习中感受传统文化的魅力。例如，在工作室组织的“点线图谱”研讨活动中，让我学会了从文化背景、思想内核、语言艺术等多个维度解读文本，提升了对传统文化文本的教学把控能力。</w:t>
      </w:r>
    </w:p>
    <w:p w14:paraId="27F2CE3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本学期还有幸跟随师父参加传统文化学术年会，来自全国各地的中小学教育工作者与高等教育领域的专家教授齐聚一堂，带着各自学校在传统文化落地过程中的探索成果与实践困惑，在交流中碰撞思想，在分享中凝聚共识，让我对传统文化在当代教育中的生命力，有了全新且深刻的体悟。</w:t>
      </w:r>
    </w:p>
    <w:p w14:paraId="550E166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传统文化研究与教学融合的过程中，我发现自身存在明显不足。一方面，对传统文化的知识储备不够深厚，对一些经典文本的文化内涵挖掘不够深入。在教学中，有时只能停留在文本表面的讲解，无法充分挖掘背后蕴含的文化精神和历史背景，导致传统文化教学的深度和广度不足。另一方面，将传统文化与语文教学融合的创新能力有待提升。目前的教学方式仍较为传统，缺乏新颖的教学载体和活动形式，难以充分调动学生对传统文化学习的积极性和主动性。</w:t>
      </w:r>
    </w:p>
    <w:p w14:paraId="3D70C90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传统文化学习方面，我将加强自主学习，广泛阅读传统文化相关书籍，深入研究语文教材中的传统文化元素，积累丰富的教学素材。同时，积极参与工作室的各项研讨活动，主动向优秀教师请教，提升自身的传统文化素养和文本解读能力。</w:t>
      </w:r>
    </w:p>
    <w:p w14:paraId="4BB6059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在教学实践方面，我将聚焦传统文化与语文教学的深度融合，积极探索创新教学模式。例如，尝试利用多媒体资源、数字学校</w:t>
      </w:r>
      <w:bookmarkStart w:id="0" w:name="_GoBack"/>
      <w:r>
        <w:rPr>
          <w:rFonts w:hint="eastAsia" w:ascii="Times New Roman" w:hAnsi="Times New Roman" w:eastAsia="方正仿宋_GBK" w:cstheme="minorBidi"/>
          <w:color w:val="000000"/>
          <w:kern w:val="2"/>
          <w:sz w:val="32"/>
          <w:szCs w:val="32"/>
          <w:lang w:val="en-US" w:eastAsia="zh-CN" w:bidi="ar-SA"/>
        </w:rPr>
        <w:t>资源、传统文化实践活动（如经典诵读、情景剧表演等）丰富教</w:t>
      </w:r>
      <w:bookmarkEnd w:id="0"/>
      <w:r>
        <w:rPr>
          <w:rFonts w:hint="eastAsia" w:ascii="Times New Roman" w:hAnsi="Times New Roman" w:eastAsia="方正仿宋_GBK" w:cstheme="minorBidi"/>
          <w:color w:val="000000"/>
          <w:kern w:val="2"/>
          <w:sz w:val="32"/>
          <w:szCs w:val="32"/>
          <w:lang w:val="en-US" w:eastAsia="zh-CN" w:bidi="ar-SA"/>
        </w:rPr>
        <w:t>学形式，激发学生的学习兴趣。</w:t>
      </w:r>
    </w:p>
    <w:p w14:paraId="30D3CE66">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heme="minorBidi"/>
          <w:color w:val="000000"/>
          <w:kern w:val="2"/>
          <w:sz w:val="32"/>
          <w:szCs w:val="32"/>
          <w:lang w:val="en-US" w:eastAsia="zh-CN" w:bidi="ar-SA"/>
        </w:rPr>
      </w:pPr>
      <w:r>
        <w:rPr>
          <w:rFonts w:hint="eastAsia" w:ascii="Times New Roman" w:hAnsi="Times New Roman" w:eastAsia="方正仿宋_GBK" w:cstheme="minorBidi"/>
          <w:color w:val="000000"/>
          <w:kern w:val="2"/>
          <w:sz w:val="32"/>
          <w:szCs w:val="32"/>
          <w:lang w:val="en-US" w:eastAsia="zh-CN" w:bidi="ar-SA"/>
        </w:rPr>
        <w:t>此外，我将积极参与工作室的课题研究，结合教学实践中的问题，深入探索传统文化在小学语文教学中的应用策略，力争形成具有实践价值的教学成果。同时，主动与工作室的各位老师加强交流与合作，相互学习、共同进步，为推动区域语文学科传统文化教学质量的提升贡献自己的力量。</w:t>
      </w:r>
    </w:p>
    <w:p w14:paraId="14E5412D">
      <w:pPr>
        <w:spacing w:before="120" w:after="120" w:line="288" w:lineRule="auto"/>
        <w:ind w:left="0" w:firstLine="640" w:firstLineChars="200"/>
        <w:jc w:val="left"/>
        <w:rPr>
          <w:rFonts w:hint="eastAsia" w:ascii="Times New Roman" w:hAnsi="Times New Roman" w:eastAsia="方正仿宋_GBK" w:cstheme="minorBidi"/>
          <w:color w:val="000000"/>
          <w:kern w:val="2"/>
          <w:sz w:val="32"/>
          <w:szCs w:val="32"/>
          <w:lang w:val="en-US" w:eastAsia="zh-CN" w:bidi="ar-SA"/>
        </w:rPr>
      </w:pPr>
    </w:p>
    <w:p w14:paraId="0D2F1815">
      <w:pPr>
        <w:spacing w:before="120" w:after="120" w:line="288" w:lineRule="auto"/>
        <w:ind w:left="0"/>
        <w:jc w:val="left"/>
      </w:pPr>
    </w:p>
    <w:sectPr>
      <w:headerReference r:id="rId3" w:type="default"/>
      <w:footerReference r:id="rId4" w:type="default"/>
      <w:pgSz w:w="11905" w:h="16840"/>
      <w:pgMar w:top="1417" w:right="1304" w:bottom="1417" w:left="1417"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1" w:fontKey="{3554958D-1C11-44E0-9A83-72B7DF330F6C}"/>
  </w:font>
  <w:font w:name="方正楷体_GBK">
    <w:panose1 w:val="02000000000000000000"/>
    <w:charset w:val="86"/>
    <w:family w:val="auto"/>
    <w:pitch w:val="default"/>
    <w:sig w:usb0="800002BF" w:usb1="38CF7CFA" w:usb2="00000016" w:usb3="00000000" w:csb0="00040000" w:csb1="00000000"/>
    <w:embedRegular r:id="rId2" w:fontKey="{DA0A67C5-D019-4E8E-A308-D58DB2C0288D}"/>
  </w:font>
  <w:font w:name="方正仿宋_GBK">
    <w:panose1 w:val="02000000000000000000"/>
    <w:charset w:val="86"/>
    <w:family w:val="auto"/>
    <w:pitch w:val="default"/>
    <w:sig w:usb0="A00002BF" w:usb1="38CF7CFA" w:usb2="00082016" w:usb3="00000000" w:csb0="00040001" w:csb1="00000000"/>
    <w:embedRegular r:id="rId3" w:fontKey="{5F50739F-EBC8-41B6-92FD-FE523CDD2A9B}"/>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773DD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84C3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55F07"/>
    <w:rsid w:val="40E00B44"/>
    <w:rsid w:val="490603D3"/>
    <w:rsid w:val="56687E8C"/>
    <w:rsid w:val="5A1C3233"/>
    <w:rsid w:val="78C42AB0"/>
    <w:rsid w:val="7F9E35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2614</Words>
  <Characters>2626</Characters>
  <TotalTime>0</TotalTime>
  <ScaleCrop>false</ScaleCrop>
  <LinksUpToDate>false</LinksUpToDate>
  <CharactersWithSpaces>2627</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2026-01-27T01:08:00Z</dcterms:created>
  <dc:creator>Apache POI</dc:creator>
  <cp:lastModifiedBy>jasper</cp:lastModifiedBy>
  <dcterms:modified xsi:type="dcterms:W3CDTF">2026-01-27T06:09:55Z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E98ABBC877F942CEAC9E0AE3AF8967B9_13</vt:lpwstr>
  </property>
  <property fmtid="{D5CDD505-2E9C-101B-9397-08002B2CF9AE}" pid="4" name="KSOTemplateDocerSaveRecord">
    <vt:lpwstr>eyJoZGlkIjoiZGIzOWQzMDE4OTZhNTYyYmVlZWE4YjVhNzlhMDIxNTEiLCJ1c2VySWQiOiI0ODQwOTM1NTAifQ==</vt:lpwstr>
  </property>
</Properties>
</file>