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A76F2">
      <w:pPr>
        <w:keepNext w:val="0"/>
        <w:keepLines w:val="0"/>
        <w:pageBreakBefore w:val="0"/>
        <w:widowControl w:val="0"/>
        <w:kinsoku/>
        <w:wordWrap/>
        <w:overflowPunct/>
        <w:topLinePunct w:val="0"/>
        <w:autoSpaceDE/>
        <w:autoSpaceDN/>
        <w:bidi w:val="0"/>
        <w:adjustRightInd/>
        <w:snapToGrid/>
        <w:spacing w:before="480" w:after="480" w:line="240" w:lineRule="auto"/>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lang w:val="en-US" w:eastAsia="zh-CN"/>
        </w:rPr>
        <w:t>2025-2026学年上期</w:t>
      </w:r>
      <w:r>
        <w:rPr>
          <w:rFonts w:hint="eastAsia" w:ascii="方正小标宋_GBK" w:hAnsi="方正小标宋_GBK" w:eastAsia="方正小标宋_GBK" w:cs="方正小标宋_GBK"/>
          <w:b/>
          <w:sz w:val="44"/>
          <w:szCs w:val="44"/>
        </w:rPr>
        <w:t>双流区</w:t>
      </w:r>
    </w:p>
    <w:p w14:paraId="59F01E42">
      <w:pPr>
        <w:keepNext w:val="0"/>
        <w:keepLines w:val="0"/>
        <w:pageBreakBefore w:val="0"/>
        <w:widowControl w:val="0"/>
        <w:kinsoku/>
        <w:wordWrap/>
        <w:overflowPunct/>
        <w:topLinePunct w:val="0"/>
        <w:autoSpaceDE/>
        <w:autoSpaceDN/>
        <w:bidi w:val="0"/>
        <w:adjustRightInd/>
        <w:snapToGrid/>
        <w:spacing w:before="480" w:after="480" w:line="240" w:lineRule="auto"/>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吴明渠名师工作室学期学习总结</w:t>
      </w:r>
    </w:p>
    <w:p w14:paraId="3B9B4C81">
      <w:pPr>
        <w:keepNext w:val="0"/>
        <w:keepLines w:val="0"/>
        <w:pageBreakBefore w:val="0"/>
        <w:widowControl w:val="0"/>
        <w:kinsoku/>
        <w:wordWrap/>
        <w:overflowPunct/>
        <w:topLinePunct w:val="0"/>
        <w:autoSpaceDE/>
        <w:autoSpaceDN/>
        <w:bidi w:val="0"/>
        <w:adjustRightInd/>
        <w:snapToGrid/>
        <w:spacing w:before="480" w:after="480" w:line="240" w:lineRule="auto"/>
        <w:jc w:val="center"/>
        <w:textAlignment w:val="auto"/>
        <w:rPr>
          <w:rFonts w:hint="eastAsia" w:ascii="方正楷体_GBK" w:hAnsi="方正楷体_GBK" w:eastAsia="方正楷体_GBK" w:cs="方正楷体_GBK"/>
          <w:b/>
          <w:sz w:val="32"/>
          <w:szCs w:val="32"/>
          <w:lang w:val="en-US" w:eastAsia="zh-CN"/>
        </w:rPr>
      </w:pPr>
      <w:r>
        <w:rPr>
          <w:rFonts w:hint="eastAsia" w:ascii="方正楷体_GBK" w:hAnsi="方正楷体_GBK" w:eastAsia="方正楷体_GBK" w:cs="方正楷体_GBK"/>
          <w:b/>
          <w:sz w:val="32"/>
          <w:szCs w:val="32"/>
          <w:lang w:val="en-US" w:eastAsia="zh-CN"/>
        </w:rPr>
        <w:t>成都信息工程大学红樱实验学校 乐芮</w:t>
      </w:r>
    </w:p>
    <w:p w14:paraId="79C1C75A">
      <w:pPr>
        <w:keepNext w:val="0"/>
        <w:keepLines w:val="0"/>
        <w:pageBreakBefore w:val="0"/>
        <w:widowControl w:val="0"/>
        <w:kinsoku/>
        <w:wordWrap/>
        <w:overflowPunct/>
        <w:topLinePunct w:val="0"/>
        <w:autoSpaceDE/>
        <w:autoSpaceDN/>
        <w:bidi w:val="0"/>
        <w:adjustRightInd/>
        <w:snapToGrid/>
        <w:spacing w:before="120" w:after="120" w:line="240" w:lineRule="auto"/>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时光荏苒，一学期的研修时光悄然落幕。作为双流区吴明渠名师工作室的一员，我有幸在吴明渠导师的引领下，与一群志同道合的教育同仁并肩前行，在理论浸润、实践打磨与教研深耕中汲取成长力量。这一学期，工作室搭建了多元化的成长平台，让我在专业素养、教学能力与科研水平上均实现了阶段性提升。现将本学期学习情况总结如下：</w:t>
      </w:r>
    </w:p>
    <w:p w14:paraId="15F98B76">
      <w:pPr>
        <w:keepNext w:val="0"/>
        <w:keepLines w:val="0"/>
        <w:pageBreakBefore w:val="0"/>
        <w:widowControl w:val="0"/>
        <w:kinsoku/>
        <w:wordWrap/>
        <w:overflowPunct/>
        <w:topLinePunct w:val="0"/>
        <w:autoSpaceDE/>
        <w:autoSpaceDN/>
        <w:bidi w:val="0"/>
        <w:adjustRightInd/>
        <w:snapToGrid/>
        <w:spacing w:before="320" w:after="120" w:line="240" w:lineRule="auto"/>
        <w:ind w:left="0" w:firstLine="643" w:firstLineChars="200"/>
        <w:jc w:val="left"/>
        <w:textAlignment w:val="auto"/>
        <w:outlineLvl w:val="1"/>
        <w:rPr>
          <w:rFonts w:hint="eastAsia" w:ascii="方正黑体_GBK" w:hAnsi="方正黑体_GBK" w:eastAsia="方正黑体_GBK" w:cs="方正黑体_GBK"/>
          <w:sz w:val="32"/>
          <w:szCs w:val="32"/>
        </w:rPr>
      </w:pPr>
      <w:bookmarkStart w:id="0" w:name="heading_0"/>
      <w:r>
        <w:rPr>
          <w:rFonts w:hint="eastAsia" w:ascii="方正黑体_GBK" w:hAnsi="方正黑体_GBK" w:eastAsia="方正黑体_GBK" w:cs="方正黑体_GBK"/>
          <w:b/>
          <w:sz w:val="32"/>
          <w:szCs w:val="32"/>
        </w:rPr>
        <w:t>一、深耕理论沃土，更新教育理念</w:t>
      </w:r>
      <w:bookmarkEnd w:id="0"/>
    </w:p>
    <w:p w14:paraId="0DC3286E">
      <w:pPr>
        <w:keepNext w:val="0"/>
        <w:keepLines w:val="0"/>
        <w:pageBreakBefore w:val="0"/>
        <w:widowControl w:val="0"/>
        <w:kinsoku/>
        <w:wordWrap/>
        <w:overflowPunct/>
        <w:topLinePunct w:val="0"/>
        <w:autoSpaceDE/>
        <w:autoSpaceDN/>
        <w:bidi w:val="0"/>
        <w:adjustRightInd/>
        <w:snapToGrid/>
        <w:spacing w:before="120" w:after="120" w:line="240" w:lineRule="auto"/>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育理念的更新是教师专业成长的源头活水。本学期，工作室始终将理论学习置于首位，为学员们量身打造了系统性的学习计划。吴明渠导师结合语文教学实际，带领我们深入解读部编语文教材，围绕“魅力天府”课程建设、传统文化传承等核心主题开展专题研讨，让我对语文教学的育人价值有了更深刻的认知——语文课堂不仅是知识的传递场，更是文化传承的主阵地。</w:t>
      </w:r>
    </w:p>
    <w:p w14:paraId="19B5E961">
      <w:pPr>
        <w:keepNext w:val="0"/>
        <w:keepLines w:val="0"/>
        <w:pageBreakBefore w:val="0"/>
        <w:widowControl w:val="0"/>
        <w:kinsoku/>
        <w:wordWrap/>
        <w:overflowPunct/>
        <w:topLinePunct w:val="0"/>
        <w:autoSpaceDE/>
        <w:autoSpaceDN/>
        <w:bidi w:val="0"/>
        <w:adjustRightInd/>
        <w:snapToGrid/>
        <w:spacing w:before="120" w:after="120" w:line="240" w:lineRule="auto"/>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室还组织了常态化读书分享活动，我们共同研读《备好课的教学艺术》《高效课堂八讲》等教育专著，结合教学实践交流感悟。吴导师强调，“教师要成为源头活水，必先勤于读书、善于思考”，这一理念指引我在教学之余坚持广泛阅读，既涉猎教育理论著作，也深耕传统文化典籍，不断拓宽知识视野，丰厚教学底蕴。此外，工作室借助成都市数字学校平台，推送优质传统文化课程资源，让我在线上学习中接触到前沿的教学理念与实践方法，有效弥补了自身教学认知的短板。</w:t>
      </w:r>
    </w:p>
    <w:p w14:paraId="6C1230F6">
      <w:pPr>
        <w:keepNext w:val="0"/>
        <w:keepLines w:val="0"/>
        <w:pageBreakBefore w:val="0"/>
        <w:widowControl w:val="0"/>
        <w:kinsoku/>
        <w:wordWrap/>
        <w:overflowPunct/>
        <w:topLinePunct w:val="0"/>
        <w:autoSpaceDE/>
        <w:autoSpaceDN/>
        <w:bidi w:val="0"/>
        <w:adjustRightInd/>
        <w:snapToGrid/>
        <w:spacing w:before="320" w:after="120" w:line="240" w:lineRule="auto"/>
        <w:ind w:left="0" w:firstLine="643" w:firstLineChars="200"/>
        <w:jc w:val="left"/>
        <w:textAlignment w:val="auto"/>
        <w:outlineLvl w:val="1"/>
        <w:rPr>
          <w:rFonts w:hint="eastAsia" w:ascii="方正黑体_GBK" w:hAnsi="方正黑体_GBK" w:eastAsia="方正黑体_GBK" w:cs="方正黑体_GBK"/>
          <w:b/>
          <w:sz w:val="32"/>
          <w:szCs w:val="32"/>
        </w:rPr>
      </w:pPr>
      <w:bookmarkStart w:id="1" w:name="heading_1"/>
      <w:r>
        <w:rPr>
          <w:rFonts w:hint="eastAsia" w:ascii="方正黑体_GBK" w:hAnsi="方正黑体_GBK" w:eastAsia="方正黑体_GBK" w:cs="方正黑体_GBK"/>
          <w:b/>
          <w:sz w:val="32"/>
          <w:szCs w:val="32"/>
        </w:rPr>
        <w:t>二、聚焦课堂实践，锤炼教学本领</w:t>
      </w:r>
      <w:bookmarkEnd w:id="1"/>
    </w:p>
    <w:p w14:paraId="0F5463BE">
      <w:pPr>
        <w:keepNext w:val="0"/>
        <w:keepLines w:val="0"/>
        <w:pageBreakBefore w:val="0"/>
        <w:widowControl w:val="0"/>
        <w:kinsoku/>
        <w:wordWrap/>
        <w:overflowPunct/>
        <w:topLinePunct w:val="0"/>
        <w:autoSpaceDE/>
        <w:autoSpaceDN/>
        <w:bidi w:val="0"/>
        <w:adjustRightInd/>
        <w:snapToGrid/>
        <w:spacing w:before="120" w:after="120" w:line="240" w:lineRule="auto"/>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堂是教师安身立命之地，也是研修成果落地的核心载体。本学期，工作室以“磨课、展课、评课”为抓手，开展了系列课堂实践活动，让我在实战中锤炼教学本领。在吴明渠导师的指导下，我们围绕“美丽诵读”“写读结合”等教学重点，开展同课异构、示范课展示等活动，每一次磨课都历经反复推敲，每一次评课都充满思想碰撞。</w:t>
      </w:r>
    </w:p>
    <w:p w14:paraId="1C0E8A7C">
      <w:pPr>
        <w:keepNext w:val="0"/>
        <w:keepLines w:val="0"/>
        <w:pageBreakBefore w:val="0"/>
        <w:widowControl w:val="0"/>
        <w:kinsoku/>
        <w:wordWrap/>
        <w:overflowPunct/>
        <w:topLinePunct w:val="0"/>
        <w:autoSpaceDE/>
        <w:autoSpaceDN/>
        <w:bidi w:val="0"/>
        <w:adjustRightInd/>
        <w:snapToGrid/>
        <w:spacing w:before="120" w:after="120" w:line="240" w:lineRule="auto"/>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我积极参与工作室组织的</w:t>
      </w:r>
      <w:r>
        <w:rPr>
          <w:rFonts w:hint="eastAsia" w:ascii="方正仿宋_GBK" w:hAnsi="方正仿宋_GBK" w:eastAsia="方正仿宋_GBK" w:cs="方正仿宋_GBK"/>
          <w:sz w:val="32"/>
          <w:szCs w:val="32"/>
          <w:lang w:val="en-US" w:eastAsia="zh-CN"/>
        </w:rPr>
        <w:t>成都市国学直播课</w:t>
      </w:r>
      <w:r>
        <w:rPr>
          <w:rFonts w:hint="eastAsia" w:ascii="方正仿宋_GBK" w:hAnsi="方正仿宋_GBK" w:eastAsia="方正仿宋_GBK" w:cs="方正仿宋_GBK"/>
          <w:sz w:val="32"/>
          <w:szCs w:val="32"/>
        </w:rPr>
        <w:t>展示等活动，执教了《</w:t>
      </w:r>
      <w:r>
        <w:rPr>
          <w:rFonts w:hint="eastAsia" w:ascii="方正仿宋_GBK" w:hAnsi="方正仿宋_GBK" w:eastAsia="方正仿宋_GBK" w:cs="方正仿宋_GBK"/>
          <w:sz w:val="32"/>
          <w:szCs w:val="32"/>
          <w:lang w:val="en-US" w:eastAsia="zh-CN"/>
        </w:rPr>
        <w:t>千古文章——名著探骊</w:t>
      </w:r>
      <w:r>
        <w:rPr>
          <w:rFonts w:hint="eastAsia" w:ascii="方正仿宋_GBK" w:hAnsi="方正仿宋_GBK" w:eastAsia="方正仿宋_GBK" w:cs="方正仿宋_GBK"/>
          <w:sz w:val="32"/>
          <w:szCs w:val="32"/>
        </w:rPr>
        <w:t>》一课。从教学设计的构思、教学环节的优化，到教学语言的打磨、学情的预判，吴导师都给予了细致入微的指导，指出“课堂要兼顾知识性与趣味性，让学生在沉浸式体验中感受</w:t>
      </w:r>
      <w:r>
        <w:rPr>
          <w:rFonts w:hint="eastAsia" w:ascii="方正仿宋_GBK" w:hAnsi="方正仿宋_GBK" w:eastAsia="方正仿宋_GBK" w:cs="方正仿宋_GBK"/>
          <w:sz w:val="32"/>
          <w:szCs w:val="32"/>
          <w:lang w:val="en-US" w:eastAsia="zh-CN"/>
        </w:rPr>
        <w:t>传统文化的</w:t>
      </w:r>
      <w:r>
        <w:rPr>
          <w:rFonts w:hint="eastAsia" w:ascii="方正仿宋_GBK" w:hAnsi="方正仿宋_GBK" w:eastAsia="方正仿宋_GBK" w:cs="方正仿宋_GBK"/>
          <w:sz w:val="32"/>
          <w:szCs w:val="32"/>
        </w:rPr>
        <w:t>魅力”。课后，工作室同仁从教学目标达成、学生主体地位发挥等角度提出中肯建议，让我清晰认识到自身课堂存在的不足，也学会了从多元视角审视自己的教学行为。同时，我认真观摩工作室骨干成员的示范课，学习他们灵动的课堂调控技巧、精巧的教学设计思路，将所学所悟融入日常教学，逐步优化课堂结构，提升课堂效率，让学生在课堂上真正实现“乐学、善学、会学”。</w:t>
      </w:r>
    </w:p>
    <w:p w14:paraId="1DABE3A5">
      <w:pPr>
        <w:keepNext w:val="0"/>
        <w:keepLines w:val="0"/>
        <w:pageBreakBefore w:val="0"/>
        <w:widowControl w:val="0"/>
        <w:kinsoku/>
        <w:wordWrap/>
        <w:overflowPunct/>
        <w:topLinePunct w:val="0"/>
        <w:autoSpaceDE/>
        <w:autoSpaceDN/>
        <w:bidi w:val="0"/>
        <w:adjustRightInd/>
        <w:snapToGrid/>
        <w:spacing w:before="320" w:after="120" w:line="240" w:lineRule="auto"/>
        <w:ind w:left="0" w:firstLine="643" w:firstLineChars="200"/>
        <w:jc w:val="left"/>
        <w:textAlignment w:val="auto"/>
        <w:outlineLvl w:val="1"/>
        <w:rPr>
          <w:rFonts w:hint="eastAsia" w:ascii="方正黑体_GBK" w:hAnsi="方正黑体_GBK" w:eastAsia="方正黑体_GBK" w:cs="方正黑体_GBK"/>
        </w:rPr>
      </w:pPr>
      <w:bookmarkStart w:id="2" w:name="heading_2"/>
      <w:r>
        <w:rPr>
          <w:rFonts w:hint="eastAsia" w:ascii="方正黑体_GBK" w:hAnsi="方正黑体_GBK" w:eastAsia="方正黑体_GBK" w:cs="方正黑体_GBK"/>
          <w:b/>
          <w:sz w:val="32"/>
        </w:rPr>
        <w:t>三、投身教研深耕，沉淀成长成果</w:t>
      </w:r>
      <w:bookmarkEnd w:id="2"/>
    </w:p>
    <w:p w14:paraId="2F481C98">
      <w:pPr>
        <w:keepNext w:val="0"/>
        <w:keepLines w:val="0"/>
        <w:pageBreakBefore w:val="0"/>
        <w:widowControl w:val="0"/>
        <w:kinsoku/>
        <w:wordWrap/>
        <w:overflowPunct/>
        <w:topLinePunct w:val="0"/>
        <w:autoSpaceDE/>
        <w:autoSpaceDN/>
        <w:bidi w:val="0"/>
        <w:adjustRightInd/>
        <w:snapToGrid/>
        <w:spacing w:before="120" w:after="120" w:line="240" w:lineRule="auto"/>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“纸上得来终觉浅，绝知此事要躬行”。工作室始终倡导“以研促教、以教促学”的成长路径，鼓励学员将教学实践中的问题转化为教研课题，在探索中积累经验、沉淀成果。本学期，我深度参与工作室</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点线图谱</w:t>
      </w:r>
      <w:r>
        <w:rPr>
          <w:rFonts w:hint="eastAsia" w:ascii="方正仿宋_GBK" w:hAnsi="方正仿宋_GBK" w:eastAsia="方正仿宋_GBK" w:cs="方正仿宋_GBK"/>
          <w:sz w:val="32"/>
          <w:szCs w:val="32"/>
        </w:rPr>
        <w:t>》书籍的编写工作，在吴导师的统筹安排下，与其他学员分工协作，负责部分篇目的解读设计等工作。</w:t>
      </w:r>
    </w:p>
    <w:p w14:paraId="6DE0CF45">
      <w:pPr>
        <w:keepNext w:val="0"/>
        <w:keepLines w:val="0"/>
        <w:pageBreakBefore w:val="0"/>
        <w:widowControl w:val="0"/>
        <w:kinsoku/>
        <w:wordWrap/>
        <w:overflowPunct/>
        <w:topLinePunct w:val="0"/>
        <w:autoSpaceDE/>
        <w:autoSpaceDN/>
        <w:bidi w:val="0"/>
        <w:adjustRightInd/>
        <w:snapToGrid/>
        <w:spacing w:before="120" w:after="120" w:line="240" w:lineRule="auto"/>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编写过程中，我们反复研讨篇目筛选标准、解读深度，结合学生认知特点优化</w:t>
      </w:r>
      <w:r>
        <w:rPr>
          <w:rFonts w:hint="eastAsia" w:ascii="方正仿宋_GBK" w:hAnsi="方正仿宋_GBK" w:eastAsia="方正仿宋_GBK" w:cs="方正仿宋_GBK"/>
          <w:sz w:val="32"/>
          <w:szCs w:val="32"/>
          <w:lang w:val="en-US" w:eastAsia="zh-CN"/>
        </w:rPr>
        <w:t>图谱</w:t>
      </w:r>
      <w:r>
        <w:rPr>
          <w:rFonts w:hint="eastAsia" w:ascii="方正仿宋_GBK" w:hAnsi="方正仿宋_GBK" w:eastAsia="方正仿宋_GBK" w:cs="方正仿宋_GBK"/>
          <w:sz w:val="32"/>
          <w:szCs w:val="32"/>
        </w:rPr>
        <w:t>建议，每一个环节都凝聚着团队的智慧。这一经历不仅提升了我的文本解读能力、文字表达能力，更让我学会了在团队协作中倾听、包容与共进。此外，我积极参与工作室</w:t>
      </w:r>
      <w:r>
        <w:rPr>
          <w:rFonts w:hint="eastAsia" w:ascii="方正仿宋_GBK" w:hAnsi="方正仿宋_GBK" w:eastAsia="方正仿宋_GBK" w:cs="方正仿宋_GBK"/>
          <w:sz w:val="32"/>
          <w:szCs w:val="32"/>
          <w:lang w:val="en-US" w:eastAsia="zh-CN"/>
        </w:rPr>
        <w:t>送教活动和讲座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参与中国教育学会传统文化分会和成都教育学会传统文化分会的年会活动，</w:t>
      </w:r>
      <w:bookmarkStart w:id="4" w:name="_GoBack"/>
      <w:bookmarkEnd w:id="4"/>
      <w:r>
        <w:rPr>
          <w:rFonts w:hint="eastAsia" w:ascii="方正仿宋_GBK" w:hAnsi="方正仿宋_GBK" w:eastAsia="方正仿宋_GBK" w:cs="方正仿宋_GBK"/>
          <w:sz w:val="32"/>
          <w:szCs w:val="32"/>
        </w:rPr>
        <w:t>结合日常教学实践撰写教学反思、案例分析，将课堂中的成功经验与困惑思考记录下来，逐步形成自己的教学思路。同时，我主动向工作室同仁请教论文撰写技巧，尝试将教研成果转化为文字作品，在梳理与总结中深化对教学的理解。</w:t>
      </w:r>
    </w:p>
    <w:p w14:paraId="39A9739C">
      <w:pPr>
        <w:keepNext w:val="0"/>
        <w:keepLines w:val="0"/>
        <w:pageBreakBefore w:val="0"/>
        <w:widowControl w:val="0"/>
        <w:kinsoku/>
        <w:wordWrap/>
        <w:overflowPunct/>
        <w:topLinePunct w:val="0"/>
        <w:autoSpaceDE/>
        <w:autoSpaceDN/>
        <w:bidi w:val="0"/>
        <w:adjustRightInd/>
        <w:snapToGrid/>
        <w:spacing w:before="320" w:after="120" w:line="240" w:lineRule="auto"/>
        <w:ind w:left="0" w:firstLine="643" w:firstLineChars="200"/>
        <w:jc w:val="left"/>
        <w:textAlignment w:val="auto"/>
        <w:outlineLvl w:val="1"/>
        <w:rPr>
          <w:rFonts w:hint="eastAsia" w:ascii="方正黑体_GBK" w:hAnsi="方正黑体_GBK" w:eastAsia="方正黑体_GBK" w:cs="方正黑体_GBK"/>
        </w:rPr>
      </w:pPr>
      <w:bookmarkStart w:id="3" w:name="heading_3"/>
      <w:r>
        <w:rPr>
          <w:rFonts w:hint="eastAsia" w:ascii="方正黑体_GBK" w:hAnsi="方正黑体_GBK" w:eastAsia="方正黑体_GBK" w:cs="方正黑体_GBK"/>
          <w:b/>
          <w:sz w:val="32"/>
        </w:rPr>
        <w:t>四、反思不足短板，明确前行方向</w:t>
      </w:r>
      <w:bookmarkEnd w:id="3"/>
    </w:p>
    <w:p w14:paraId="46E16442">
      <w:pPr>
        <w:keepNext w:val="0"/>
        <w:keepLines w:val="0"/>
        <w:pageBreakBefore w:val="0"/>
        <w:widowControl w:val="0"/>
        <w:kinsoku/>
        <w:wordWrap/>
        <w:overflowPunct/>
        <w:topLinePunct w:val="0"/>
        <w:autoSpaceDE/>
        <w:autoSpaceDN/>
        <w:bidi w:val="0"/>
        <w:adjustRightInd/>
        <w:snapToGrid/>
        <w:spacing w:before="120" w:after="120" w:line="240" w:lineRule="auto"/>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回顾一学期的研修历程，收获颇丰的同时，我也清醒地认识到自身存在的不足。一是教学创新意识有待加强，在课程设计中对“魅力天府”等特色课程的融合不够自然，缺乏个性化的教学表达；二是科研能力仍需提升，论文撰写的逻辑性、深度不足，对教研课题的研究不够系统；三是对学生差异化教学的关注不够细致，未能充分兼顾不同层次学生的学习需求。</w:t>
      </w:r>
    </w:p>
    <w:p w14:paraId="5787AE99">
      <w:pPr>
        <w:keepNext w:val="0"/>
        <w:keepLines w:val="0"/>
        <w:pageBreakBefore w:val="0"/>
        <w:widowControl w:val="0"/>
        <w:kinsoku/>
        <w:wordWrap/>
        <w:overflowPunct/>
        <w:topLinePunct w:val="0"/>
        <w:autoSpaceDE/>
        <w:autoSpaceDN/>
        <w:bidi w:val="0"/>
        <w:adjustRightInd/>
        <w:snapToGrid/>
        <w:spacing w:before="120" w:after="120" w:line="240" w:lineRule="auto"/>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以上不足，今后我将以工作室为依托，制定明确的提升计划：一是主动借鉴工作室优秀学员的创新经验，大胆尝试将传统文化、地方特色与课堂教学深度融合，打造富有个性的语文课堂；二是加强科研理论学习，多参与课题研讨，在导师与同仁的指导下提升论文撰写与课题研究能力；三是深耕学情分析，关注每一位学生的成长需求，优化分层教学设计，让教学更具针对性与实效性。</w:t>
      </w:r>
    </w:p>
    <w:p w14:paraId="22F176B1">
      <w:pPr>
        <w:keepNext w:val="0"/>
        <w:keepLines w:val="0"/>
        <w:pageBreakBefore w:val="0"/>
        <w:widowControl w:val="0"/>
        <w:kinsoku/>
        <w:wordWrap/>
        <w:overflowPunct/>
        <w:topLinePunct w:val="0"/>
        <w:autoSpaceDE/>
        <w:autoSpaceDN/>
        <w:bidi w:val="0"/>
        <w:adjustRightInd/>
        <w:snapToGrid/>
        <w:spacing w:before="120" w:after="120" w:line="240" w:lineRule="auto"/>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感恩双流区吴明渠名师工作室提供的成长平台，感恩吴导师的悉心引领与同仁们的真诚陪伴。这一学期的研修，是一次专业的充电，更是一次心灵的洗礼。未来，我将带着这份收获与感悟，以更饱满的热情投身教育教学工作，追逐光、成为光、散发光，在语文教学的道路上不断探索、笃行不怠，努力成为一名有理念、有本领、有温度的教育工作者，为双流教育事业的发展贡献自己的力量。</w:t>
      </w:r>
    </w:p>
    <w:sectPr>
      <w:headerReference r:id="rId3" w:type="default"/>
      <w:footerReference r:id="rId4" w:type="default"/>
      <w:pgSz w:w="11905" w:h="16840"/>
      <w:pgMar w:top="1417" w:right="1304" w:bottom="1417"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3BB1AB8-B0BF-4ED9-826D-0263D3BEF597}"/>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2" w:fontKey="{0EEBD76F-5FAF-4BDE-8140-22272218F19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3" w:fontKey="{754171CC-7932-4601-B912-3514D3FB2047}"/>
  </w:font>
  <w:font w:name="方正楷体_GBK">
    <w:panose1 w:val="02000000000000000000"/>
    <w:charset w:val="86"/>
    <w:family w:val="auto"/>
    <w:pitch w:val="default"/>
    <w:sig w:usb0="800002BF" w:usb1="38CF7CFA" w:usb2="00000016" w:usb3="00000000" w:csb0="00040000" w:csb1="00000000"/>
    <w:embedRegular r:id="rId4" w:fontKey="{D88CACC8-0842-4938-9F71-FAE218BC9F2F}"/>
  </w:font>
  <w:font w:name="方正黑体_GBK">
    <w:panose1 w:val="02010600010101010101"/>
    <w:charset w:val="86"/>
    <w:family w:val="auto"/>
    <w:pitch w:val="default"/>
    <w:sig w:usb0="00000001" w:usb1="080E0000" w:usb2="00000000" w:usb3="00000000" w:csb0="00040000" w:csb1="00000000"/>
    <w:embedRegular r:id="rId5" w:fontKey="{E60AEFC4-8BDE-46FF-ACAD-BF0D5262AA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53C1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4CA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compat>
    <w:useFELayout/>
    <w:splitPgBreakAndParaMark/>
    <w:compatSetting w:name="compatibilityMode" w:uri="http://schemas.microsoft.com/office/word" w:val="12"/>
  </w:compat>
  <w:rsids>
    <w:rsidRoot w:val="00000000"/>
    <w:rsid w:val="0EDC1437"/>
    <w:rsid w:val="13023513"/>
    <w:rsid w:val="166167A3"/>
    <w:rsid w:val="19AF6C31"/>
    <w:rsid w:val="348E520A"/>
    <w:rsid w:val="3B747849"/>
    <w:rsid w:val="43F679EB"/>
    <w:rsid w:val="609A5AAA"/>
    <w:rsid w:val="67E114F7"/>
    <w:rsid w:val="68C51EA8"/>
    <w:rsid w:val="723453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1937</Words>
  <Characters>1941</Characters>
  <TotalTime>13</TotalTime>
  <ScaleCrop>false</ScaleCrop>
  <LinksUpToDate>false</LinksUpToDate>
  <CharactersWithSpaces>1944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2026-01-27T08:07:00Z</dcterms:created>
  <dc:creator>Apache POI</dc:creator>
  <cp:lastModifiedBy>Believe</cp:lastModifiedBy>
  <dcterms:modified xsi:type="dcterms:W3CDTF">2026-01-27T08:35:11Z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eyJoZGlkIjoiODAwZGIyYTNmNTdhYTZkOGEyNzNkMTQ4NGIzYzFhYjUiLCJ1c2VySWQiOiIxMTUxNDY3OTE0In0=</vt:lpwstr>
  </property>
  <property fmtid="{D5CDD505-2E9C-101B-9397-08002B2CF9AE}" pid="3" name="KSOProductBuildVer">
    <vt:lpwstr>2052-12.1.0.24034</vt:lpwstr>
  </property>
  <property fmtid="{D5CDD505-2E9C-101B-9397-08002B2CF9AE}" pid="4" name="ICV">
    <vt:lpwstr>5B6BAD3510F8421FBC9232C427797A72_12</vt:lpwstr>
  </property>
</Properties>
</file>